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F7ADF" w14:textId="77777777" w:rsidR="00A72710" w:rsidRPr="00581B78" w:rsidRDefault="00A72710" w:rsidP="00A93EB2">
      <w:pPr>
        <w:jc w:val="both"/>
        <w:rPr>
          <w:rFonts w:ascii="Palatino Linotype" w:hAnsi="Palatino Linotype"/>
          <w:sz w:val="22"/>
          <w:szCs w:val="22"/>
        </w:rPr>
      </w:pPr>
    </w:p>
    <w:p w14:paraId="34C5584C" w14:textId="77777777" w:rsidR="00BA61A8" w:rsidRPr="00581B78" w:rsidRDefault="00BA61A8" w:rsidP="00BA61A8">
      <w:pPr>
        <w:spacing w:line="360" w:lineRule="auto"/>
        <w:jc w:val="center"/>
        <w:rPr>
          <w:rFonts w:ascii="Palatino Linotype" w:hAnsi="Palatino Linotype"/>
          <w:sz w:val="22"/>
          <w:szCs w:val="22"/>
        </w:rPr>
      </w:pPr>
    </w:p>
    <w:p w14:paraId="430253BE" w14:textId="71821D18" w:rsidR="00D77B40" w:rsidRDefault="008F5D1E" w:rsidP="00BA61A8">
      <w:pPr>
        <w:spacing w:line="360" w:lineRule="auto"/>
        <w:jc w:val="center"/>
        <w:rPr>
          <w:rFonts w:ascii="Palatino Linotype" w:hAnsi="Palatino Linotype"/>
          <w:sz w:val="22"/>
          <w:szCs w:val="22"/>
        </w:rPr>
      </w:pPr>
      <w:r>
        <w:rPr>
          <w:rFonts w:ascii="Palatino Linotype" w:hAnsi="Palatino Linotype"/>
          <w:sz w:val="22"/>
          <w:szCs w:val="22"/>
        </w:rPr>
        <w:t>Inferring</w:t>
      </w:r>
      <w:r w:rsidR="0065415E">
        <w:rPr>
          <w:rFonts w:ascii="Palatino Linotype" w:hAnsi="Palatino Linotype"/>
          <w:sz w:val="22"/>
          <w:szCs w:val="22"/>
        </w:rPr>
        <w:t xml:space="preserve"> Consent </w:t>
      </w:r>
      <w:r>
        <w:rPr>
          <w:rFonts w:ascii="Palatino Linotype" w:hAnsi="Palatino Linotype"/>
          <w:sz w:val="22"/>
          <w:szCs w:val="22"/>
        </w:rPr>
        <w:t>Without</w:t>
      </w:r>
      <w:r w:rsidR="0065415E">
        <w:rPr>
          <w:rFonts w:ascii="Palatino Linotype" w:hAnsi="Palatino Linotype"/>
          <w:sz w:val="22"/>
          <w:szCs w:val="22"/>
        </w:rPr>
        <w:t xml:space="preserve"> Communication</w:t>
      </w:r>
    </w:p>
    <w:p w14:paraId="13FAC2C1" w14:textId="77777777" w:rsidR="00E311A1" w:rsidRDefault="00E311A1" w:rsidP="00E311A1">
      <w:pPr>
        <w:spacing w:line="360" w:lineRule="auto"/>
        <w:jc w:val="center"/>
        <w:rPr>
          <w:rFonts w:ascii="Palatino Linotype" w:hAnsi="Palatino Linotype"/>
          <w:sz w:val="22"/>
          <w:szCs w:val="22"/>
        </w:rPr>
      </w:pPr>
    </w:p>
    <w:p w14:paraId="29B76FF3" w14:textId="7B194862" w:rsidR="00E311A1" w:rsidRPr="00835227" w:rsidRDefault="00E311A1" w:rsidP="00E311A1">
      <w:pPr>
        <w:spacing w:line="360" w:lineRule="auto"/>
        <w:jc w:val="center"/>
        <w:rPr>
          <w:rFonts w:ascii="Palatino Linotype" w:hAnsi="Palatino Linotype"/>
          <w:sz w:val="22"/>
          <w:szCs w:val="22"/>
        </w:rPr>
      </w:pPr>
      <w:r>
        <w:rPr>
          <w:rFonts w:ascii="Palatino Linotype" w:hAnsi="Palatino Linotype"/>
          <w:sz w:val="22"/>
          <w:szCs w:val="22"/>
        </w:rPr>
        <w:t>Mollie Gerver, University of Essex, M.Gerver@essex.ac.uk</w:t>
      </w:r>
    </w:p>
    <w:p w14:paraId="37328ABE" w14:textId="08213FDC" w:rsidR="00BA61A8" w:rsidRDefault="00BA61A8" w:rsidP="00BA61A8">
      <w:pPr>
        <w:spacing w:line="360" w:lineRule="auto"/>
        <w:jc w:val="center"/>
        <w:rPr>
          <w:rFonts w:ascii="Palatino Linotype" w:hAnsi="Palatino Linotype"/>
          <w:sz w:val="22"/>
          <w:szCs w:val="22"/>
        </w:rPr>
      </w:pPr>
    </w:p>
    <w:p w14:paraId="0E03186B" w14:textId="77777777" w:rsidR="00885E89" w:rsidRDefault="00885E89" w:rsidP="00935747">
      <w:pPr>
        <w:widowControl w:val="0"/>
        <w:autoSpaceDE w:val="0"/>
        <w:autoSpaceDN w:val="0"/>
        <w:adjustRightInd w:val="0"/>
        <w:jc w:val="both"/>
        <w:rPr>
          <w:rFonts w:cs="-&lt;Wˇ"/>
          <w:sz w:val="22"/>
          <w:szCs w:val="22"/>
        </w:rPr>
      </w:pPr>
    </w:p>
    <w:p w14:paraId="5E06B95F" w14:textId="7897F247" w:rsidR="00D77B40" w:rsidRDefault="00D77B40" w:rsidP="00334780">
      <w:pPr>
        <w:spacing w:line="360" w:lineRule="auto"/>
        <w:jc w:val="both"/>
        <w:rPr>
          <w:rFonts w:ascii="Palatino Linotype" w:hAnsi="Palatino Linotype"/>
          <w:sz w:val="22"/>
          <w:szCs w:val="22"/>
        </w:rPr>
      </w:pPr>
    </w:p>
    <w:p w14:paraId="7836841A" w14:textId="5E76D274" w:rsidR="00F46C99" w:rsidRDefault="00F46C99" w:rsidP="00334780">
      <w:pPr>
        <w:spacing w:line="360" w:lineRule="auto"/>
        <w:jc w:val="both"/>
        <w:rPr>
          <w:rFonts w:ascii="Palatino Linotype" w:hAnsi="Palatino Linotype"/>
          <w:sz w:val="22"/>
          <w:szCs w:val="22"/>
        </w:rPr>
      </w:pPr>
    </w:p>
    <w:p w14:paraId="0F749378" w14:textId="77777777" w:rsidR="00F46C99" w:rsidRPr="00835227" w:rsidRDefault="00F46C99" w:rsidP="00334780">
      <w:pPr>
        <w:spacing w:line="360" w:lineRule="auto"/>
        <w:jc w:val="both"/>
        <w:rPr>
          <w:rFonts w:ascii="Palatino Linotype" w:hAnsi="Palatino Linotype"/>
          <w:sz w:val="22"/>
          <w:szCs w:val="22"/>
        </w:rPr>
      </w:pPr>
    </w:p>
    <w:p w14:paraId="2F32207C" w14:textId="47CEDBFA" w:rsidR="000A20D4" w:rsidRPr="00835227" w:rsidRDefault="000A20D4" w:rsidP="00334780">
      <w:pPr>
        <w:spacing w:line="360" w:lineRule="auto"/>
        <w:jc w:val="both"/>
        <w:rPr>
          <w:rFonts w:ascii="Palatino Linotype" w:hAnsi="Palatino Linotype"/>
          <w:sz w:val="22"/>
          <w:szCs w:val="22"/>
        </w:rPr>
      </w:pPr>
      <w:r w:rsidRPr="00835227">
        <w:rPr>
          <w:rFonts w:ascii="Palatino Linotype" w:hAnsi="Palatino Linotype"/>
          <w:sz w:val="22"/>
          <w:szCs w:val="22"/>
        </w:rPr>
        <w:t xml:space="preserve">Before </w:t>
      </w:r>
      <w:r w:rsidR="001D02AA" w:rsidRPr="00835227">
        <w:rPr>
          <w:rFonts w:ascii="Palatino Linotype" w:hAnsi="Palatino Linotype"/>
          <w:sz w:val="22"/>
          <w:szCs w:val="22"/>
        </w:rPr>
        <w:t>a doctor</w:t>
      </w:r>
      <w:r w:rsidRPr="00835227">
        <w:rPr>
          <w:rFonts w:ascii="Palatino Linotype" w:hAnsi="Palatino Linotype"/>
          <w:sz w:val="22"/>
          <w:szCs w:val="22"/>
        </w:rPr>
        <w:t xml:space="preserve"> perform</w:t>
      </w:r>
      <w:r w:rsidR="00111893" w:rsidRPr="00835227">
        <w:rPr>
          <w:rFonts w:ascii="Palatino Linotype" w:hAnsi="Palatino Linotype"/>
          <w:sz w:val="22"/>
          <w:szCs w:val="22"/>
        </w:rPr>
        <w:t>s</w:t>
      </w:r>
      <w:r w:rsidR="001D02AA" w:rsidRPr="00835227">
        <w:rPr>
          <w:rFonts w:ascii="Palatino Linotype" w:hAnsi="Palatino Linotype"/>
          <w:sz w:val="22"/>
          <w:szCs w:val="22"/>
        </w:rPr>
        <w:t xml:space="preserve"> surgery</w:t>
      </w:r>
      <w:r w:rsidR="006F10E0" w:rsidRPr="00835227">
        <w:rPr>
          <w:rFonts w:ascii="Palatino Linotype" w:hAnsi="Palatino Linotype"/>
          <w:sz w:val="22"/>
          <w:szCs w:val="22"/>
        </w:rPr>
        <w:t>,</w:t>
      </w:r>
      <w:r w:rsidR="001D02AA" w:rsidRPr="00835227">
        <w:rPr>
          <w:rFonts w:ascii="Palatino Linotype" w:hAnsi="Palatino Linotype"/>
          <w:sz w:val="22"/>
          <w:szCs w:val="22"/>
        </w:rPr>
        <w:t xml:space="preserve"> </w:t>
      </w:r>
      <w:r w:rsidR="00122380" w:rsidRPr="00835227">
        <w:rPr>
          <w:rFonts w:ascii="Palatino Linotype" w:hAnsi="Palatino Linotype"/>
          <w:sz w:val="22"/>
          <w:szCs w:val="22"/>
        </w:rPr>
        <w:t>she must ask her</w:t>
      </w:r>
      <w:r w:rsidR="001D02AA" w:rsidRPr="00835227">
        <w:rPr>
          <w:rFonts w:ascii="Palatino Linotype" w:hAnsi="Palatino Linotype"/>
          <w:sz w:val="22"/>
          <w:szCs w:val="22"/>
        </w:rPr>
        <w:t xml:space="preserve"> patient</w:t>
      </w:r>
      <w:r w:rsidR="004C2A93" w:rsidRPr="00835227">
        <w:rPr>
          <w:rFonts w:ascii="Palatino Linotype" w:hAnsi="Palatino Linotype"/>
          <w:sz w:val="22"/>
          <w:szCs w:val="22"/>
        </w:rPr>
        <w:t xml:space="preserve"> </w:t>
      </w:r>
      <w:r w:rsidR="00122380" w:rsidRPr="00835227">
        <w:rPr>
          <w:rFonts w:ascii="Palatino Linotype" w:hAnsi="Palatino Linotype"/>
          <w:sz w:val="22"/>
          <w:szCs w:val="22"/>
        </w:rPr>
        <w:t>for</w:t>
      </w:r>
      <w:r w:rsidR="00E10C8E" w:rsidRPr="00835227">
        <w:rPr>
          <w:rFonts w:ascii="Palatino Linotype" w:hAnsi="Palatino Linotype"/>
          <w:sz w:val="22"/>
          <w:szCs w:val="22"/>
        </w:rPr>
        <w:t xml:space="preserve"> consent</w:t>
      </w:r>
      <w:r w:rsidR="00111893" w:rsidRPr="00835227">
        <w:rPr>
          <w:rFonts w:ascii="Palatino Linotype" w:hAnsi="Palatino Linotype"/>
          <w:sz w:val="22"/>
          <w:szCs w:val="22"/>
        </w:rPr>
        <w:t>. B</w:t>
      </w:r>
      <w:r w:rsidR="001D02AA" w:rsidRPr="00835227">
        <w:rPr>
          <w:rFonts w:ascii="Palatino Linotype" w:hAnsi="Palatino Linotype"/>
          <w:sz w:val="22"/>
          <w:szCs w:val="22"/>
        </w:rPr>
        <w:t xml:space="preserve">efore </w:t>
      </w:r>
      <w:r w:rsidR="009747F1" w:rsidRPr="00835227">
        <w:rPr>
          <w:rFonts w:ascii="Palatino Linotype" w:hAnsi="Palatino Linotype"/>
          <w:sz w:val="22"/>
          <w:szCs w:val="22"/>
        </w:rPr>
        <w:t xml:space="preserve">someone </w:t>
      </w:r>
      <w:r w:rsidR="001D02AA" w:rsidRPr="00835227">
        <w:rPr>
          <w:rFonts w:ascii="Palatino Linotype" w:hAnsi="Palatino Linotype"/>
          <w:sz w:val="22"/>
          <w:szCs w:val="22"/>
        </w:rPr>
        <w:t>borrow</w:t>
      </w:r>
      <w:r w:rsidR="009747F1" w:rsidRPr="00835227">
        <w:rPr>
          <w:rFonts w:ascii="Palatino Linotype" w:hAnsi="Palatino Linotype"/>
          <w:sz w:val="22"/>
          <w:szCs w:val="22"/>
        </w:rPr>
        <w:t xml:space="preserve">s a stranger’s </w:t>
      </w:r>
      <w:r w:rsidR="001D02AA" w:rsidRPr="00835227">
        <w:rPr>
          <w:rFonts w:ascii="Palatino Linotype" w:hAnsi="Palatino Linotype"/>
          <w:sz w:val="22"/>
          <w:szCs w:val="22"/>
        </w:rPr>
        <w:t>pen</w:t>
      </w:r>
      <w:r w:rsidR="006F10E0" w:rsidRPr="00835227">
        <w:rPr>
          <w:rFonts w:ascii="Palatino Linotype" w:hAnsi="Palatino Linotype"/>
          <w:sz w:val="22"/>
          <w:szCs w:val="22"/>
        </w:rPr>
        <w:t>,</w:t>
      </w:r>
      <w:r w:rsidRPr="00835227">
        <w:rPr>
          <w:rFonts w:ascii="Palatino Linotype" w:hAnsi="Palatino Linotype"/>
          <w:sz w:val="22"/>
          <w:szCs w:val="22"/>
        </w:rPr>
        <w:t xml:space="preserve"> </w:t>
      </w:r>
      <w:r w:rsidR="009747F1" w:rsidRPr="00835227">
        <w:rPr>
          <w:rFonts w:ascii="Palatino Linotype" w:hAnsi="Palatino Linotype"/>
          <w:sz w:val="22"/>
          <w:szCs w:val="22"/>
        </w:rPr>
        <w:t>he</w:t>
      </w:r>
      <w:r w:rsidR="00122380" w:rsidRPr="00835227">
        <w:rPr>
          <w:rFonts w:ascii="Palatino Linotype" w:hAnsi="Palatino Linotype"/>
          <w:sz w:val="22"/>
          <w:szCs w:val="22"/>
        </w:rPr>
        <w:t xml:space="preserve"> must ask </w:t>
      </w:r>
      <w:r w:rsidR="00E10C8E" w:rsidRPr="00835227">
        <w:rPr>
          <w:rFonts w:ascii="Palatino Linotype" w:hAnsi="Palatino Linotype"/>
          <w:sz w:val="22"/>
          <w:szCs w:val="22"/>
        </w:rPr>
        <w:t>t</w:t>
      </w:r>
      <w:r w:rsidR="006F10E0" w:rsidRPr="00835227">
        <w:rPr>
          <w:rFonts w:ascii="Palatino Linotype" w:hAnsi="Palatino Linotype"/>
          <w:sz w:val="22"/>
          <w:szCs w:val="22"/>
        </w:rPr>
        <w:t>he stranger</w:t>
      </w:r>
      <w:r w:rsidR="00122380" w:rsidRPr="00835227">
        <w:rPr>
          <w:rFonts w:ascii="Palatino Linotype" w:hAnsi="Palatino Linotype"/>
          <w:sz w:val="22"/>
          <w:szCs w:val="22"/>
        </w:rPr>
        <w:t xml:space="preserve"> for consent</w:t>
      </w:r>
      <w:r w:rsidRPr="00835227">
        <w:rPr>
          <w:rFonts w:ascii="Palatino Linotype" w:hAnsi="Palatino Linotype"/>
          <w:sz w:val="22"/>
          <w:szCs w:val="22"/>
        </w:rPr>
        <w:t>.</w:t>
      </w:r>
      <w:r w:rsidR="00746688" w:rsidRPr="00835227">
        <w:rPr>
          <w:rFonts w:ascii="Palatino Linotype" w:hAnsi="Palatino Linotype"/>
          <w:sz w:val="22"/>
          <w:szCs w:val="22"/>
        </w:rPr>
        <w:t xml:space="preserve"> </w:t>
      </w:r>
      <w:r w:rsidR="00111893" w:rsidRPr="00835227">
        <w:rPr>
          <w:rFonts w:ascii="Palatino Linotype" w:hAnsi="Palatino Linotype"/>
          <w:sz w:val="22"/>
          <w:szCs w:val="22"/>
        </w:rPr>
        <w:t xml:space="preserve">Before </w:t>
      </w:r>
      <w:r w:rsidR="00441EC3" w:rsidRPr="00835227">
        <w:rPr>
          <w:rFonts w:ascii="Palatino Linotype" w:hAnsi="Palatino Linotype"/>
          <w:sz w:val="22"/>
          <w:szCs w:val="22"/>
        </w:rPr>
        <w:t>an individual has</w:t>
      </w:r>
      <w:r w:rsidR="00111893" w:rsidRPr="00835227">
        <w:rPr>
          <w:rFonts w:ascii="Palatino Linotype" w:hAnsi="Palatino Linotype"/>
          <w:sz w:val="22"/>
          <w:szCs w:val="22"/>
        </w:rPr>
        <w:t xml:space="preserve"> sex with </w:t>
      </w:r>
      <w:r w:rsidR="00441EC3" w:rsidRPr="00835227">
        <w:rPr>
          <w:rFonts w:ascii="Palatino Linotype" w:hAnsi="Palatino Linotype"/>
          <w:sz w:val="22"/>
          <w:szCs w:val="22"/>
        </w:rPr>
        <w:t>their</w:t>
      </w:r>
      <w:r w:rsidR="00111893" w:rsidRPr="00835227">
        <w:rPr>
          <w:rFonts w:ascii="Palatino Linotype" w:hAnsi="Palatino Linotype"/>
          <w:sz w:val="22"/>
          <w:szCs w:val="22"/>
        </w:rPr>
        <w:t xml:space="preserve"> partner</w:t>
      </w:r>
      <w:r w:rsidR="00E10C8E" w:rsidRPr="00835227">
        <w:rPr>
          <w:rFonts w:ascii="Palatino Linotype" w:hAnsi="Palatino Linotype"/>
          <w:sz w:val="22"/>
          <w:szCs w:val="22"/>
        </w:rPr>
        <w:t xml:space="preserve">, </w:t>
      </w:r>
      <w:r w:rsidR="00441EC3" w:rsidRPr="00835227">
        <w:rPr>
          <w:rFonts w:ascii="Palatino Linotype" w:hAnsi="Palatino Linotype"/>
          <w:sz w:val="22"/>
          <w:szCs w:val="22"/>
        </w:rPr>
        <w:t>they</w:t>
      </w:r>
      <w:r w:rsidR="00122380" w:rsidRPr="00835227">
        <w:rPr>
          <w:rFonts w:ascii="Palatino Linotype" w:hAnsi="Palatino Linotype"/>
          <w:sz w:val="22"/>
          <w:szCs w:val="22"/>
        </w:rPr>
        <w:t xml:space="preserve"> must ask </w:t>
      </w:r>
      <w:r w:rsidR="00441EC3" w:rsidRPr="00835227">
        <w:rPr>
          <w:rFonts w:ascii="Palatino Linotype" w:hAnsi="Palatino Linotype"/>
          <w:sz w:val="22"/>
          <w:szCs w:val="22"/>
        </w:rPr>
        <w:t>their</w:t>
      </w:r>
      <w:r w:rsidR="006F10E0" w:rsidRPr="00835227">
        <w:rPr>
          <w:rFonts w:ascii="Palatino Linotype" w:hAnsi="Palatino Linotype"/>
          <w:sz w:val="22"/>
          <w:szCs w:val="22"/>
        </w:rPr>
        <w:t xml:space="preserve"> partner </w:t>
      </w:r>
      <w:r w:rsidR="00122380" w:rsidRPr="00835227">
        <w:rPr>
          <w:rFonts w:ascii="Palatino Linotype" w:hAnsi="Palatino Linotype"/>
          <w:sz w:val="22"/>
          <w:szCs w:val="22"/>
        </w:rPr>
        <w:t>for</w:t>
      </w:r>
      <w:r w:rsidR="0021190B" w:rsidRPr="00835227">
        <w:rPr>
          <w:rFonts w:ascii="Palatino Linotype" w:hAnsi="Palatino Linotype"/>
          <w:sz w:val="22"/>
          <w:szCs w:val="22"/>
        </w:rPr>
        <w:t xml:space="preserve"> </w:t>
      </w:r>
      <w:r w:rsidR="00111893" w:rsidRPr="00835227">
        <w:rPr>
          <w:rFonts w:ascii="Palatino Linotype" w:hAnsi="Palatino Linotype"/>
          <w:sz w:val="22"/>
          <w:szCs w:val="22"/>
        </w:rPr>
        <w:t xml:space="preserve">consent. </w:t>
      </w:r>
      <w:r w:rsidR="00B85E2B" w:rsidRPr="00835227">
        <w:rPr>
          <w:rFonts w:ascii="Palatino Linotype" w:hAnsi="Palatino Linotype"/>
          <w:sz w:val="22"/>
          <w:szCs w:val="22"/>
        </w:rPr>
        <w:t xml:space="preserve">For </w:t>
      </w:r>
      <w:r w:rsidR="00591EC7" w:rsidRPr="00835227">
        <w:rPr>
          <w:rFonts w:ascii="Palatino Linotype" w:hAnsi="Palatino Linotype"/>
          <w:sz w:val="22"/>
          <w:szCs w:val="22"/>
        </w:rPr>
        <w:t xml:space="preserve">the patient, stranger, and partner to </w:t>
      </w:r>
      <w:r w:rsidR="0021190B" w:rsidRPr="00835227">
        <w:rPr>
          <w:rFonts w:ascii="Palatino Linotype" w:hAnsi="Palatino Linotype"/>
          <w:sz w:val="22"/>
          <w:szCs w:val="22"/>
        </w:rPr>
        <w:t xml:space="preserve">validly </w:t>
      </w:r>
      <w:r w:rsidR="00591EC7" w:rsidRPr="00835227">
        <w:rPr>
          <w:rFonts w:ascii="Palatino Linotype" w:hAnsi="Palatino Linotype"/>
          <w:sz w:val="22"/>
          <w:szCs w:val="22"/>
        </w:rPr>
        <w:t xml:space="preserve">consent, they must </w:t>
      </w:r>
      <w:r w:rsidR="00B85E2B" w:rsidRPr="00835227">
        <w:rPr>
          <w:rFonts w:ascii="Palatino Linotype" w:hAnsi="Palatino Linotype"/>
          <w:sz w:val="22"/>
          <w:szCs w:val="22"/>
        </w:rPr>
        <w:t xml:space="preserve">hold the right mental state: </w:t>
      </w:r>
      <w:r w:rsidR="00591EC7" w:rsidRPr="00835227">
        <w:rPr>
          <w:rFonts w:ascii="Palatino Linotype" w:hAnsi="Palatino Linotype"/>
          <w:sz w:val="22"/>
          <w:szCs w:val="22"/>
        </w:rPr>
        <w:t xml:space="preserve">they </w:t>
      </w:r>
      <w:r w:rsidR="00606646" w:rsidRPr="00835227">
        <w:rPr>
          <w:rFonts w:ascii="Palatino Linotype" w:hAnsi="Palatino Linotype"/>
          <w:sz w:val="22"/>
          <w:szCs w:val="22"/>
        </w:rPr>
        <w:t xml:space="preserve">must </w:t>
      </w:r>
      <w:r w:rsidR="002C2A8E" w:rsidRPr="00835227">
        <w:rPr>
          <w:rFonts w:ascii="Palatino Linotype" w:hAnsi="Palatino Linotype"/>
          <w:sz w:val="22"/>
          <w:szCs w:val="22"/>
        </w:rPr>
        <w:t>decide that another is permitted to</w:t>
      </w:r>
      <w:r w:rsidR="00606646" w:rsidRPr="00835227">
        <w:rPr>
          <w:rFonts w:ascii="Palatino Linotype" w:hAnsi="Palatino Linotype"/>
          <w:sz w:val="22"/>
          <w:szCs w:val="22"/>
        </w:rPr>
        <w:t xml:space="preserve"> </w:t>
      </w:r>
      <w:r w:rsidR="00EF4B3A" w:rsidRPr="00835227">
        <w:rPr>
          <w:rFonts w:ascii="Palatino Linotype" w:hAnsi="Palatino Linotype"/>
          <w:sz w:val="22"/>
          <w:szCs w:val="22"/>
        </w:rPr>
        <w:t xml:space="preserve">act a particular way, or </w:t>
      </w:r>
      <w:r w:rsidR="00591EC7" w:rsidRPr="00835227">
        <w:rPr>
          <w:rFonts w:ascii="Palatino Linotype" w:hAnsi="Palatino Linotype"/>
          <w:sz w:val="22"/>
          <w:szCs w:val="22"/>
        </w:rPr>
        <w:t>intend</w:t>
      </w:r>
      <w:r w:rsidR="007217C3" w:rsidRPr="00835227">
        <w:rPr>
          <w:rFonts w:ascii="Palatino Linotype" w:hAnsi="Palatino Linotype"/>
          <w:sz w:val="22"/>
          <w:szCs w:val="22"/>
        </w:rPr>
        <w:t xml:space="preserve"> that </w:t>
      </w:r>
      <w:r w:rsidR="002C2A8E" w:rsidRPr="00835227">
        <w:rPr>
          <w:rFonts w:ascii="Palatino Linotype" w:hAnsi="Palatino Linotype"/>
          <w:sz w:val="22"/>
          <w:szCs w:val="22"/>
        </w:rPr>
        <w:t>another</w:t>
      </w:r>
      <w:r w:rsidR="00606646" w:rsidRPr="00835227">
        <w:rPr>
          <w:rFonts w:ascii="Palatino Linotype" w:hAnsi="Palatino Linotype"/>
          <w:sz w:val="22"/>
          <w:szCs w:val="22"/>
        </w:rPr>
        <w:t xml:space="preserve"> </w:t>
      </w:r>
      <w:r w:rsidR="007217C3" w:rsidRPr="00835227">
        <w:rPr>
          <w:rFonts w:ascii="Palatino Linotype" w:hAnsi="Palatino Linotype"/>
          <w:sz w:val="22"/>
          <w:szCs w:val="22"/>
        </w:rPr>
        <w:t>act a particular way, or at least intend</w:t>
      </w:r>
      <w:r w:rsidR="00591EC7" w:rsidRPr="00835227">
        <w:rPr>
          <w:rFonts w:ascii="Palatino Linotype" w:hAnsi="Palatino Linotype"/>
          <w:sz w:val="22"/>
          <w:szCs w:val="22"/>
        </w:rPr>
        <w:t xml:space="preserve"> to forego any complaint </w:t>
      </w:r>
      <w:r w:rsidR="00606646" w:rsidRPr="00835227">
        <w:rPr>
          <w:rFonts w:ascii="Palatino Linotype" w:hAnsi="Palatino Linotype"/>
          <w:sz w:val="22"/>
          <w:szCs w:val="22"/>
        </w:rPr>
        <w:t xml:space="preserve">if </w:t>
      </w:r>
      <w:r w:rsidR="00364D62" w:rsidRPr="00835227">
        <w:rPr>
          <w:rFonts w:ascii="Palatino Linotype" w:hAnsi="Palatino Linotype"/>
          <w:sz w:val="22"/>
          <w:szCs w:val="22"/>
        </w:rPr>
        <w:t>they</w:t>
      </w:r>
      <w:r w:rsidR="00EF4B3A" w:rsidRPr="00835227">
        <w:rPr>
          <w:rFonts w:ascii="Palatino Linotype" w:hAnsi="Palatino Linotype"/>
          <w:sz w:val="22"/>
          <w:szCs w:val="22"/>
        </w:rPr>
        <w:t xml:space="preserve"> act a particular way</w:t>
      </w:r>
      <w:r w:rsidR="007451F0" w:rsidRPr="00835227">
        <w:rPr>
          <w:rFonts w:ascii="Palatino Linotype" w:hAnsi="Palatino Linotype"/>
          <w:sz w:val="22"/>
          <w:szCs w:val="22"/>
        </w:rPr>
        <w:t>.</w:t>
      </w:r>
      <w:r w:rsidR="0050436B" w:rsidRPr="00835227">
        <w:rPr>
          <w:rStyle w:val="FootnoteReference"/>
          <w:rFonts w:ascii="Palatino Linotype" w:hAnsi="Palatino Linotype"/>
          <w:sz w:val="22"/>
          <w:szCs w:val="22"/>
        </w:rPr>
        <w:footnoteReference w:id="1"/>
      </w:r>
      <w:r w:rsidR="00AE2740" w:rsidRPr="00835227">
        <w:rPr>
          <w:rFonts w:ascii="Palatino Linotype" w:hAnsi="Palatino Linotype"/>
          <w:sz w:val="22"/>
          <w:szCs w:val="22"/>
        </w:rPr>
        <w:t xml:space="preserve"> </w:t>
      </w:r>
      <w:r w:rsidR="009D4BAD" w:rsidRPr="00835227">
        <w:rPr>
          <w:rFonts w:ascii="Palatino Linotype" w:hAnsi="Palatino Linotype"/>
          <w:sz w:val="22"/>
          <w:szCs w:val="22"/>
        </w:rPr>
        <w:t>We often</w:t>
      </w:r>
      <w:r w:rsidRPr="00835227">
        <w:rPr>
          <w:rFonts w:ascii="Palatino Linotype" w:hAnsi="Palatino Linotype"/>
          <w:sz w:val="22"/>
          <w:szCs w:val="22"/>
        </w:rPr>
        <w:t xml:space="preserve"> only know </w:t>
      </w:r>
      <w:r w:rsidR="000D140C" w:rsidRPr="00835227">
        <w:rPr>
          <w:rFonts w:ascii="Palatino Linotype" w:hAnsi="Palatino Linotype"/>
          <w:sz w:val="22"/>
          <w:szCs w:val="22"/>
        </w:rPr>
        <w:t>another’s</w:t>
      </w:r>
      <w:r w:rsidR="00D77B40" w:rsidRPr="00835227">
        <w:rPr>
          <w:rFonts w:ascii="Palatino Linotype" w:hAnsi="Palatino Linotype"/>
          <w:sz w:val="22"/>
          <w:szCs w:val="22"/>
        </w:rPr>
        <w:t xml:space="preserve"> mental state</w:t>
      </w:r>
      <w:r w:rsidR="00AE2740" w:rsidRPr="00835227">
        <w:rPr>
          <w:rFonts w:ascii="Palatino Linotype" w:hAnsi="Palatino Linotype"/>
          <w:sz w:val="22"/>
          <w:szCs w:val="22"/>
        </w:rPr>
        <w:t xml:space="preserve"> </w:t>
      </w:r>
      <w:r w:rsidRPr="00835227">
        <w:rPr>
          <w:rFonts w:ascii="Palatino Linotype" w:hAnsi="Palatino Linotype"/>
          <w:sz w:val="22"/>
          <w:szCs w:val="22"/>
        </w:rPr>
        <w:t xml:space="preserve">if </w:t>
      </w:r>
      <w:r w:rsidR="00AE2740" w:rsidRPr="00835227">
        <w:rPr>
          <w:rFonts w:ascii="Palatino Linotype" w:hAnsi="Palatino Linotype"/>
          <w:sz w:val="22"/>
          <w:szCs w:val="22"/>
        </w:rPr>
        <w:t>they have</w:t>
      </w:r>
      <w:r w:rsidRPr="00835227">
        <w:rPr>
          <w:rFonts w:ascii="Palatino Linotype" w:hAnsi="Palatino Linotype"/>
          <w:sz w:val="22"/>
          <w:szCs w:val="22"/>
        </w:rPr>
        <w:t xml:space="preserve"> communicated</w:t>
      </w:r>
      <w:r w:rsidR="00E10C8E" w:rsidRPr="00835227">
        <w:rPr>
          <w:rFonts w:ascii="Palatino Linotype" w:hAnsi="Palatino Linotype"/>
          <w:sz w:val="22"/>
          <w:szCs w:val="22"/>
        </w:rPr>
        <w:t xml:space="preserve"> </w:t>
      </w:r>
      <w:r w:rsidR="00235A92" w:rsidRPr="00835227">
        <w:rPr>
          <w:rFonts w:ascii="Palatino Linotype" w:hAnsi="Palatino Linotype"/>
          <w:sz w:val="22"/>
          <w:szCs w:val="22"/>
        </w:rPr>
        <w:t>this mental state</w:t>
      </w:r>
      <w:r w:rsidR="009D4BAD" w:rsidRPr="00835227">
        <w:rPr>
          <w:rFonts w:ascii="Palatino Linotype" w:hAnsi="Palatino Linotype"/>
          <w:sz w:val="22"/>
          <w:szCs w:val="22"/>
        </w:rPr>
        <w:t xml:space="preserve">: </w:t>
      </w:r>
      <w:r w:rsidR="007E71AB" w:rsidRPr="00835227">
        <w:rPr>
          <w:rFonts w:ascii="Palatino Linotype" w:hAnsi="Palatino Linotype"/>
          <w:sz w:val="22"/>
          <w:szCs w:val="22"/>
        </w:rPr>
        <w:t xml:space="preserve">usually </w:t>
      </w:r>
      <w:r w:rsidR="009D4BAD" w:rsidRPr="00835227">
        <w:rPr>
          <w:rFonts w:ascii="Palatino Linotype" w:hAnsi="Palatino Linotype"/>
          <w:sz w:val="22"/>
          <w:szCs w:val="22"/>
        </w:rPr>
        <w:t>a</w:t>
      </w:r>
      <w:r w:rsidRPr="00835227">
        <w:rPr>
          <w:rFonts w:ascii="Palatino Linotype" w:hAnsi="Palatino Linotype"/>
          <w:sz w:val="22"/>
          <w:szCs w:val="22"/>
        </w:rPr>
        <w:t xml:space="preserve"> patient must sign </w:t>
      </w:r>
      <w:r w:rsidR="00606646" w:rsidRPr="00835227">
        <w:rPr>
          <w:rFonts w:ascii="Palatino Linotype" w:hAnsi="Palatino Linotype"/>
          <w:sz w:val="22"/>
          <w:szCs w:val="22"/>
        </w:rPr>
        <w:t>a consent form;</w:t>
      </w:r>
      <w:r w:rsidRPr="00835227">
        <w:rPr>
          <w:rFonts w:ascii="Palatino Linotype" w:hAnsi="Palatino Linotype"/>
          <w:sz w:val="22"/>
          <w:szCs w:val="22"/>
        </w:rPr>
        <w:t xml:space="preserve"> </w:t>
      </w:r>
      <w:r w:rsidR="00F049CE" w:rsidRPr="00835227">
        <w:rPr>
          <w:rFonts w:ascii="Palatino Linotype" w:hAnsi="Palatino Linotype"/>
          <w:sz w:val="22"/>
          <w:szCs w:val="22"/>
        </w:rPr>
        <w:t>the stranger</w:t>
      </w:r>
      <w:r w:rsidR="00606646" w:rsidRPr="00835227">
        <w:rPr>
          <w:rFonts w:ascii="Palatino Linotype" w:hAnsi="Palatino Linotype"/>
          <w:sz w:val="22"/>
          <w:szCs w:val="22"/>
        </w:rPr>
        <w:t xml:space="preserve"> with the pen</w:t>
      </w:r>
      <w:r w:rsidR="0028330F" w:rsidRPr="00835227">
        <w:rPr>
          <w:rFonts w:ascii="Palatino Linotype" w:hAnsi="Palatino Linotype"/>
          <w:sz w:val="22"/>
          <w:szCs w:val="22"/>
        </w:rPr>
        <w:t xml:space="preserve"> must say ‘fine’</w:t>
      </w:r>
      <w:r w:rsidR="00606646" w:rsidRPr="00835227">
        <w:rPr>
          <w:rFonts w:ascii="Palatino Linotype" w:hAnsi="Palatino Linotype"/>
          <w:sz w:val="22"/>
          <w:szCs w:val="22"/>
        </w:rPr>
        <w:t>;</w:t>
      </w:r>
      <w:r w:rsidR="00111893" w:rsidRPr="00835227">
        <w:rPr>
          <w:rFonts w:ascii="Palatino Linotype" w:hAnsi="Palatino Linotype"/>
          <w:sz w:val="22"/>
          <w:szCs w:val="22"/>
        </w:rPr>
        <w:t xml:space="preserve"> and </w:t>
      </w:r>
      <w:r w:rsidR="00441EC3" w:rsidRPr="00835227">
        <w:rPr>
          <w:rFonts w:ascii="Palatino Linotype" w:hAnsi="Palatino Linotype"/>
          <w:sz w:val="22"/>
          <w:szCs w:val="22"/>
        </w:rPr>
        <w:t>a</w:t>
      </w:r>
      <w:r w:rsidR="00111893" w:rsidRPr="00835227">
        <w:rPr>
          <w:rFonts w:ascii="Palatino Linotype" w:hAnsi="Palatino Linotype"/>
          <w:sz w:val="22"/>
          <w:szCs w:val="22"/>
        </w:rPr>
        <w:t xml:space="preserve"> partner must express agreement. </w:t>
      </w:r>
      <w:r w:rsidR="000D140C" w:rsidRPr="00835227">
        <w:rPr>
          <w:rFonts w:ascii="Palatino Linotype" w:hAnsi="Palatino Linotype"/>
          <w:sz w:val="22"/>
          <w:szCs w:val="22"/>
        </w:rPr>
        <w:t>Co</w:t>
      </w:r>
      <w:r w:rsidR="008E2CB6" w:rsidRPr="00835227">
        <w:rPr>
          <w:rFonts w:ascii="Palatino Linotype" w:hAnsi="Palatino Linotype"/>
          <w:sz w:val="22"/>
          <w:szCs w:val="22"/>
        </w:rPr>
        <w:t xml:space="preserve">mmunication is therefore </w:t>
      </w:r>
      <w:r w:rsidR="000D140C" w:rsidRPr="00835227">
        <w:rPr>
          <w:rFonts w:ascii="Palatino Linotype" w:hAnsi="Palatino Linotype"/>
          <w:sz w:val="22"/>
          <w:szCs w:val="22"/>
        </w:rPr>
        <w:t xml:space="preserve">usually necessary for </w:t>
      </w:r>
      <w:r w:rsidR="0021190B" w:rsidRPr="00835227">
        <w:rPr>
          <w:rFonts w:ascii="Palatino Linotype" w:hAnsi="Palatino Linotype"/>
          <w:sz w:val="22"/>
          <w:szCs w:val="22"/>
        </w:rPr>
        <w:t xml:space="preserve">valid </w:t>
      </w:r>
      <w:r w:rsidR="000D140C" w:rsidRPr="00835227">
        <w:rPr>
          <w:rFonts w:ascii="Palatino Linotype" w:hAnsi="Palatino Linotype"/>
          <w:sz w:val="22"/>
          <w:szCs w:val="22"/>
        </w:rPr>
        <w:t xml:space="preserve">consent. </w:t>
      </w:r>
    </w:p>
    <w:p w14:paraId="5BA2C3D8" w14:textId="77777777" w:rsidR="003E58A0" w:rsidRPr="00835227" w:rsidRDefault="003E58A0" w:rsidP="00334780">
      <w:pPr>
        <w:spacing w:line="360" w:lineRule="auto"/>
        <w:jc w:val="both"/>
        <w:rPr>
          <w:rFonts w:ascii="Palatino Linotype" w:hAnsi="Palatino Linotype"/>
          <w:sz w:val="22"/>
          <w:szCs w:val="22"/>
        </w:rPr>
      </w:pPr>
    </w:p>
    <w:p w14:paraId="10AC35DD" w14:textId="3BE8FB21" w:rsidR="00A63CE9" w:rsidRPr="00835227" w:rsidRDefault="003E58A0" w:rsidP="00334780">
      <w:pPr>
        <w:spacing w:line="360" w:lineRule="auto"/>
        <w:jc w:val="both"/>
        <w:rPr>
          <w:rFonts w:ascii="Palatino Linotype" w:hAnsi="Palatino Linotype"/>
          <w:sz w:val="22"/>
          <w:szCs w:val="22"/>
        </w:rPr>
      </w:pPr>
      <w:r w:rsidRPr="00835227">
        <w:rPr>
          <w:rFonts w:ascii="Palatino Linotype" w:hAnsi="Palatino Linotype"/>
          <w:sz w:val="22"/>
          <w:szCs w:val="22"/>
        </w:rPr>
        <w:t xml:space="preserve">Some have argued not that communication is </w:t>
      </w:r>
      <w:r w:rsidR="00E10C8E" w:rsidRPr="00835227">
        <w:rPr>
          <w:rFonts w:ascii="Palatino Linotype" w:hAnsi="Palatino Linotype"/>
          <w:sz w:val="22"/>
          <w:szCs w:val="22"/>
        </w:rPr>
        <w:t>usually</w:t>
      </w:r>
      <w:r w:rsidRPr="00835227">
        <w:rPr>
          <w:rFonts w:ascii="Palatino Linotype" w:hAnsi="Palatino Linotype"/>
          <w:sz w:val="22"/>
          <w:szCs w:val="22"/>
        </w:rPr>
        <w:t xml:space="preserve"> </w:t>
      </w:r>
      <w:r w:rsidR="00921AC3" w:rsidRPr="00835227">
        <w:rPr>
          <w:rFonts w:ascii="Palatino Linotype" w:hAnsi="Palatino Linotype"/>
          <w:sz w:val="22"/>
          <w:szCs w:val="22"/>
        </w:rPr>
        <w:t xml:space="preserve">necessary for </w:t>
      </w:r>
      <w:r w:rsidR="00BC615F" w:rsidRPr="00835227">
        <w:rPr>
          <w:rFonts w:ascii="Palatino Linotype" w:hAnsi="Palatino Linotype"/>
          <w:sz w:val="22"/>
          <w:szCs w:val="22"/>
        </w:rPr>
        <w:t xml:space="preserve">valid </w:t>
      </w:r>
      <w:r w:rsidR="00921AC3" w:rsidRPr="00835227">
        <w:rPr>
          <w:rFonts w:ascii="Palatino Linotype" w:hAnsi="Palatino Linotype"/>
          <w:sz w:val="22"/>
          <w:szCs w:val="22"/>
        </w:rPr>
        <w:t>consent</w:t>
      </w:r>
      <w:r w:rsidRPr="00835227">
        <w:rPr>
          <w:rFonts w:ascii="Palatino Linotype" w:hAnsi="Palatino Linotype"/>
          <w:sz w:val="22"/>
          <w:szCs w:val="22"/>
        </w:rPr>
        <w:t xml:space="preserve">, but that </w:t>
      </w:r>
      <w:r w:rsidR="00343925" w:rsidRPr="00835227">
        <w:rPr>
          <w:rFonts w:ascii="Palatino Linotype" w:hAnsi="Palatino Linotype"/>
          <w:sz w:val="22"/>
          <w:szCs w:val="22"/>
        </w:rPr>
        <w:t>it</w:t>
      </w:r>
      <w:r w:rsidRPr="00835227">
        <w:rPr>
          <w:rFonts w:ascii="Palatino Linotype" w:hAnsi="Palatino Linotype"/>
          <w:sz w:val="22"/>
          <w:szCs w:val="22"/>
        </w:rPr>
        <w:t xml:space="preserve"> is </w:t>
      </w:r>
      <w:r w:rsidR="00921AC3" w:rsidRPr="00835227">
        <w:rPr>
          <w:rFonts w:ascii="Palatino Linotype" w:hAnsi="Palatino Linotype"/>
          <w:sz w:val="22"/>
          <w:szCs w:val="22"/>
        </w:rPr>
        <w:t>always necessary</w:t>
      </w:r>
      <w:r w:rsidR="00D054CF" w:rsidRPr="00835227">
        <w:rPr>
          <w:rFonts w:ascii="Palatino Linotype" w:hAnsi="Palatino Linotype"/>
          <w:sz w:val="22"/>
          <w:szCs w:val="22"/>
        </w:rPr>
        <w:t xml:space="preserve">. To </w:t>
      </w:r>
      <w:r w:rsidR="008E2CB6" w:rsidRPr="00835227">
        <w:rPr>
          <w:rFonts w:ascii="Palatino Linotype" w:hAnsi="Palatino Linotype"/>
          <w:sz w:val="22"/>
          <w:szCs w:val="22"/>
        </w:rPr>
        <w:t xml:space="preserve">validly </w:t>
      </w:r>
      <w:r w:rsidR="00D054CF" w:rsidRPr="00835227">
        <w:rPr>
          <w:rFonts w:ascii="Palatino Linotype" w:hAnsi="Palatino Linotype"/>
          <w:sz w:val="22"/>
          <w:szCs w:val="22"/>
        </w:rPr>
        <w:t>consent to an offer, an agent must utter that they consent, such as saying ‘yes,’ or behave in a way that communicates consent, such as nodding</w:t>
      </w:r>
      <w:r w:rsidR="00921AC3" w:rsidRPr="00835227">
        <w:rPr>
          <w:rFonts w:ascii="Palatino Linotype" w:hAnsi="Palatino Linotype"/>
          <w:sz w:val="22"/>
          <w:szCs w:val="22"/>
        </w:rPr>
        <w:t>.</w:t>
      </w:r>
      <w:r w:rsidR="00037106" w:rsidRPr="00835227">
        <w:rPr>
          <w:rStyle w:val="FootnoteReference"/>
          <w:rFonts w:ascii="Palatino Linotype" w:hAnsi="Palatino Linotype"/>
          <w:sz w:val="22"/>
          <w:szCs w:val="22"/>
        </w:rPr>
        <w:footnoteReference w:id="2"/>
      </w:r>
      <w:r w:rsidR="00921AC3" w:rsidRPr="00835227">
        <w:rPr>
          <w:rFonts w:ascii="Palatino Linotype" w:hAnsi="Palatino Linotype"/>
          <w:sz w:val="22"/>
          <w:szCs w:val="22"/>
        </w:rPr>
        <w:t xml:space="preserve"> </w:t>
      </w:r>
      <w:r w:rsidRPr="00835227">
        <w:rPr>
          <w:rFonts w:ascii="Palatino Linotype" w:hAnsi="Palatino Linotype"/>
          <w:sz w:val="22"/>
          <w:szCs w:val="22"/>
        </w:rPr>
        <w:t>Tom Dougherty</w:t>
      </w:r>
      <w:r w:rsidR="006C4818" w:rsidRPr="00835227">
        <w:rPr>
          <w:rFonts w:ascii="Palatino Linotype" w:hAnsi="Palatino Linotype"/>
          <w:sz w:val="22"/>
          <w:szCs w:val="22"/>
        </w:rPr>
        <w:t xml:space="preserve"> and Richard Healey</w:t>
      </w:r>
      <w:r w:rsidRPr="00835227">
        <w:rPr>
          <w:rFonts w:ascii="Palatino Linotype" w:hAnsi="Palatino Linotype"/>
          <w:sz w:val="22"/>
          <w:szCs w:val="22"/>
        </w:rPr>
        <w:t xml:space="preserve"> </w:t>
      </w:r>
      <w:r w:rsidR="006C4818" w:rsidRPr="00835227">
        <w:rPr>
          <w:rFonts w:ascii="Palatino Linotype" w:hAnsi="Palatino Linotype"/>
          <w:sz w:val="22"/>
          <w:szCs w:val="22"/>
        </w:rPr>
        <w:t>present</w:t>
      </w:r>
      <w:r w:rsidR="00D14E1F" w:rsidRPr="00835227">
        <w:rPr>
          <w:rFonts w:ascii="Palatino Linotype" w:hAnsi="Palatino Linotype"/>
          <w:sz w:val="22"/>
          <w:szCs w:val="22"/>
        </w:rPr>
        <w:t xml:space="preserve"> the most recent </w:t>
      </w:r>
      <w:r w:rsidR="00B262AA" w:rsidRPr="00835227">
        <w:rPr>
          <w:rFonts w:ascii="Palatino Linotype" w:hAnsi="Palatino Linotype"/>
          <w:sz w:val="22"/>
          <w:szCs w:val="22"/>
        </w:rPr>
        <w:t xml:space="preserve">and </w:t>
      </w:r>
      <w:r w:rsidR="00B262AA" w:rsidRPr="00835227">
        <w:rPr>
          <w:rFonts w:ascii="Palatino Linotype" w:hAnsi="Palatino Linotype"/>
          <w:sz w:val="22"/>
          <w:szCs w:val="22"/>
        </w:rPr>
        <w:lastRenderedPageBreak/>
        <w:t xml:space="preserve">compelling </w:t>
      </w:r>
      <w:r w:rsidR="000D140C" w:rsidRPr="00835227">
        <w:rPr>
          <w:rFonts w:ascii="Palatino Linotype" w:hAnsi="Palatino Linotype"/>
          <w:sz w:val="22"/>
          <w:szCs w:val="22"/>
        </w:rPr>
        <w:t>argument</w:t>
      </w:r>
      <w:r w:rsidR="006C4818" w:rsidRPr="00835227">
        <w:rPr>
          <w:rFonts w:ascii="Palatino Linotype" w:hAnsi="Palatino Linotype"/>
          <w:sz w:val="22"/>
          <w:szCs w:val="22"/>
        </w:rPr>
        <w:t>s</w:t>
      </w:r>
      <w:r w:rsidR="000D140C" w:rsidRPr="00835227">
        <w:rPr>
          <w:rFonts w:ascii="Palatino Linotype" w:hAnsi="Palatino Linotype"/>
          <w:sz w:val="22"/>
          <w:szCs w:val="22"/>
        </w:rPr>
        <w:t xml:space="preserve"> in support</w:t>
      </w:r>
      <w:r w:rsidR="00D14E1F" w:rsidRPr="00835227">
        <w:rPr>
          <w:rFonts w:ascii="Palatino Linotype" w:hAnsi="Palatino Linotype"/>
          <w:sz w:val="22"/>
          <w:szCs w:val="22"/>
        </w:rPr>
        <w:t xml:space="preserve"> of this claim. </w:t>
      </w:r>
      <w:r w:rsidR="0021190B" w:rsidRPr="00835227">
        <w:rPr>
          <w:rFonts w:ascii="Palatino Linotype" w:hAnsi="Palatino Linotype"/>
          <w:sz w:val="22"/>
          <w:szCs w:val="22"/>
        </w:rPr>
        <w:t xml:space="preserve">They claim that </w:t>
      </w:r>
      <w:r w:rsidR="00AD3D26" w:rsidRPr="00835227">
        <w:rPr>
          <w:rFonts w:ascii="Palatino Linotype" w:hAnsi="Palatino Linotype"/>
          <w:sz w:val="22"/>
          <w:szCs w:val="22"/>
        </w:rPr>
        <w:t xml:space="preserve">valid </w:t>
      </w:r>
      <w:r w:rsidR="0021190B" w:rsidRPr="00835227">
        <w:rPr>
          <w:rFonts w:ascii="Palatino Linotype" w:hAnsi="Palatino Linotype"/>
          <w:sz w:val="22"/>
          <w:szCs w:val="22"/>
        </w:rPr>
        <w:t>consent</w:t>
      </w:r>
      <w:r w:rsidR="006E1DDE" w:rsidRPr="00835227">
        <w:rPr>
          <w:rFonts w:ascii="Palatino Linotype" w:hAnsi="Palatino Linotype"/>
          <w:sz w:val="22"/>
          <w:szCs w:val="22"/>
        </w:rPr>
        <w:t xml:space="preserve"> </w:t>
      </w:r>
      <w:r w:rsidR="0028330F" w:rsidRPr="00835227">
        <w:rPr>
          <w:rFonts w:ascii="Palatino Linotype" w:hAnsi="Palatino Linotype"/>
          <w:sz w:val="22"/>
          <w:szCs w:val="22"/>
        </w:rPr>
        <w:t>requires</w:t>
      </w:r>
      <w:r w:rsidR="00A63CE9" w:rsidRPr="00835227">
        <w:rPr>
          <w:rFonts w:ascii="Palatino Linotype" w:hAnsi="Palatino Linotype"/>
          <w:sz w:val="22"/>
          <w:szCs w:val="22"/>
        </w:rPr>
        <w:t xml:space="preserve"> </w:t>
      </w:r>
      <w:r w:rsidR="00364D62" w:rsidRPr="00835227">
        <w:rPr>
          <w:rFonts w:ascii="Palatino Linotype" w:hAnsi="Palatino Linotype"/>
          <w:sz w:val="22"/>
          <w:szCs w:val="22"/>
        </w:rPr>
        <w:t>common</w:t>
      </w:r>
      <w:r w:rsidR="00A63CE9" w:rsidRPr="00835227">
        <w:rPr>
          <w:rFonts w:ascii="Palatino Linotype" w:hAnsi="Palatino Linotype"/>
          <w:sz w:val="22"/>
          <w:szCs w:val="22"/>
        </w:rPr>
        <w:t xml:space="preserve"> </w:t>
      </w:r>
      <w:r w:rsidR="005A1D4F" w:rsidRPr="00835227">
        <w:rPr>
          <w:rFonts w:ascii="Palatino Linotype" w:hAnsi="Palatino Linotype"/>
          <w:sz w:val="22"/>
          <w:szCs w:val="22"/>
        </w:rPr>
        <w:t>knowledge</w:t>
      </w:r>
      <w:r w:rsidR="00A63CE9" w:rsidRPr="00835227">
        <w:rPr>
          <w:rFonts w:ascii="Palatino Linotype" w:hAnsi="Palatino Linotype"/>
          <w:sz w:val="22"/>
          <w:szCs w:val="22"/>
        </w:rPr>
        <w:t xml:space="preserve">: </w:t>
      </w:r>
      <w:r w:rsidR="006E1DDE" w:rsidRPr="00835227">
        <w:rPr>
          <w:rFonts w:ascii="Palatino Linotype" w:hAnsi="Palatino Linotype"/>
          <w:sz w:val="22"/>
          <w:szCs w:val="22"/>
        </w:rPr>
        <w:t xml:space="preserve">for a doctor to obtain </w:t>
      </w:r>
      <w:r w:rsidR="0021190B" w:rsidRPr="00835227">
        <w:rPr>
          <w:rFonts w:ascii="Palatino Linotype" w:hAnsi="Palatino Linotype"/>
          <w:sz w:val="22"/>
          <w:szCs w:val="22"/>
        </w:rPr>
        <w:t xml:space="preserve">valid </w:t>
      </w:r>
      <w:r w:rsidR="006E1DDE" w:rsidRPr="00835227">
        <w:rPr>
          <w:rFonts w:ascii="Palatino Linotype" w:hAnsi="Palatino Linotype"/>
          <w:sz w:val="22"/>
          <w:szCs w:val="22"/>
        </w:rPr>
        <w:t xml:space="preserve">consent, </w:t>
      </w:r>
      <w:r w:rsidR="00A63CE9" w:rsidRPr="00835227">
        <w:rPr>
          <w:rFonts w:ascii="Palatino Linotype" w:hAnsi="Palatino Linotype"/>
          <w:sz w:val="22"/>
          <w:szCs w:val="22"/>
        </w:rPr>
        <w:t xml:space="preserve">a doctor must </w:t>
      </w:r>
      <w:r w:rsidR="005A1D4F" w:rsidRPr="00835227">
        <w:rPr>
          <w:rFonts w:ascii="Palatino Linotype" w:hAnsi="Palatino Linotype"/>
          <w:sz w:val="22"/>
          <w:szCs w:val="22"/>
        </w:rPr>
        <w:t>know that</w:t>
      </w:r>
      <w:r w:rsidR="00A63CE9" w:rsidRPr="00835227">
        <w:rPr>
          <w:rFonts w:ascii="Palatino Linotype" w:hAnsi="Palatino Linotype"/>
          <w:sz w:val="22"/>
          <w:szCs w:val="22"/>
        </w:rPr>
        <w:t xml:space="preserve"> her patient has </w:t>
      </w:r>
      <w:r w:rsidR="00AD3D26" w:rsidRPr="00835227">
        <w:rPr>
          <w:rFonts w:ascii="Palatino Linotype" w:hAnsi="Palatino Linotype"/>
          <w:sz w:val="22"/>
          <w:szCs w:val="22"/>
        </w:rPr>
        <w:t>consented</w:t>
      </w:r>
      <w:r w:rsidR="006E1DDE" w:rsidRPr="00835227">
        <w:rPr>
          <w:rFonts w:ascii="Palatino Linotype" w:hAnsi="Palatino Linotype"/>
          <w:sz w:val="22"/>
          <w:szCs w:val="22"/>
        </w:rPr>
        <w:t xml:space="preserve">, and her patient must </w:t>
      </w:r>
      <w:r w:rsidR="005A1D4F" w:rsidRPr="00835227">
        <w:rPr>
          <w:rFonts w:ascii="Palatino Linotype" w:hAnsi="Palatino Linotype"/>
          <w:sz w:val="22"/>
          <w:szCs w:val="22"/>
        </w:rPr>
        <w:t>know</w:t>
      </w:r>
      <w:r w:rsidR="006E1DDE" w:rsidRPr="00835227">
        <w:rPr>
          <w:rFonts w:ascii="Palatino Linotype" w:hAnsi="Palatino Linotype"/>
          <w:sz w:val="22"/>
          <w:szCs w:val="22"/>
        </w:rPr>
        <w:t xml:space="preserve"> </w:t>
      </w:r>
      <w:r w:rsidR="00A63CE9" w:rsidRPr="00835227">
        <w:rPr>
          <w:rFonts w:ascii="Palatino Linotype" w:hAnsi="Palatino Linotype"/>
          <w:sz w:val="22"/>
          <w:szCs w:val="22"/>
        </w:rPr>
        <w:t xml:space="preserve">that the doctor </w:t>
      </w:r>
      <w:r w:rsidR="005A1D4F" w:rsidRPr="00835227">
        <w:rPr>
          <w:rFonts w:ascii="Palatino Linotype" w:hAnsi="Palatino Linotype"/>
          <w:sz w:val="22"/>
          <w:szCs w:val="22"/>
        </w:rPr>
        <w:t>knows</w:t>
      </w:r>
      <w:r w:rsidR="00A63CE9" w:rsidRPr="00835227">
        <w:rPr>
          <w:rFonts w:ascii="Palatino Linotype" w:hAnsi="Palatino Linotype"/>
          <w:sz w:val="22"/>
          <w:szCs w:val="22"/>
        </w:rPr>
        <w:t xml:space="preserve"> that she has </w:t>
      </w:r>
      <w:r w:rsidR="00AD3D26" w:rsidRPr="00835227">
        <w:rPr>
          <w:rFonts w:ascii="Palatino Linotype" w:hAnsi="Palatino Linotype"/>
          <w:sz w:val="22"/>
          <w:szCs w:val="22"/>
        </w:rPr>
        <w:t>consented</w:t>
      </w:r>
      <w:r w:rsidR="00A63CE9" w:rsidRPr="00835227">
        <w:rPr>
          <w:rFonts w:ascii="Palatino Linotype" w:hAnsi="Palatino Linotype"/>
          <w:sz w:val="22"/>
          <w:szCs w:val="22"/>
        </w:rPr>
        <w:t xml:space="preserve">. Such </w:t>
      </w:r>
      <w:r w:rsidR="005F7A71" w:rsidRPr="00835227">
        <w:rPr>
          <w:rFonts w:ascii="Palatino Linotype" w:hAnsi="Palatino Linotype"/>
          <w:sz w:val="22"/>
          <w:szCs w:val="22"/>
        </w:rPr>
        <w:t>common</w:t>
      </w:r>
      <w:r w:rsidR="00A63CE9" w:rsidRPr="00835227">
        <w:rPr>
          <w:rFonts w:ascii="Palatino Linotype" w:hAnsi="Palatino Linotype"/>
          <w:sz w:val="22"/>
          <w:szCs w:val="22"/>
        </w:rPr>
        <w:t xml:space="preserve"> </w:t>
      </w:r>
      <w:r w:rsidR="005A1D4F" w:rsidRPr="00835227">
        <w:rPr>
          <w:rFonts w:ascii="Palatino Linotype" w:hAnsi="Palatino Linotype"/>
          <w:sz w:val="22"/>
          <w:szCs w:val="22"/>
        </w:rPr>
        <w:t>knowledge</w:t>
      </w:r>
      <w:r w:rsidR="008F2BE7">
        <w:rPr>
          <w:rFonts w:ascii="Palatino Linotype" w:hAnsi="Palatino Linotype"/>
          <w:sz w:val="22"/>
          <w:szCs w:val="22"/>
        </w:rPr>
        <w:t xml:space="preserve"> </w:t>
      </w:r>
      <w:r w:rsidR="006C4818" w:rsidRPr="00835227">
        <w:rPr>
          <w:rFonts w:ascii="Palatino Linotype" w:hAnsi="Palatino Linotype"/>
          <w:sz w:val="22"/>
          <w:szCs w:val="22"/>
        </w:rPr>
        <w:t>require</w:t>
      </w:r>
      <w:r w:rsidR="006A6271" w:rsidRPr="00835227">
        <w:rPr>
          <w:rFonts w:ascii="Palatino Linotype" w:hAnsi="Palatino Linotype"/>
          <w:sz w:val="22"/>
          <w:szCs w:val="22"/>
        </w:rPr>
        <w:t>s</w:t>
      </w:r>
      <w:r w:rsidR="00A63CE9" w:rsidRPr="00835227">
        <w:rPr>
          <w:rFonts w:ascii="Palatino Linotype" w:hAnsi="Palatino Linotype"/>
          <w:sz w:val="22"/>
          <w:szCs w:val="22"/>
        </w:rPr>
        <w:t xml:space="preserve"> communication from the patient </w:t>
      </w:r>
      <w:r w:rsidR="006E1DDE" w:rsidRPr="00835227">
        <w:rPr>
          <w:rFonts w:ascii="Palatino Linotype" w:hAnsi="Palatino Linotype"/>
          <w:sz w:val="22"/>
          <w:szCs w:val="22"/>
        </w:rPr>
        <w:t>to the doctor</w:t>
      </w:r>
      <w:r w:rsidR="009D0520" w:rsidRPr="00835227">
        <w:rPr>
          <w:rFonts w:ascii="Palatino Linotype" w:hAnsi="Palatino Linotype"/>
          <w:sz w:val="22"/>
          <w:szCs w:val="22"/>
        </w:rPr>
        <w:t>.</w:t>
      </w:r>
      <w:r w:rsidR="0025657D" w:rsidRPr="00835227">
        <w:rPr>
          <w:rStyle w:val="FootnoteReference"/>
          <w:rFonts w:ascii="Palatino Linotype" w:hAnsi="Palatino Linotype"/>
          <w:sz w:val="22"/>
          <w:szCs w:val="22"/>
        </w:rPr>
        <w:footnoteReference w:id="3"/>
      </w:r>
      <w:r w:rsidR="006E1DDE" w:rsidRPr="00835227">
        <w:rPr>
          <w:rFonts w:ascii="Palatino Linotype" w:hAnsi="Palatino Linotype"/>
          <w:sz w:val="22"/>
          <w:szCs w:val="22"/>
        </w:rPr>
        <w:t xml:space="preserve"> </w:t>
      </w:r>
    </w:p>
    <w:p w14:paraId="766F420F" w14:textId="77777777" w:rsidR="00E07BBB" w:rsidRPr="00835227" w:rsidRDefault="00E07BBB" w:rsidP="00334780">
      <w:pPr>
        <w:spacing w:line="360" w:lineRule="auto"/>
        <w:jc w:val="both"/>
        <w:rPr>
          <w:rFonts w:ascii="Palatino Linotype" w:hAnsi="Palatino Linotype"/>
          <w:sz w:val="22"/>
          <w:szCs w:val="22"/>
        </w:rPr>
      </w:pPr>
    </w:p>
    <w:p w14:paraId="6348AF68" w14:textId="75207C97" w:rsidR="00303883" w:rsidRPr="00835227" w:rsidRDefault="00235A92" w:rsidP="00334780">
      <w:pPr>
        <w:spacing w:line="360" w:lineRule="auto"/>
        <w:jc w:val="both"/>
        <w:rPr>
          <w:rFonts w:ascii="Palatino Linotype" w:hAnsi="Palatino Linotype"/>
          <w:sz w:val="22"/>
          <w:szCs w:val="22"/>
        </w:rPr>
      </w:pPr>
      <w:r w:rsidRPr="00835227">
        <w:rPr>
          <w:rFonts w:ascii="Palatino Linotype" w:hAnsi="Palatino Linotype"/>
          <w:sz w:val="22"/>
          <w:szCs w:val="22"/>
        </w:rPr>
        <w:t xml:space="preserve">In </w:t>
      </w:r>
      <w:r w:rsidR="00E51CBB" w:rsidRPr="00835227">
        <w:rPr>
          <w:rFonts w:ascii="Palatino Linotype" w:hAnsi="Palatino Linotype"/>
          <w:sz w:val="22"/>
          <w:szCs w:val="22"/>
        </w:rPr>
        <w:t>the following Section 1</w:t>
      </w:r>
      <w:r w:rsidRPr="00835227">
        <w:rPr>
          <w:rFonts w:ascii="Palatino Linotype" w:hAnsi="Palatino Linotype"/>
          <w:sz w:val="22"/>
          <w:szCs w:val="22"/>
        </w:rPr>
        <w:t xml:space="preserve"> I </w:t>
      </w:r>
      <w:r w:rsidR="00E37AB1" w:rsidRPr="00835227">
        <w:rPr>
          <w:rFonts w:ascii="Palatino Linotype" w:hAnsi="Palatino Linotype"/>
          <w:sz w:val="22"/>
          <w:szCs w:val="22"/>
        </w:rPr>
        <w:t xml:space="preserve">briefly </w:t>
      </w:r>
      <w:r w:rsidR="00314123" w:rsidRPr="00835227">
        <w:rPr>
          <w:rFonts w:ascii="Palatino Linotype" w:hAnsi="Palatino Linotype"/>
          <w:sz w:val="22"/>
          <w:szCs w:val="22"/>
        </w:rPr>
        <w:t>summarize a defense of t</w:t>
      </w:r>
      <w:r w:rsidR="006F65DF">
        <w:rPr>
          <w:rFonts w:ascii="Palatino Linotype" w:hAnsi="Palatino Linotype"/>
          <w:sz w:val="22"/>
          <w:szCs w:val="22"/>
        </w:rPr>
        <w:t>he</w:t>
      </w:r>
      <w:r w:rsidR="00054173" w:rsidRPr="00835227">
        <w:rPr>
          <w:rFonts w:ascii="Palatino Linotype" w:hAnsi="Palatino Linotype"/>
          <w:sz w:val="22"/>
          <w:szCs w:val="22"/>
        </w:rPr>
        <w:t xml:space="preserve"> claim that consent requires common </w:t>
      </w:r>
      <w:r w:rsidR="005A1D4F" w:rsidRPr="00835227">
        <w:rPr>
          <w:rFonts w:ascii="Palatino Linotype" w:hAnsi="Palatino Linotype"/>
          <w:sz w:val="22"/>
          <w:szCs w:val="22"/>
        </w:rPr>
        <w:t>knowledge</w:t>
      </w:r>
      <w:r w:rsidR="00054173" w:rsidRPr="00835227">
        <w:rPr>
          <w:rFonts w:ascii="Palatino Linotype" w:hAnsi="Palatino Linotype"/>
          <w:sz w:val="22"/>
          <w:szCs w:val="22"/>
        </w:rPr>
        <w:t xml:space="preserve">, or what I call the </w:t>
      </w:r>
      <w:r w:rsidR="00B04BA0" w:rsidRPr="00835227">
        <w:rPr>
          <w:rFonts w:ascii="Palatino Linotype" w:hAnsi="Palatino Linotype"/>
          <w:sz w:val="22"/>
          <w:szCs w:val="22"/>
        </w:rPr>
        <w:t xml:space="preserve">Common </w:t>
      </w:r>
      <w:r w:rsidR="005A1D4F" w:rsidRPr="00835227">
        <w:rPr>
          <w:rFonts w:ascii="Palatino Linotype" w:hAnsi="Palatino Linotype"/>
          <w:sz w:val="22"/>
          <w:szCs w:val="22"/>
        </w:rPr>
        <w:t>Knowledge</w:t>
      </w:r>
      <w:r w:rsidR="00B04BA0" w:rsidRPr="00835227">
        <w:rPr>
          <w:rFonts w:ascii="Palatino Linotype" w:hAnsi="Palatino Linotype"/>
          <w:sz w:val="22"/>
          <w:szCs w:val="22"/>
        </w:rPr>
        <w:t xml:space="preserve"> Claim</w:t>
      </w:r>
      <w:r w:rsidR="0021190B" w:rsidRPr="00835227">
        <w:rPr>
          <w:rFonts w:ascii="Palatino Linotype" w:hAnsi="Palatino Linotype"/>
          <w:sz w:val="22"/>
          <w:szCs w:val="22"/>
        </w:rPr>
        <w:t xml:space="preserve">. In </w:t>
      </w:r>
      <w:r w:rsidR="00CB5E5A" w:rsidRPr="00835227">
        <w:rPr>
          <w:rFonts w:ascii="Palatino Linotype" w:hAnsi="Palatino Linotype"/>
          <w:sz w:val="22"/>
          <w:szCs w:val="22"/>
        </w:rPr>
        <w:t>Section 2 I defend</w:t>
      </w:r>
      <w:r w:rsidR="00D47685" w:rsidRPr="00835227">
        <w:rPr>
          <w:rFonts w:ascii="Palatino Linotype" w:hAnsi="Palatino Linotype"/>
          <w:sz w:val="22"/>
          <w:szCs w:val="22"/>
        </w:rPr>
        <w:t xml:space="preserve"> the claim against</w:t>
      </w:r>
      <w:r w:rsidR="00922121" w:rsidRPr="00835227">
        <w:rPr>
          <w:rFonts w:ascii="Palatino Linotype" w:hAnsi="Palatino Linotype"/>
          <w:sz w:val="22"/>
          <w:szCs w:val="22"/>
        </w:rPr>
        <w:t xml:space="preserve"> recent objections</w:t>
      </w:r>
      <w:r w:rsidR="00A53110" w:rsidRPr="00835227">
        <w:rPr>
          <w:rFonts w:ascii="Palatino Linotype" w:hAnsi="Palatino Linotype"/>
          <w:sz w:val="22"/>
          <w:szCs w:val="22"/>
        </w:rPr>
        <w:t>.</w:t>
      </w:r>
      <w:r w:rsidR="00CB5E5A" w:rsidRPr="00835227">
        <w:rPr>
          <w:rFonts w:ascii="Palatino Linotype" w:hAnsi="Palatino Linotype"/>
          <w:sz w:val="22"/>
          <w:szCs w:val="22"/>
        </w:rPr>
        <w:t xml:space="preserve"> In Section 3</w:t>
      </w:r>
      <w:r w:rsidR="00A53110" w:rsidRPr="00835227">
        <w:rPr>
          <w:rFonts w:ascii="Palatino Linotype" w:hAnsi="Palatino Linotype"/>
          <w:sz w:val="22"/>
          <w:szCs w:val="22"/>
        </w:rPr>
        <w:t xml:space="preserve"> </w:t>
      </w:r>
      <w:r w:rsidR="000F7A2E" w:rsidRPr="00835227">
        <w:rPr>
          <w:rFonts w:ascii="Palatino Linotype" w:hAnsi="Palatino Linotype"/>
          <w:sz w:val="22"/>
          <w:szCs w:val="22"/>
        </w:rPr>
        <w:t>I</w:t>
      </w:r>
      <w:r w:rsidR="00175B08" w:rsidRPr="00835227">
        <w:rPr>
          <w:rFonts w:ascii="Palatino Linotype" w:hAnsi="Palatino Linotype"/>
          <w:sz w:val="22"/>
          <w:szCs w:val="22"/>
        </w:rPr>
        <w:t xml:space="preserve"> </w:t>
      </w:r>
      <w:r w:rsidR="00E07BBB" w:rsidRPr="00835227">
        <w:rPr>
          <w:rFonts w:ascii="Palatino Linotype" w:hAnsi="Palatino Linotype"/>
          <w:sz w:val="22"/>
          <w:szCs w:val="22"/>
        </w:rPr>
        <w:t>demonstrate</w:t>
      </w:r>
      <w:r w:rsidR="00175B08" w:rsidRPr="00835227">
        <w:rPr>
          <w:rFonts w:ascii="Palatino Linotype" w:hAnsi="Palatino Linotype"/>
          <w:sz w:val="22"/>
          <w:szCs w:val="22"/>
        </w:rPr>
        <w:t xml:space="preserve"> that</w:t>
      </w:r>
      <w:r w:rsidR="00111893" w:rsidRPr="00835227">
        <w:rPr>
          <w:rFonts w:ascii="Palatino Linotype" w:hAnsi="Palatino Linotype"/>
          <w:sz w:val="22"/>
          <w:szCs w:val="22"/>
        </w:rPr>
        <w:t xml:space="preserve">, </w:t>
      </w:r>
      <w:r w:rsidR="00C24DE9">
        <w:rPr>
          <w:rFonts w:ascii="Palatino Linotype" w:hAnsi="Palatino Linotype"/>
          <w:sz w:val="22"/>
          <w:szCs w:val="22"/>
        </w:rPr>
        <w:t>though</w:t>
      </w:r>
      <w:r w:rsidR="00111893" w:rsidRPr="00835227">
        <w:rPr>
          <w:rFonts w:ascii="Palatino Linotype" w:hAnsi="Palatino Linotype"/>
          <w:sz w:val="22"/>
          <w:szCs w:val="22"/>
        </w:rPr>
        <w:t xml:space="preserve"> </w:t>
      </w:r>
      <w:r w:rsidR="0028330F" w:rsidRPr="00835227">
        <w:rPr>
          <w:rFonts w:ascii="Palatino Linotype" w:hAnsi="Palatino Linotype"/>
          <w:sz w:val="22"/>
          <w:szCs w:val="22"/>
        </w:rPr>
        <w:t xml:space="preserve">consent requires </w:t>
      </w:r>
      <w:r w:rsidR="005F7A71" w:rsidRPr="00835227">
        <w:rPr>
          <w:rFonts w:ascii="Palatino Linotype" w:hAnsi="Palatino Linotype"/>
          <w:sz w:val="22"/>
          <w:szCs w:val="22"/>
        </w:rPr>
        <w:t>common</w:t>
      </w:r>
      <w:r w:rsidR="0028330F" w:rsidRPr="00835227">
        <w:rPr>
          <w:rFonts w:ascii="Palatino Linotype" w:hAnsi="Palatino Linotype"/>
          <w:sz w:val="22"/>
          <w:szCs w:val="22"/>
        </w:rPr>
        <w:t xml:space="preserve"> </w:t>
      </w:r>
      <w:r w:rsidR="005A1D4F" w:rsidRPr="00835227">
        <w:rPr>
          <w:rFonts w:ascii="Palatino Linotype" w:hAnsi="Palatino Linotype"/>
          <w:sz w:val="22"/>
          <w:szCs w:val="22"/>
        </w:rPr>
        <w:t>knowledge</w:t>
      </w:r>
      <w:r w:rsidR="00111893" w:rsidRPr="00835227">
        <w:rPr>
          <w:rFonts w:ascii="Palatino Linotype" w:hAnsi="Palatino Linotype"/>
          <w:sz w:val="22"/>
          <w:szCs w:val="22"/>
        </w:rPr>
        <w:t xml:space="preserve">, </w:t>
      </w:r>
      <w:r w:rsidR="0028330F" w:rsidRPr="00835227">
        <w:rPr>
          <w:rFonts w:ascii="Palatino Linotype" w:hAnsi="Palatino Linotype"/>
          <w:sz w:val="22"/>
          <w:szCs w:val="22"/>
        </w:rPr>
        <w:t xml:space="preserve">this does not imply that consent </w:t>
      </w:r>
      <w:r w:rsidR="006E1DDE" w:rsidRPr="00835227">
        <w:rPr>
          <w:rFonts w:ascii="Palatino Linotype" w:hAnsi="Palatino Linotype"/>
          <w:sz w:val="22"/>
          <w:szCs w:val="22"/>
        </w:rPr>
        <w:t>require</w:t>
      </w:r>
      <w:r w:rsidR="0028330F" w:rsidRPr="00835227">
        <w:rPr>
          <w:rFonts w:ascii="Palatino Linotype" w:hAnsi="Palatino Linotype"/>
          <w:sz w:val="22"/>
          <w:szCs w:val="22"/>
        </w:rPr>
        <w:t>s</w:t>
      </w:r>
      <w:r w:rsidR="006E1DDE" w:rsidRPr="00835227">
        <w:rPr>
          <w:rFonts w:ascii="Palatino Linotype" w:hAnsi="Palatino Linotype"/>
          <w:sz w:val="22"/>
          <w:szCs w:val="22"/>
        </w:rPr>
        <w:t xml:space="preserve"> communication</w:t>
      </w:r>
      <w:r w:rsidR="00AB3992" w:rsidRPr="00835227">
        <w:rPr>
          <w:rFonts w:ascii="Palatino Linotype" w:hAnsi="Palatino Linotype"/>
          <w:sz w:val="22"/>
          <w:szCs w:val="22"/>
        </w:rPr>
        <w:t xml:space="preserve">. </w:t>
      </w:r>
      <w:r w:rsidR="00054173" w:rsidRPr="00835227">
        <w:rPr>
          <w:rFonts w:ascii="Palatino Linotype" w:hAnsi="Palatino Linotype"/>
          <w:sz w:val="22"/>
          <w:szCs w:val="22"/>
        </w:rPr>
        <w:t>Sometimes we can use</w:t>
      </w:r>
      <w:r w:rsidR="006E1DDE" w:rsidRPr="00835227">
        <w:rPr>
          <w:rFonts w:ascii="Palatino Linotype" w:hAnsi="Palatino Linotype"/>
          <w:sz w:val="22"/>
          <w:szCs w:val="22"/>
        </w:rPr>
        <w:t xml:space="preserve"> non-be</w:t>
      </w:r>
      <w:r w:rsidR="00054173" w:rsidRPr="00835227">
        <w:rPr>
          <w:rFonts w:ascii="Palatino Linotype" w:hAnsi="Palatino Linotype"/>
          <w:sz w:val="22"/>
          <w:szCs w:val="22"/>
        </w:rPr>
        <w:t xml:space="preserve">havioral facts about the world to </w:t>
      </w:r>
      <w:r w:rsidR="00571AA5" w:rsidRPr="00835227">
        <w:rPr>
          <w:rFonts w:ascii="Palatino Linotype" w:hAnsi="Palatino Linotype"/>
          <w:sz w:val="22"/>
          <w:szCs w:val="22"/>
        </w:rPr>
        <w:t>infer another’s</w:t>
      </w:r>
      <w:r w:rsidR="0027661F" w:rsidRPr="00835227">
        <w:rPr>
          <w:rFonts w:ascii="Palatino Linotype" w:hAnsi="Palatino Linotype"/>
          <w:sz w:val="22"/>
          <w:szCs w:val="22"/>
        </w:rPr>
        <w:t xml:space="preserve"> mental state, </w:t>
      </w:r>
      <w:r w:rsidR="00571AA5" w:rsidRPr="00835227">
        <w:rPr>
          <w:rFonts w:ascii="Palatino Linotype" w:hAnsi="Palatino Linotype"/>
          <w:sz w:val="22"/>
          <w:szCs w:val="22"/>
        </w:rPr>
        <w:t>and t</w:t>
      </w:r>
      <w:r w:rsidR="0076669B" w:rsidRPr="00835227">
        <w:rPr>
          <w:rFonts w:ascii="Palatino Linotype" w:hAnsi="Palatino Linotype"/>
          <w:sz w:val="22"/>
          <w:szCs w:val="22"/>
        </w:rPr>
        <w:t xml:space="preserve">hey can infer our mental state, </w:t>
      </w:r>
      <w:r w:rsidR="00D054CF" w:rsidRPr="00835227">
        <w:rPr>
          <w:rFonts w:ascii="Palatino Linotype" w:hAnsi="Palatino Linotype"/>
          <w:sz w:val="22"/>
          <w:szCs w:val="22"/>
        </w:rPr>
        <w:t>establish</w:t>
      </w:r>
      <w:r w:rsidR="0076669B" w:rsidRPr="00835227">
        <w:rPr>
          <w:rFonts w:ascii="Palatino Linotype" w:hAnsi="Palatino Linotype"/>
          <w:sz w:val="22"/>
          <w:szCs w:val="22"/>
        </w:rPr>
        <w:t>ing</w:t>
      </w:r>
      <w:r w:rsidR="00D054CF" w:rsidRPr="00835227">
        <w:rPr>
          <w:rFonts w:ascii="Palatino Linotype" w:hAnsi="Palatino Linotype"/>
          <w:sz w:val="22"/>
          <w:szCs w:val="22"/>
        </w:rPr>
        <w:t xml:space="preserve"> </w:t>
      </w:r>
      <w:r w:rsidR="00F11858" w:rsidRPr="00835227">
        <w:rPr>
          <w:rFonts w:ascii="Palatino Linotype" w:hAnsi="Palatino Linotype"/>
          <w:sz w:val="22"/>
          <w:szCs w:val="22"/>
        </w:rPr>
        <w:t xml:space="preserve">common </w:t>
      </w:r>
      <w:r w:rsidR="005A1D4F" w:rsidRPr="00835227">
        <w:rPr>
          <w:rFonts w:ascii="Palatino Linotype" w:hAnsi="Palatino Linotype"/>
          <w:sz w:val="22"/>
          <w:szCs w:val="22"/>
        </w:rPr>
        <w:t>knowledge</w:t>
      </w:r>
      <w:r w:rsidR="00F11858" w:rsidRPr="00835227">
        <w:rPr>
          <w:rFonts w:ascii="Palatino Linotype" w:hAnsi="Palatino Linotype"/>
          <w:sz w:val="22"/>
          <w:szCs w:val="22"/>
        </w:rPr>
        <w:t xml:space="preserve"> </w:t>
      </w:r>
      <w:r w:rsidR="000A5425" w:rsidRPr="00835227">
        <w:rPr>
          <w:rFonts w:ascii="Palatino Linotype" w:hAnsi="Palatino Linotype"/>
          <w:sz w:val="22"/>
          <w:szCs w:val="22"/>
        </w:rPr>
        <w:t>for consent without communication</w:t>
      </w:r>
      <w:r w:rsidR="0027661F" w:rsidRPr="00835227">
        <w:rPr>
          <w:rFonts w:ascii="Palatino Linotype" w:hAnsi="Palatino Linotype"/>
          <w:sz w:val="22"/>
          <w:szCs w:val="22"/>
        </w:rPr>
        <w:t xml:space="preserve">. </w:t>
      </w:r>
      <w:r w:rsidR="00F93D3A" w:rsidRPr="00835227">
        <w:rPr>
          <w:rFonts w:ascii="Palatino Linotype" w:hAnsi="Palatino Linotype"/>
          <w:sz w:val="22"/>
          <w:szCs w:val="22"/>
        </w:rPr>
        <w:t>I call this</w:t>
      </w:r>
      <w:r w:rsidR="001E5261" w:rsidRPr="00835227">
        <w:rPr>
          <w:rFonts w:ascii="Palatino Linotype" w:hAnsi="Palatino Linotype"/>
          <w:sz w:val="22"/>
          <w:szCs w:val="22"/>
        </w:rPr>
        <w:t xml:space="preserve"> the</w:t>
      </w:r>
      <w:r w:rsidR="00F93D3A" w:rsidRPr="00835227">
        <w:rPr>
          <w:rFonts w:ascii="Palatino Linotype" w:hAnsi="Palatino Linotype"/>
          <w:sz w:val="22"/>
          <w:szCs w:val="22"/>
        </w:rPr>
        <w:t xml:space="preserve"> </w:t>
      </w:r>
      <w:r w:rsidR="001E5261" w:rsidRPr="00835227">
        <w:rPr>
          <w:rFonts w:ascii="Palatino Linotype" w:hAnsi="Palatino Linotype"/>
          <w:sz w:val="22"/>
          <w:szCs w:val="22"/>
        </w:rPr>
        <w:t>In</w:t>
      </w:r>
      <w:r w:rsidR="000F7A2E" w:rsidRPr="00835227">
        <w:rPr>
          <w:rFonts w:ascii="Palatino Linotype" w:hAnsi="Palatino Linotype"/>
          <w:sz w:val="22"/>
          <w:szCs w:val="22"/>
        </w:rPr>
        <w:t xml:space="preserve">ference </w:t>
      </w:r>
      <w:r w:rsidR="001E5261" w:rsidRPr="00835227">
        <w:rPr>
          <w:rFonts w:ascii="Palatino Linotype" w:hAnsi="Palatino Linotype"/>
          <w:sz w:val="22"/>
          <w:szCs w:val="22"/>
        </w:rPr>
        <w:t>Claim</w:t>
      </w:r>
      <w:r w:rsidR="000F636E" w:rsidRPr="00835227">
        <w:rPr>
          <w:rFonts w:ascii="Palatino Linotype" w:hAnsi="Palatino Linotype"/>
          <w:sz w:val="22"/>
          <w:szCs w:val="22"/>
        </w:rPr>
        <w:t>.</w:t>
      </w:r>
      <w:r w:rsidR="00153DCD" w:rsidRPr="00835227">
        <w:rPr>
          <w:rStyle w:val="FootnoteReference"/>
          <w:rFonts w:ascii="Palatino Linotype" w:hAnsi="Palatino Linotype"/>
          <w:sz w:val="22"/>
          <w:szCs w:val="22"/>
        </w:rPr>
        <w:footnoteReference w:id="4"/>
      </w:r>
      <w:r w:rsidR="000F636E" w:rsidRPr="00835227">
        <w:rPr>
          <w:rFonts w:ascii="Palatino Linotype" w:hAnsi="Palatino Linotype"/>
          <w:sz w:val="22"/>
          <w:szCs w:val="22"/>
        </w:rPr>
        <w:t xml:space="preserve"> </w:t>
      </w:r>
      <w:r w:rsidR="00CB5E5A" w:rsidRPr="00835227">
        <w:rPr>
          <w:rFonts w:ascii="Palatino Linotype" w:hAnsi="Palatino Linotype"/>
          <w:sz w:val="22"/>
          <w:szCs w:val="22"/>
        </w:rPr>
        <w:t>In Section 4</w:t>
      </w:r>
      <w:r w:rsidR="00A53110" w:rsidRPr="00835227">
        <w:rPr>
          <w:rFonts w:ascii="Palatino Linotype" w:hAnsi="Palatino Linotype"/>
          <w:sz w:val="22"/>
          <w:szCs w:val="22"/>
        </w:rPr>
        <w:t xml:space="preserve"> I </w:t>
      </w:r>
      <w:r w:rsidR="00CB5E5A" w:rsidRPr="00835227">
        <w:rPr>
          <w:rFonts w:ascii="Palatino Linotype" w:hAnsi="Palatino Linotype"/>
          <w:sz w:val="22"/>
          <w:szCs w:val="22"/>
        </w:rPr>
        <w:t xml:space="preserve">defend </w:t>
      </w:r>
      <w:r w:rsidR="001E5261" w:rsidRPr="00835227">
        <w:rPr>
          <w:rFonts w:ascii="Palatino Linotype" w:hAnsi="Palatino Linotype"/>
          <w:sz w:val="22"/>
          <w:szCs w:val="22"/>
        </w:rPr>
        <w:t>this claim</w:t>
      </w:r>
      <w:r w:rsidR="000F7A2E" w:rsidRPr="00835227">
        <w:rPr>
          <w:rFonts w:ascii="Palatino Linotype" w:hAnsi="Palatino Linotype"/>
          <w:sz w:val="22"/>
          <w:szCs w:val="22"/>
        </w:rPr>
        <w:t xml:space="preserve"> </w:t>
      </w:r>
      <w:r w:rsidR="00CB5E5A" w:rsidRPr="00835227">
        <w:rPr>
          <w:rFonts w:ascii="Palatino Linotype" w:hAnsi="Palatino Linotype"/>
          <w:sz w:val="22"/>
          <w:szCs w:val="22"/>
        </w:rPr>
        <w:t xml:space="preserve">against </w:t>
      </w:r>
      <w:r w:rsidR="00A53110" w:rsidRPr="00835227">
        <w:rPr>
          <w:rFonts w:ascii="Palatino Linotype" w:hAnsi="Palatino Linotype"/>
          <w:sz w:val="22"/>
          <w:szCs w:val="22"/>
        </w:rPr>
        <w:t xml:space="preserve">objections. </w:t>
      </w:r>
      <w:r w:rsidR="00B67272" w:rsidRPr="00835227">
        <w:rPr>
          <w:rFonts w:ascii="Palatino Linotype" w:hAnsi="Palatino Linotype"/>
          <w:sz w:val="22"/>
          <w:szCs w:val="22"/>
        </w:rPr>
        <w:t xml:space="preserve"> </w:t>
      </w:r>
      <w:r w:rsidR="005A1D4F" w:rsidRPr="00835227">
        <w:rPr>
          <w:rFonts w:ascii="Palatino Linotype" w:hAnsi="Palatino Linotype"/>
          <w:sz w:val="22"/>
          <w:szCs w:val="22"/>
        </w:rPr>
        <w:t xml:space="preserve"> </w:t>
      </w:r>
    </w:p>
    <w:p w14:paraId="52615A71" w14:textId="77777777" w:rsidR="0056175C" w:rsidRPr="00835227" w:rsidRDefault="0056175C" w:rsidP="00334780">
      <w:pPr>
        <w:spacing w:line="360" w:lineRule="auto"/>
        <w:jc w:val="both"/>
        <w:rPr>
          <w:rFonts w:ascii="Palatino Linotype" w:hAnsi="Palatino Linotype"/>
          <w:sz w:val="22"/>
          <w:szCs w:val="22"/>
        </w:rPr>
      </w:pPr>
    </w:p>
    <w:p w14:paraId="1053AB12" w14:textId="7A58B406" w:rsidR="00BF0124" w:rsidRPr="00835227" w:rsidRDefault="0056175C" w:rsidP="00334780">
      <w:pPr>
        <w:spacing w:line="360" w:lineRule="auto"/>
        <w:jc w:val="both"/>
        <w:rPr>
          <w:rFonts w:ascii="Palatino Linotype" w:hAnsi="Palatino Linotype"/>
          <w:sz w:val="22"/>
          <w:szCs w:val="22"/>
        </w:rPr>
      </w:pPr>
      <w:r w:rsidRPr="00835227">
        <w:rPr>
          <w:rFonts w:ascii="Palatino Linotype" w:hAnsi="Palatino Linotype"/>
          <w:sz w:val="22"/>
          <w:szCs w:val="22"/>
        </w:rPr>
        <w:t xml:space="preserve">Before I begin, </w:t>
      </w:r>
      <w:r w:rsidR="00EE4653" w:rsidRPr="00835227">
        <w:rPr>
          <w:rFonts w:ascii="Palatino Linotype" w:hAnsi="Palatino Linotype"/>
          <w:sz w:val="22"/>
          <w:szCs w:val="22"/>
        </w:rPr>
        <w:t>some brief clarifications are necessary</w:t>
      </w:r>
      <w:r w:rsidRPr="00835227">
        <w:rPr>
          <w:rFonts w:ascii="Palatino Linotype" w:hAnsi="Palatino Linotype"/>
          <w:sz w:val="22"/>
          <w:szCs w:val="22"/>
        </w:rPr>
        <w:t xml:space="preserve">. </w:t>
      </w:r>
      <w:r w:rsidR="00005518" w:rsidRPr="00835227">
        <w:rPr>
          <w:rFonts w:ascii="Palatino Linotype" w:hAnsi="Palatino Linotype"/>
          <w:sz w:val="22"/>
          <w:szCs w:val="22"/>
        </w:rPr>
        <w:t>From now on</w:t>
      </w:r>
      <w:r w:rsidR="0021190B" w:rsidRPr="00835227">
        <w:rPr>
          <w:rFonts w:ascii="Palatino Linotype" w:hAnsi="Palatino Linotype"/>
          <w:sz w:val="22"/>
          <w:szCs w:val="22"/>
        </w:rPr>
        <w:t xml:space="preserve"> I shall use the word ‘con</w:t>
      </w:r>
      <w:r w:rsidR="003879B6" w:rsidRPr="00835227">
        <w:rPr>
          <w:rFonts w:ascii="Palatino Linotype" w:hAnsi="Palatino Linotype"/>
          <w:sz w:val="22"/>
          <w:szCs w:val="22"/>
        </w:rPr>
        <w:t>sent’ to refer to valid consent</w:t>
      </w:r>
      <w:r w:rsidR="00DF136B" w:rsidRPr="00835227">
        <w:rPr>
          <w:rFonts w:ascii="Palatino Linotype" w:hAnsi="Palatino Linotype"/>
          <w:sz w:val="22"/>
          <w:szCs w:val="22"/>
        </w:rPr>
        <w:t xml:space="preserve">, </w:t>
      </w:r>
      <w:r w:rsidR="00BC615F" w:rsidRPr="00835227">
        <w:rPr>
          <w:rFonts w:ascii="Palatino Linotype" w:hAnsi="Palatino Linotype"/>
          <w:sz w:val="22"/>
          <w:szCs w:val="22"/>
        </w:rPr>
        <w:t xml:space="preserve">where </w:t>
      </w:r>
      <w:r w:rsidR="00917DD0" w:rsidRPr="00835227">
        <w:rPr>
          <w:rFonts w:ascii="Palatino Linotype" w:hAnsi="Palatino Linotype"/>
          <w:sz w:val="22"/>
          <w:szCs w:val="22"/>
        </w:rPr>
        <w:t>one</w:t>
      </w:r>
      <w:r w:rsidR="00DF136B" w:rsidRPr="00835227">
        <w:rPr>
          <w:rFonts w:ascii="Palatino Linotype" w:hAnsi="Palatino Linotype"/>
          <w:sz w:val="22"/>
          <w:szCs w:val="22"/>
        </w:rPr>
        <w:t>’s consent</w:t>
      </w:r>
      <w:r w:rsidR="00917DD0" w:rsidRPr="00835227">
        <w:rPr>
          <w:rFonts w:ascii="Palatino Linotype" w:hAnsi="Palatino Linotype"/>
          <w:sz w:val="22"/>
          <w:szCs w:val="22"/>
        </w:rPr>
        <w:t xml:space="preserve"> has</w:t>
      </w:r>
      <w:r w:rsidR="00BC615F" w:rsidRPr="00835227">
        <w:rPr>
          <w:rFonts w:ascii="Palatino Linotype" w:hAnsi="Palatino Linotype"/>
          <w:sz w:val="22"/>
          <w:szCs w:val="22"/>
        </w:rPr>
        <w:t xml:space="preserve"> successful</w:t>
      </w:r>
      <w:r w:rsidR="009D4BAD" w:rsidRPr="00835227">
        <w:rPr>
          <w:rFonts w:ascii="Palatino Linotype" w:hAnsi="Palatino Linotype"/>
          <w:sz w:val="22"/>
          <w:szCs w:val="22"/>
        </w:rPr>
        <w:t>ly</w:t>
      </w:r>
      <w:r w:rsidR="00BC615F" w:rsidRPr="00835227">
        <w:rPr>
          <w:rFonts w:ascii="Palatino Linotype" w:hAnsi="Palatino Linotype"/>
          <w:sz w:val="22"/>
          <w:szCs w:val="22"/>
        </w:rPr>
        <w:t xml:space="preserve"> </w:t>
      </w:r>
      <w:r w:rsidR="00917DD0" w:rsidRPr="00835227">
        <w:rPr>
          <w:rFonts w:ascii="Palatino Linotype" w:hAnsi="Palatino Linotype"/>
          <w:sz w:val="22"/>
          <w:szCs w:val="22"/>
        </w:rPr>
        <w:t>waived</w:t>
      </w:r>
      <w:r w:rsidR="00BC615F" w:rsidRPr="00835227">
        <w:rPr>
          <w:rFonts w:ascii="Palatino Linotype" w:hAnsi="Palatino Linotype"/>
          <w:sz w:val="22"/>
          <w:szCs w:val="22"/>
        </w:rPr>
        <w:t xml:space="preserve"> </w:t>
      </w:r>
      <w:r w:rsidR="008131C2" w:rsidRPr="00835227">
        <w:rPr>
          <w:rFonts w:ascii="Palatino Linotype" w:hAnsi="Palatino Linotype"/>
          <w:sz w:val="22"/>
          <w:szCs w:val="22"/>
        </w:rPr>
        <w:t>one’s own</w:t>
      </w:r>
      <w:r w:rsidR="00BC615F" w:rsidRPr="00835227">
        <w:rPr>
          <w:rFonts w:ascii="Palatino Linotype" w:hAnsi="Palatino Linotype"/>
          <w:sz w:val="22"/>
          <w:szCs w:val="22"/>
        </w:rPr>
        <w:t xml:space="preserve"> </w:t>
      </w:r>
      <w:r w:rsidR="00AC5F7E" w:rsidRPr="00835227">
        <w:rPr>
          <w:rFonts w:ascii="Palatino Linotype" w:hAnsi="Palatino Linotype"/>
          <w:sz w:val="22"/>
          <w:szCs w:val="22"/>
        </w:rPr>
        <w:t xml:space="preserve">moral </w:t>
      </w:r>
      <w:r w:rsidR="00917DD0" w:rsidRPr="00835227">
        <w:rPr>
          <w:rFonts w:ascii="Palatino Linotype" w:hAnsi="Palatino Linotype"/>
          <w:sz w:val="22"/>
          <w:szCs w:val="22"/>
        </w:rPr>
        <w:t>right and negated another’s</w:t>
      </w:r>
      <w:r w:rsidR="00BC615F" w:rsidRPr="00835227">
        <w:rPr>
          <w:rFonts w:ascii="Palatino Linotype" w:hAnsi="Palatino Linotype"/>
          <w:sz w:val="22"/>
          <w:szCs w:val="22"/>
        </w:rPr>
        <w:t xml:space="preserve"> </w:t>
      </w:r>
      <w:r w:rsidR="00917DD0" w:rsidRPr="00835227">
        <w:rPr>
          <w:rFonts w:ascii="Palatino Linotype" w:hAnsi="Palatino Linotype"/>
          <w:sz w:val="22"/>
          <w:szCs w:val="22"/>
        </w:rPr>
        <w:t>correlative</w:t>
      </w:r>
      <w:r w:rsidR="00BC615F" w:rsidRPr="00835227">
        <w:rPr>
          <w:rFonts w:ascii="Palatino Linotype" w:hAnsi="Palatino Linotype"/>
          <w:sz w:val="22"/>
          <w:szCs w:val="22"/>
        </w:rPr>
        <w:t xml:space="preserve"> </w:t>
      </w:r>
      <w:r w:rsidR="00AC5F7E" w:rsidRPr="00835227">
        <w:rPr>
          <w:rFonts w:ascii="Palatino Linotype" w:hAnsi="Palatino Linotype"/>
          <w:sz w:val="22"/>
          <w:szCs w:val="22"/>
        </w:rPr>
        <w:t xml:space="preserve">moral </w:t>
      </w:r>
      <w:r w:rsidR="00BC615F" w:rsidRPr="00835227">
        <w:rPr>
          <w:rFonts w:ascii="Palatino Linotype" w:hAnsi="Palatino Linotype"/>
          <w:sz w:val="22"/>
          <w:szCs w:val="22"/>
        </w:rPr>
        <w:t xml:space="preserve">duty. </w:t>
      </w:r>
      <w:r w:rsidR="00C21148" w:rsidRPr="00835227">
        <w:rPr>
          <w:rFonts w:ascii="Palatino Linotype" w:hAnsi="Palatino Linotype"/>
          <w:sz w:val="22"/>
          <w:szCs w:val="22"/>
        </w:rPr>
        <w:t>A patient consenting to surgery means she has successfully wa</w:t>
      </w:r>
      <w:r w:rsidR="00261B0F" w:rsidRPr="00835227">
        <w:rPr>
          <w:rFonts w:ascii="Palatino Linotype" w:hAnsi="Palatino Linotype"/>
          <w:sz w:val="22"/>
          <w:szCs w:val="22"/>
        </w:rPr>
        <w:t>i</w:t>
      </w:r>
      <w:r w:rsidR="00C21148" w:rsidRPr="00835227">
        <w:rPr>
          <w:rFonts w:ascii="Palatino Linotype" w:hAnsi="Palatino Linotype"/>
          <w:sz w:val="22"/>
          <w:szCs w:val="22"/>
        </w:rPr>
        <w:t xml:space="preserve">ved her right to not have the surgeon insert a scalpel into her body, and negated the surgeon’s </w:t>
      </w:r>
      <w:r w:rsidR="005D1D79" w:rsidRPr="00835227">
        <w:rPr>
          <w:rFonts w:ascii="Palatino Linotype" w:hAnsi="Palatino Linotype"/>
          <w:sz w:val="22"/>
          <w:szCs w:val="22"/>
        </w:rPr>
        <w:t xml:space="preserve">correlative </w:t>
      </w:r>
      <w:r w:rsidR="00C21148" w:rsidRPr="00835227">
        <w:rPr>
          <w:rFonts w:ascii="Palatino Linotype" w:hAnsi="Palatino Linotype"/>
          <w:sz w:val="22"/>
          <w:szCs w:val="22"/>
        </w:rPr>
        <w:t xml:space="preserve">duty </w:t>
      </w:r>
      <w:r w:rsidR="00557618" w:rsidRPr="00835227">
        <w:rPr>
          <w:rFonts w:ascii="Palatino Linotype" w:hAnsi="Palatino Linotype"/>
          <w:sz w:val="22"/>
          <w:szCs w:val="22"/>
        </w:rPr>
        <w:t xml:space="preserve">towards her </w:t>
      </w:r>
      <w:r w:rsidR="00C21148" w:rsidRPr="00835227">
        <w:rPr>
          <w:rFonts w:ascii="Palatino Linotype" w:hAnsi="Palatino Linotype"/>
          <w:sz w:val="22"/>
          <w:szCs w:val="22"/>
        </w:rPr>
        <w:t>to avoid such an insertion.</w:t>
      </w:r>
      <w:r w:rsidR="00DC1F6C" w:rsidRPr="00835227">
        <w:rPr>
          <w:rStyle w:val="FootnoteReference"/>
          <w:rFonts w:ascii="Palatino Linotype" w:hAnsi="Palatino Linotype"/>
          <w:sz w:val="22"/>
          <w:szCs w:val="22"/>
        </w:rPr>
        <w:footnoteReference w:id="5"/>
      </w:r>
      <w:r w:rsidR="00FD7943" w:rsidRPr="00835227">
        <w:rPr>
          <w:rFonts w:ascii="Palatino Linotype" w:hAnsi="Palatino Linotype"/>
          <w:sz w:val="22"/>
          <w:szCs w:val="22"/>
        </w:rPr>
        <w:t xml:space="preserve"> </w:t>
      </w:r>
      <w:r w:rsidR="00EF2D50" w:rsidRPr="00835227">
        <w:rPr>
          <w:rFonts w:ascii="Palatino Linotype" w:hAnsi="Palatino Linotype"/>
          <w:sz w:val="22"/>
          <w:szCs w:val="22"/>
        </w:rPr>
        <w:t>I will</w:t>
      </w:r>
      <w:r w:rsidR="008D2D9C" w:rsidRPr="00835227">
        <w:rPr>
          <w:rFonts w:ascii="Palatino Linotype" w:hAnsi="Palatino Linotype"/>
          <w:sz w:val="22"/>
          <w:szCs w:val="22"/>
        </w:rPr>
        <w:t xml:space="preserve"> assume </w:t>
      </w:r>
      <w:r w:rsidR="00021AA1" w:rsidRPr="00835227">
        <w:rPr>
          <w:rFonts w:ascii="Palatino Linotype" w:hAnsi="Palatino Linotype"/>
          <w:sz w:val="22"/>
          <w:szCs w:val="22"/>
        </w:rPr>
        <w:t xml:space="preserve">that </w:t>
      </w:r>
      <w:r w:rsidR="00C21148" w:rsidRPr="00835227">
        <w:rPr>
          <w:rFonts w:ascii="Palatino Linotype" w:hAnsi="Palatino Linotype"/>
          <w:sz w:val="22"/>
          <w:szCs w:val="22"/>
        </w:rPr>
        <w:t>for</w:t>
      </w:r>
      <w:r w:rsidR="00DD6518" w:rsidRPr="00835227">
        <w:rPr>
          <w:rFonts w:ascii="Palatino Linotype" w:hAnsi="Palatino Linotype"/>
          <w:sz w:val="22"/>
          <w:szCs w:val="22"/>
        </w:rPr>
        <w:t xml:space="preserve"> X to</w:t>
      </w:r>
      <w:r w:rsidR="00021AA1" w:rsidRPr="00835227">
        <w:rPr>
          <w:rFonts w:ascii="Palatino Linotype" w:hAnsi="Palatino Linotype"/>
          <w:sz w:val="22"/>
          <w:szCs w:val="22"/>
        </w:rPr>
        <w:t xml:space="preserve"> consent </w:t>
      </w:r>
      <w:r w:rsidR="00C21148" w:rsidRPr="00835227">
        <w:rPr>
          <w:rFonts w:ascii="Palatino Linotype" w:hAnsi="Palatino Linotype"/>
          <w:sz w:val="22"/>
          <w:szCs w:val="22"/>
        </w:rPr>
        <w:t xml:space="preserve">she must </w:t>
      </w:r>
      <w:r w:rsidR="00917DD0" w:rsidRPr="00835227">
        <w:rPr>
          <w:rFonts w:ascii="Palatino Linotype" w:hAnsi="Palatino Linotype"/>
          <w:sz w:val="22"/>
          <w:szCs w:val="22"/>
        </w:rPr>
        <w:lastRenderedPageBreak/>
        <w:t xml:space="preserve">at least </w:t>
      </w:r>
      <w:r w:rsidR="00C21148" w:rsidRPr="00835227">
        <w:rPr>
          <w:rFonts w:ascii="Palatino Linotype" w:hAnsi="Palatino Linotype"/>
          <w:sz w:val="22"/>
          <w:szCs w:val="22"/>
        </w:rPr>
        <w:t>hold the mental state of</w:t>
      </w:r>
      <w:r w:rsidR="00BE5B1B" w:rsidRPr="00835227">
        <w:rPr>
          <w:rFonts w:ascii="Palatino Linotype" w:hAnsi="Palatino Linotype"/>
          <w:sz w:val="22"/>
          <w:szCs w:val="22"/>
        </w:rPr>
        <w:t xml:space="preserve"> </w:t>
      </w:r>
      <w:r w:rsidR="00021AA1" w:rsidRPr="00835227">
        <w:rPr>
          <w:rFonts w:ascii="Palatino Linotype" w:hAnsi="Palatino Linotype"/>
          <w:i/>
          <w:sz w:val="22"/>
          <w:szCs w:val="22"/>
        </w:rPr>
        <w:t>deciding</w:t>
      </w:r>
      <w:r w:rsidR="00DD6518" w:rsidRPr="00835227">
        <w:rPr>
          <w:rFonts w:ascii="Palatino Linotype" w:hAnsi="Palatino Linotype"/>
          <w:i/>
          <w:sz w:val="22"/>
          <w:szCs w:val="22"/>
        </w:rPr>
        <w:t xml:space="preserve"> </w:t>
      </w:r>
      <w:r w:rsidR="000A4A90" w:rsidRPr="00835227">
        <w:rPr>
          <w:rFonts w:ascii="Palatino Linotype" w:hAnsi="Palatino Linotype"/>
          <w:i/>
          <w:sz w:val="22"/>
          <w:szCs w:val="22"/>
        </w:rPr>
        <w:t>to waive her right that Y not engage in the object of consent</w:t>
      </w:r>
      <w:r w:rsidR="00DD6518" w:rsidRPr="00835227">
        <w:rPr>
          <w:rFonts w:ascii="Palatino Linotype" w:hAnsi="Palatino Linotype"/>
          <w:sz w:val="22"/>
          <w:szCs w:val="22"/>
        </w:rPr>
        <w:t>.</w:t>
      </w:r>
      <w:r w:rsidR="0098332E" w:rsidRPr="00835227">
        <w:rPr>
          <w:rStyle w:val="FootnoteReference"/>
          <w:rFonts w:ascii="Palatino Linotype" w:hAnsi="Palatino Linotype"/>
          <w:sz w:val="22"/>
          <w:szCs w:val="22"/>
        </w:rPr>
        <w:t xml:space="preserve"> </w:t>
      </w:r>
      <w:r w:rsidR="0098332E" w:rsidRPr="00835227">
        <w:rPr>
          <w:rStyle w:val="FootnoteReference"/>
          <w:rFonts w:ascii="Palatino Linotype" w:hAnsi="Palatino Linotype"/>
          <w:sz w:val="22"/>
          <w:szCs w:val="22"/>
        </w:rPr>
        <w:footnoteReference w:id="6"/>
      </w:r>
      <w:r w:rsidR="0098332E" w:rsidRPr="00835227">
        <w:rPr>
          <w:rFonts w:ascii="Palatino Linotype" w:hAnsi="Palatino Linotype"/>
          <w:sz w:val="22"/>
          <w:szCs w:val="22"/>
        </w:rPr>
        <w:t xml:space="preserve"> </w:t>
      </w:r>
      <w:r w:rsidR="00DD6518" w:rsidRPr="00835227">
        <w:rPr>
          <w:rFonts w:ascii="Palatino Linotype" w:hAnsi="Palatino Linotype"/>
          <w:sz w:val="22"/>
          <w:szCs w:val="22"/>
        </w:rPr>
        <w:t xml:space="preserve"> </w:t>
      </w:r>
      <w:r w:rsidR="00E22FA1" w:rsidRPr="00835227">
        <w:rPr>
          <w:rFonts w:ascii="Palatino Linotype" w:hAnsi="Palatino Linotype"/>
          <w:sz w:val="22"/>
          <w:szCs w:val="22"/>
        </w:rPr>
        <w:t>In other words, w</w:t>
      </w:r>
      <w:r w:rsidR="008131C2" w:rsidRPr="00835227">
        <w:rPr>
          <w:rFonts w:ascii="Palatino Linotype" w:hAnsi="Palatino Linotype"/>
          <w:sz w:val="22"/>
          <w:szCs w:val="22"/>
        </w:rPr>
        <w:t>hen</w:t>
      </w:r>
      <w:r w:rsidR="00DD6518" w:rsidRPr="00835227">
        <w:rPr>
          <w:rFonts w:ascii="Palatino Linotype" w:hAnsi="Palatino Linotype"/>
          <w:sz w:val="22"/>
          <w:szCs w:val="22"/>
        </w:rPr>
        <w:t xml:space="preserve"> </w:t>
      </w:r>
      <w:r w:rsidR="008D2D9C" w:rsidRPr="00835227">
        <w:rPr>
          <w:rFonts w:ascii="Palatino Linotype" w:hAnsi="Palatino Linotype"/>
          <w:sz w:val="22"/>
          <w:szCs w:val="22"/>
        </w:rPr>
        <w:t xml:space="preserve">claiming that </w:t>
      </w:r>
      <w:r w:rsidR="008131C2" w:rsidRPr="00835227">
        <w:rPr>
          <w:rFonts w:ascii="Palatino Linotype" w:hAnsi="Palatino Linotype"/>
          <w:sz w:val="22"/>
          <w:szCs w:val="22"/>
        </w:rPr>
        <w:t>X and Y</w:t>
      </w:r>
      <w:r w:rsidR="00DD6518" w:rsidRPr="00835227">
        <w:rPr>
          <w:rFonts w:ascii="Palatino Linotype" w:hAnsi="Palatino Linotype"/>
          <w:sz w:val="22"/>
          <w:szCs w:val="22"/>
        </w:rPr>
        <w:t xml:space="preserve"> must</w:t>
      </w:r>
      <w:r w:rsidR="008D2D9C" w:rsidRPr="00835227">
        <w:rPr>
          <w:rFonts w:ascii="Palatino Linotype" w:hAnsi="Palatino Linotype"/>
          <w:sz w:val="22"/>
          <w:szCs w:val="22"/>
        </w:rPr>
        <w:t xml:space="preserve"> share common </w:t>
      </w:r>
      <w:r w:rsidR="005A1D4F" w:rsidRPr="00835227">
        <w:rPr>
          <w:rFonts w:ascii="Palatino Linotype" w:hAnsi="Palatino Linotype"/>
          <w:sz w:val="22"/>
          <w:szCs w:val="22"/>
        </w:rPr>
        <w:t>knowledge</w:t>
      </w:r>
      <w:r w:rsidR="00DD6518" w:rsidRPr="00835227">
        <w:rPr>
          <w:rFonts w:ascii="Palatino Linotype" w:hAnsi="Palatino Linotype"/>
          <w:sz w:val="22"/>
          <w:szCs w:val="22"/>
        </w:rPr>
        <w:t xml:space="preserve"> </w:t>
      </w:r>
      <w:r w:rsidR="00F625A5" w:rsidRPr="00835227">
        <w:rPr>
          <w:rFonts w:ascii="Palatino Linotype" w:hAnsi="Palatino Linotype"/>
          <w:sz w:val="22"/>
          <w:szCs w:val="22"/>
        </w:rPr>
        <w:t>about</w:t>
      </w:r>
      <w:r w:rsidR="00917DD0" w:rsidRPr="00835227">
        <w:rPr>
          <w:rFonts w:ascii="Palatino Linotype" w:hAnsi="Palatino Linotype"/>
          <w:sz w:val="22"/>
          <w:szCs w:val="22"/>
        </w:rPr>
        <w:t xml:space="preserve"> </w:t>
      </w:r>
      <w:r w:rsidR="008131C2" w:rsidRPr="00835227">
        <w:rPr>
          <w:rFonts w:ascii="Palatino Linotype" w:hAnsi="Palatino Linotype"/>
          <w:sz w:val="22"/>
          <w:szCs w:val="22"/>
        </w:rPr>
        <w:t>X’s</w:t>
      </w:r>
      <w:r w:rsidR="00917DD0" w:rsidRPr="00835227">
        <w:rPr>
          <w:rFonts w:ascii="Palatino Linotype" w:hAnsi="Palatino Linotype"/>
          <w:sz w:val="22"/>
          <w:szCs w:val="22"/>
        </w:rPr>
        <w:t xml:space="preserve"> consent</w:t>
      </w:r>
      <w:r w:rsidR="008131C2" w:rsidRPr="00835227">
        <w:rPr>
          <w:rFonts w:ascii="Palatino Linotype" w:hAnsi="Palatino Linotype"/>
          <w:sz w:val="22"/>
          <w:szCs w:val="22"/>
        </w:rPr>
        <w:t>ing to ϕ</w:t>
      </w:r>
      <w:r w:rsidR="008D2D9C" w:rsidRPr="00835227">
        <w:rPr>
          <w:rFonts w:ascii="Palatino Linotype" w:hAnsi="Palatino Linotype"/>
          <w:sz w:val="22"/>
          <w:szCs w:val="22"/>
        </w:rPr>
        <w:t xml:space="preserve">, </w:t>
      </w:r>
      <w:r w:rsidR="000F7A2E" w:rsidRPr="00835227">
        <w:rPr>
          <w:rFonts w:ascii="Palatino Linotype" w:hAnsi="Palatino Linotype"/>
          <w:sz w:val="22"/>
          <w:szCs w:val="22"/>
        </w:rPr>
        <w:t>this means</w:t>
      </w:r>
      <w:r w:rsidR="008D2D9C" w:rsidRPr="00835227">
        <w:rPr>
          <w:rFonts w:ascii="Palatino Linotype" w:hAnsi="Palatino Linotype"/>
          <w:sz w:val="22"/>
          <w:szCs w:val="22"/>
        </w:rPr>
        <w:t xml:space="preserve"> </w:t>
      </w:r>
      <w:r w:rsidR="008131C2" w:rsidRPr="00835227">
        <w:rPr>
          <w:rFonts w:ascii="Palatino Linotype" w:hAnsi="Palatino Linotype"/>
          <w:sz w:val="22"/>
          <w:szCs w:val="22"/>
        </w:rPr>
        <w:t>that</w:t>
      </w:r>
      <w:r w:rsidR="00917DD0" w:rsidRPr="00835227">
        <w:rPr>
          <w:rFonts w:ascii="Palatino Linotype" w:hAnsi="Palatino Linotype"/>
          <w:sz w:val="22"/>
          <w:szCs w:val="22"/>
        </w:rPr>
        <w:t xml:space="preserve"> </w:t>
      </w:r>
      <w:r w:rsidR="008131C2" w:rsidRPr="00835227">
        <w:rPr>
          <w:rFonts w:ascii="Palatino Linotype" w:hAnsi="Palatino Linotype"/>
          <w:sz w:val="22"/>
          <w:szCs w:val="22"/>
        </w:rPr>
        <w:t>X</w:t>
      </w:r>
      <w:r w:rsidR="00917DD0" w:rsidRPr="00835227">
        <w:rPr>
          <w:rFonts w:ascii="Palatino Linotype" w:hAnsi="Palatino Linotype"/>
          <w:sz w:val="22"/>
          <w:szCs w:val="22"/>
        </w:rPr>
        <w:t xml:space="preserve"> has</w:t>
      </w:r>
      <w:r w:rsidR="000A4A90" w:rsidRPr="00835227">
        <w:rPr>
          <w:rFonts w:ascii="Palatino Linotype" w:hAnsi="Palatino Linotype"/>
          <w:sz w:val="22"/>
          <w:szCs w:val="22"/>
        </w:rPr>
        <w:t xml:space="preserve"> decided to waive her right that </w:t>
      </w:r>
      <w:r w:rsidR="008131C2" w:rsidRPr="00835227">
        <w:rPr>
          <w:rFonts w:ascii="Palatino Linotype" w:hAnsi="Palatino Linotype"/>
          <w:sz w:val="22"/>
          <w:szCs w:val="22"/>
        </w:rPr>
        <w:t>Y</w:t>
      </w:r>
      <w:r w:rsidR="00917DD0" w:rsidRPr="00835227">
        <w:rPr>
          <w:rFonts w:ascii="Palatino Linotype" w:hAnsi="Palatino Linotype"/>
          <w:sz w:val="22"/>
          <w:szCs w:val="22"/>
        </w:rPr>
        <w:t xml:space="preserve"> </w:t>
      </w:r>
      <w:r w:rsidR="000A4A90" w:rsidRPr="00835227">
        <w:rPr>
          <w:rFonts w:ascii="Palatino Linotype" w:hAnsi="Palatino Linotype"/>
          <w:sz w:val="22"/>
          <w:szCs w:val="22"/>
        </w:rPr>
        <w:t xml:space="preserve">not </w:t>
      </w:r>
      <w:r w:rsidR="008131C2" w:rsidRPr="00835227">
        <w:rPr>
          <w:rFonts w:ascii="Palatino Linotype" w:hAnsi="Palatino Linotype"/>
          <w:sz w:val="22"/>
          <w:szCs w:val="22"/>
        </w:rPr>
        <w:t>ϕ</w:t>
      </w:r>
      <w:r w:rsidR="00F625A5" w:rsidRPr="00835227">
        <w:rPr>
          <w:rFonts w:ascii="Palatino Linotype" w:hAnsi="Palatino Linotype"/>
          <w:sz w:val="22"/>
          <w:szCs w:val="22"/>
        </w:rPr>
        <w:t>,</w:t>
      </w:r>
      <w:r w:rsidR="00917DD0" w:rsidRPr="00835227">
        <w:rPr>
          <w:rFonts w:ascii="Palatino Linotype" w:hAnsi="Palatino Linotype"/>
          <w:sz w:val="22"/>
          <w:szCs w:val="22"/>
        </w:rPr>
        <w:t xml:space="preserve"> </w:t>
      </w:r>
      <w:r w:rsidR="008131C2" w:rsidRPr="00835227">
        <w:rPr>
          <w:rFonts w:ascii="Palatino Linotype" w:hAnsi="Palatino Linotype"/>
          <w:sz w:val="22"/>
          <w:szCs w:val="22"/>
        </w:rPr>
        <w:t>Y</w:t>
      </w:r>
      <w:r w:rsidR="008D2D9C" w:rsidRPr="00835227">
        <w:rPr>
          <w:rFonts w:ascii="Palatino Linotype" w:hAnsi="Palatino Linotype"/>
          <w:sz w:val="22"/>
          <w:szCs w:val="22"/>
        </w:rPr>
        <w:t xml:space="preserve"> knows that </w:t>
      </w:r>
      <w:r w:rsidR="00F625A5" w:rsidRPr="00835227">
        <w:rPr>
          <w:rFonts w:ascii="Palatino Linotype" w:hAnsi="Palatino Linotype"/>
          <w:sz w:val="22"/>
          <w:szCs w:val="22"/>
        </w:rPr>
        <w:t>X</w:t>
      </w:r>
      <w:r w:rsidR="008D2D9C" w:rsidRPr="00835227">
        <w:rPr>
          <w:rFonts w:ascii="Palatino Linotype" w:hAnsi="Palatino Linotype"/>
          <w:sz w:val="22"/>
          <w:szCs w:val="22"/>
        </w:rPr>
        <w:t xml:space="preserve"> has </w:t>
      </w:r>
      <w:r w:rsidR="000A4A90" w:rsidRPr="00835227">
        <w:rPr>
          <w:rFonts w:ascii="Palatino Linotype" w:hAnsi="Palatino Linotype"/>
          <w:sz w:val="22"/>
          <w:szCs w:val="22"/>
        </w:rPr>
        <w:t>decided this</w:t>
      </w:r>
      <w:r w:rsidR="008D2D9C" w:rsidRPr="00835227">
        <w:rPr>
          <w:rFonts w:ascii="Palatino Linotype" w:hAnsi="Palatino Linotype"/>
          <w:sz w:val="22"/>
          <w:szCs w:val="22"/>
        </w:rPr>
        <w:t xml:space="preserve">, </w:t>
      </w:r>
      <w:r w:rsidR="008131C2" w:rsidRPr="00835227">
        <w:rPr>
          <w:rFonts w:ascii="Palatino Linotype" w:hAnsi="Palatino Linotype"/>
          <w:sz w:val="22"/>
          <w:szCs w:val="22"/>
        </w:rPr>
        <w:t>X</w:t>
      </w:r>
      <w:r w:rsidR="008D2D9C" w:rsidRPr="00835227">
        <w:rPr>
          <w:rFonts w:ascii="Palatino Linotype" w:hAnsi="Palatino Linotype"/>
          <w:sz w:val="22"/>
          <w:szCs w:val="22"/>
        </w:rPr>
        <w:t xml:space="preserve"> knows that </w:t>
      </w:r>
      <w:r w:rsidR="008131C2" w:rsidRPr="00835227">
        <w:rPr>
          <w:rFonts w:ascii="Palatino Linotype" w:hAnsi="Palatino Linotype"/>
          <w:sz w:val="22"/>
          <w:szCs w:val="22"/>
        </w:rPr>
        <w:t>Y</w:t>
      </w:r>
      <w:r w:rsidR="00917DD0" w:rsidRPr="00835227">
        <w:rPr>
          <w:rFonts w:ascii="Palatino Linotype" w:hAnsi="Palatino Linotype"/>
          <w:sz w:val="22"/>
          <w:szCs w:val="22"/>
        </w:rPr>
        <w:t xml:space="preserve"> </w:t>
      </w:r>
      <w:r w:rsidR="008D2D9C" w:rsidRPr="00835227">
        <w:rPr>
          <w:rFonts w:ascii="Palatino Linotype" w:hAnsi="Palatino Linotype"/>
          <w:sz w:val="22"/>
          <w:szCs w:val="22"/>
        </w:rPr>
        <w:t xml:space="preserve">knows she </w:t>
      </w:r>
      <w:r w:rsidR="000A4A90" w:rsidRPr="00835227">
        <w:rPr>
          <w:rFonts w:ascii="Palatino Linotype" w:hAnsi="Palatino Linotype"/>
          <w:sz w:val="22"/>
          <w:szCs w:val="22"/>
        </w:rPr>
        <w:t>has decided this</w:t>
      </w:r>
      <w:r w:rsidR="008D2D9C" w:rsidRPr="00835227">
        <w:rPr>
          <w:rFonts w:ascii="Palatino Linotype" w:hAnsi="Palatino Linotype"/>
          <w:sz w:val="22"/>
          <w:szCs w:val="22"/>
        </w:rPr>
        <w:t xml:space="preserve">, and so forth. This assumption is for simplicity. </w:t>
      </w:r>
      <w:r w:rsidR="00BE5B1B" w:rsidRPr="00835227">
        <w:rPr>
          <w:rFonts w:ascii="Palatino Linotype" w:hAnsi="Palatino Linotype"/>
          <w:sz w:val="22"/>
          <w:szCs w:val="22"/>
        </w:rPr>
        <w:t xml:space="preserve">We might suppose </w:t>
      </w:r>
      <w:r w:rsidR="0018334D" w:rsidRPr="00835227">
        <w:rPr>
          <w:rFonts w:ascii="Palatino Linotype" w:hAnsi="Palatino Linotype"/>
          <w:sz w:val="22"/>
          <w:szCs w:val="22"/>
        </w:rPr>
        <w:t xml:space="preserve">some other mental state </w:t>
      </w:r>
      <w:r w:rsidR="005B782E" w:rsidRPr="00835227">
        <w:rPr>
          <w:rFonts w:ascii="Palatino Linotype" w:hAnsi="Palatino Linotype"/>
          <w:sz w:val="22"/>
          <w:szCs w:val="22"/>
        </w:rPr>
        <w:t xml:space="preserve">is </w:t>
      </w:r>
      <w:r w:rsidR="0018334D" w:rsidRPr="00835227">
        <w:rPr>
          <w:rFonts w:ascii="Palatino Linotype" w:hAnsi="Palatino Linotype"/>
          <w:sz w:val="22"/>
          <w:szCs w:val="22"/>
        </w:rPr>
        <w:t>necessary for</w:t>
      </w:r>
      <w:r w:rsidR="009C021E" w:rsidRPr="00835227">
        <w:rPr>
          <w:rFonts w:ascii="Palatino Linotype" w:hAnsi="Palatino Linotype"/>
          <w:sz w:val="22"/>
          <w:szCs w:val="22"/>
        </w:rPr>
        <w:t xml:space="preserve"> X’s</w:t>
      </w:r>
      <w:r w:rsidR="0018334D" w:rsidRPr="00835227">
        <w:rPr>
          <w:rFonts w:ascii="Palatino Linotype" w:hAnsi="Palatino Linotype"/>
          <w:sz w:val="22"/>
          <w:szCs w:val="22"/>
        </w:rPr>
        <w:t xml:space="preserve"> consent, </w:t>
      </w:r>
      <w:r w:rsidR="009C021E" w:rsidRPr="00835227">
        <w:rPr>
          <w:rFonts w:ascii="Palatino Linotype" w:hAnsi="Palatino Linotype"/>
          <w:sz w:val="22"/>
          <w:szCs w:val="22"/>
        </w:rPr>
        <w:t xml:space="preserve">such </w:t>
      </w:r>
      <w:r w:rsidR="000F7A2E" w:rsidRPr="00835227">
        <w:rPr>
          <w:rFonts w:ascii="Palatino Linotype" w:hAnsi="Palatino Linotype"/>
          <w:sz w:val="22"/>
          <w:szCs w:val="22"/>
        </w:rPr>
        <w:t xml:space="preserve">as </w:t>
      </w:r>
      <w:r w:rsidR="009C021E" w:rsidRPr="00835227">
        <w:rPr>
          <w:rFonts w:ascii="Palatino Linotype" w:hAnsi="Palatino Linotype"/>
          <w:sz w:val="22"/>
          <w:szCs w:val="22"/>
        </w:rPr>
        <w:t>X intending to not complain against Y</w:t>
      </w:r>
      <w:r w:rsidR="008131C2" w:rsidRPr="00835227">
        <w:rPr>
          <w:rFonts w:ascii="Palatino Linotype" w:hAnsi="Palatino Linotype"/>
          <w:sz w:val="22"/>
          <w:szCs w:val="22"/>
        </w:rPr>
        <w:t xml:space="preserve"> for performing ϕ</w:t>
      </w:r>
      <w:r w:rsidR="009C021E" w:rsidRPr="00835227">
        <w:rPr>
          <w:rFonts w:ascii="Palatino Linotype" w:hAnsi="Palatino Linotype"/>
          <w:sz w:val="22"/>
          <w:szCs w:val="22"/>
        </w:rPr>
        <w:t xml:space="preserve">, </w:t>
      </w:r>
      <w:r w:rsidR="00BE5B1B" w:rsidRPr="00835227">
        <w:rPr>
          <w:rFonts w:ascii="Palatino Linotype" w:hAnsi="Palatino Linotype"/>
          <w:sz w:val="22"/>
          <w:szCs w:val="22"/>
        </w:rPr>
        <w:t xml:space="preserve">in which case the Common </w:t>
      </w:r>
      <w:r w:rsidR="005A1D4F" w:rsidRPr="00835227">
        <w:rPr>
          <w:rFonts w:ascii="Palatino Linotype" w:hAnsi="Palatino Linotype"/>
          <w:sz w:val="22"/>
          <w:szCs w:val="22"/>
        </w:rPr>
        <w:t>Knowledge</w:t>
      </w:r>
      <w:r w:rsidR="00BE5B1B" w:rsidRPr="00835227">
        <w:rPr>
          <w:rFonts w:ascii="Palatino Linotype" w:hAnsi="Palatino Linotype"/>
          <w:sz w:val="22"/>
          <w:szCs w:val="22"/>
        </w:rPr>
        <w:t xml:space="preserve"> Claim </w:t>
      </w:r>
      <w:r w:rsidR="00BB16EC" w:rsidRPr="00835227">
        <w:rPr>
          <w:rFonts w:ascii="Palatino Linotype" w:hAnsi="Palatino Linotype"/>
          <w:sz w:val="22"/>
          <w:szCs w:val="22"/>
        </w:rPr>
        <w:t>is that</w:t>
      </w:r>
      <w:r w:rsidR="00EC5CE7" w:rsidRPr="00835227">
        <w:rPr>
          <w:rFonts w:ascii="Palatino Linotype" w:hAnsi="Palatino Linotype"/>
          <w:sz w:val="22"/>
          <w:szCs w:val="22"/>
        </w:rPr>
        <w:t xml:space="preserve"> X and Y must share common </w:t>
      </w:r>
      <w:r w:rsidR="005A1D4F" w:rsidRPr="00835227">
        <w:rPr>
          <w:rFonts w:ascii="Palatino Linotype" w:hAnsi="Palatino Linotype"/>
          <w:sz w:val="22"/>
          <w:szCs w:val="22"/>
        </w:rPr>
        <w:t xml:space="preserve">knowledge </w:t>
      </w:r>
      <w:r w:rsidR="00EC5CE7" w:rsidRPr="00835227">
        <w:rPr>
          <w:rFonts w:ascii="Palatino Linotype" w:hAnsi="Palatino Linotype"/>
          <w:sz w:val="22"/>
          <w:szCs w:val="22"/>
        </w:rPr>
        <w:t xml:space="preserve">about </w:t>
      </w:r>
      <w:r w:rsidR="00BE5B1B" w:rsidRPr="00835227">
        <w:rPr>
          <w:rFonts w:ascii="Palatino Linotype" w:hAnsi="Palatino Linotype"/>
          <w:sz w:val="22"/>
          <w:szCs w:val="22"/>
        </w:rPr>
        <w:t>X intending to not complain against Y</w:t>
      </w:r>
      <w:r w:rsidR="008131C2" w:rsidRPr="00835227">
        <w:rPr>
          <w:rFonts w:ascii="Palatino Linotype" w:hAnsi="Palatino Linotype"/>
          <w:sz w:val="22"/>
          <w:szCs w:val="22"/>
        </w:rPr>
        <w:t xml:space="preserve"> performing ϕ</w:t>
      </w:r>
      <w:r w:rsidR="00BE5B1B" w:rsidRPr="00835227">
        <w:rPr>
          <w:rFonts w:ascii="Palatino Linotype" w:hAnsi="Palatino Linotype"/>
          <w:sz w:val="22"/>
          <w:szCs w:val="22"/>
        </w:rPr>
        <w:t xml:space="preserve">. </w:t>
      </w:r>
    </w:p>
    <w:p w14:paraId="27E93A6D" w14:textId="77777777" w:rsidR="00AC5F7E" w:rsidRPr="00835227" w:rsidRDefault="00AC5F7E" w:rsidP="00334780">
      <w:pPr>
        <w:spacing w:line="360" w:lineRule="auto"/>
        <w:jc w:val="both"/>
        <w:rPr>
          <w:rFonts w:ascii="Palatino Linotype" w:hAnsi="Palatino Linotype"/>
          <w:sz w:val="22"/>
          <w:szCs w:val="22"/>
        </w:rPr>
      </w:pPr>
    </w:p>
    <w:p w14:paraId="42B34EDE" w14:textId="01DF8C9A" w:rsidR="00BC615F" w:rsidRPr="00835227" w:rsidRDefault="008D2D9C" w:rsidP="00334780">
      <w:pPr>
        <w:spacing w:line="360" w:lineRule="auto"/>
        <w:jc w:val="both"/>
        <w:rPr>
          <w:rFonts w:ascii="Palatino Linotype" w:hAnsi="Palatino Linotype"/>
          <w:sz w:val="22"/>
          <w:szCs w:val="22"/>
        </w:rPr>
      </w:pPr>
      <w:r w:rsidRPr="00835227">
        <w:rPr>
          <w:rFonts w:ascii="Palatino Linotype" w:hAnsi="Palatino Linotype"/>
          <w:sz w:val="22"/>
          <w:szCs w:val="22"/>
        </w:rPr>
        <w:t>Finally:</w:t>
      </w:r>
      <w:r w:rsidR="00BF0124" w:rsidRPr="00835227">
        <w:rPr>
          <w:rFonts w:ascii="Palatino Linotype" w:hAnsi="Palatino Linotype"/>
          <w:sz w:val="22"/>
          <w:szCs w:val="22"/>
        </w:rPr>
        <w:t xml:space="preserve"> the centra</w:t>
      </w:r>
      <w:r w:rsidR="00904948" w:rsidRPr="00835227">
        <w:rPr>
          <w:rFonts w:ascii="Palatino Linotype" w:hAnsi="Palatino Linotype"/>
          <w:sz w:val="22"/>
          <w:szCs w:val="22"/>
        </w:rPr>
        <w:t>l goal if this article is not to</w:t>
      </w:r>
      <w:r w:rsidR="00BF0124" w:rsidRPr="00835227">
        <w:rPr>
          <w:rFonts w:ascii="Palatino Linotype" w:hAnsi="Palatino Linotype"/>
          <w:sz w:val="22"/>
          <w:szCs w:val="22"/>
        </w:rPr>
        <w:t xml:space="preserve"> persuade all readers</w:t>
      </w:r>
      <w:r w:rsidR="005B782E" w:rsidRPr="00835227">
        <w:rPr>
          <w:rFonts w:ascii="Palatino Linotype" w:hAnsi="Palatino Linotype"/>
          <w:sz w:val="22"/>
          <w:szCs w:val="22"/>
        </w:rPr>
        <w:t xml:space="preserve"> to adopt</w:t>
      </w:r>
      <w:r w:rsidR="00BF0124" w:rsidRPr="00835227">
        <w:rPr>
          <w:rFonts w:ascii="Palatino Linotype" w:hAnsi="Palatino Linotype"/>
          <w:sz w:val="22"/>
          <w:szCs w:val="22"/>
        </w:rPr>
        <w:t xml:space="preserve"> </w:t>
      </w:r>
      <w:r w:rsidR="005B782E" w:rsidRPr="00835227">
        <w:rPr>
          <w:rFonts w:ascii="Palatino Linotype" w:hAnsi="Palatino Linotype"/>
          <w:sz w:val="22"/>
          <w:szCs w:val="22"/>
        </w:rPr>
        <w:t>the</w:t>
      </w:r>
      <w:r w:rsidR="00BF0124" w:rsidRPr="00835227">
        <w:rPr>
          <w:rFonts w:ascii="Palatino Linotype" w:hAnsi="Palatino Linotype"/>
          <w:sz w:val="22"/>
          <w:szCs w:val="22"/>
        </w:rPr>
        <w:t xml:space="preserve"> Common </w:t>
      </w:r>
      <w:r w:rsidR="005A1D4F" w:rsidRPr="00835227">
        <w:rPr>
          <w:rFonts w:ascii="Palatino Linotype" w:hAnsi="Palatino Linotype"/>
          <w:sz w:val="22"/>
          <w:szCs w:val="22"/>
        </w:rPr>
        <w:t>Knowledge</w:t>
      </w:r>
      <w:r w:rsidR="00BF0124" w:rsidRPr="00835227">
        <w:rPr>
          <w:rFonts w:ascii="Palatino Linotype" w:hAnsi="Palatino Linotype"/>
          <w:sz w:val="22"/>
          <w:szCs w:val="22"/>
        </w:rPr>
        <w:t xml:space="preserve"> Claim.</w:t>
      </w:r>
      <w:r w:rsidR="00B95FCD" w:rsidRPr="00835227">
        <w:rPr>
          <w:rFonts w:ascii="Palatino Linotype" w:hAnsi="Palatino Linotype"/>
          <w:sz w:val="22"/>
          <w:szCs w:val="22"/>
        </w:rPr>
        <w:t xml:space="preserve"> </w:t>
      </w:r>
      <w:r w:rsidR="00754D6E" w:rsidRPr="00835227">
        <w:rPr>
          <w:rFonts w:ascii="Palatino Linotype" w:hAnsi="Palatino Linotype"/>
          <w:sz w:val="22"/>
          <w:szCs w:val="22"/>
        </w:rPr>
        <w:t xml:space="preserve">While </w:t>
      </w:r>
      <w:r w:rsidR="00B95FCD" w:rsidRPr="00835227">
        <w:rPr>
          <w:rFonts w:ascii="Palatino Linotype" w:hAnsi="Palatino Linotype"/>
          <w:sz w:val="22"/>
          <w:szCs w:val="22"/>
        </w:rPr>
        <w:t xml:space="preserve">I shall defend this claim </w:t>
      </w:r>
      <w:r w:rsidR="008F2BE7">
        <w:rPr>
          <w:rFonts w:ascii="Palatino Linotype" w:hAnsi="Palatino Linotype"/>
          <w:sz w:val="22"/>
          <w:szCs w:val="22"/>
        </w:rPr>
        <w:t>against recent objections</w:t>
      </w:r>
      <w:r w:rsidR="00B95FCD" w:rsidRPr="00835227">
        <w:rPr>
          <w:rFonts w:ascii="Palatino Linotype" w:hAnsi="Palatino Linotype"/>
          <w:sz w:val="22"/>
          <w:szCs w:val="22"/>
        </w:rPr>
        <w:t xml:space="preserve">, I am </w:t>
      </w:r>
      <w:r w:rsidR="006F65DF">
        <w:rPr>
          <w:rFonts w:ascii="Palatino Linotype" w:hAnsi="Palatino Linotype"/>
          <w:sz w:val="22"/>
          <w:szCs w:val="22"/>
        </w:rPr>
        <w:t>equally</w:t>
      </w:r>
      <w:r w:rsidR="00AC5F7E" w:rsidRPr="00835227">
        <w:rPr>
          <w:rFonts w:ascii="Palatino Linotype" w:hAnsi="Palatino Linotype"/>
          <w:sz w:val="22"/>
          <w:szCs w:val="22"/>
        </w:rPr>
        <w:t xml:space="preserve"> </w:t>
      </w:r>
      <w:r w:rsidR="00B95FCD" w:rsidRPr="00835227">
        <w:rPr>
          <w:rFonts w:ascii="Palatino Linotype" w:hAnsi="Palatino Linotype"/>
          <w:sz w:val="22"/>
          <w:szCs w:val="22"/>
        </w:rPr>
        <w:t xml:space="preserve">interested </w:t>
      </w:r>
      <w:r w:rsidR="00754D6E" w:rsidRPr="00835227">
        <w:rPr>
          <w:rFonts w:ascii="Palatino Linotype" w:hAnsi="Palatino Linotype"/>
          <w:sz w:val="22"/>
          <w:szCs w:val="22"/>
        </w:rPr>
        <w:t xml:space="preserve">in demonstrating </w:t>
      </w:r>
      <w:r w:rsidR="008E2CB6" w:rsidRPr="00835227">
        <w:rPr>
          <w:rFonts w:ascii="Palatino Linotype" w:hAnsi="Palatino Linotype"/>
          <w:sz w:val="22"/>
          <w:szCs w:val="22"/>
        </w:rPr>
        <w:t xml:space="preserve">that </w:t>
      </w:r>
      <w:r w:rsidR="00F26E11" w:rsidRPr="00835227">
        <w:rPr>
          <w:rFonts w:ascii="Palatino Linotype" w:hAnsi="Palatino Linotype"/>
          <w:sz w:val="22"/>
          <w:szCs w:val="22"/>
        </w:rPr>
        <w:t xml:space="preserve">the </w:t>
      </w:r>
      <w:r w:rsidR="008E2CB6" w:rsidRPr="00835227">
        <w:rPr>
          <w:rFonts w:ascii="Palatino Linotype" w:hAnsi="Palatino Linotype"/>
          <w:sz w:val="22"/>
          <w:szCs w:val="22"/>
        </w:rPr>
        <w:t xml:space="preserve">Common </w:t>
      </w:r>
      <w:r w:rsidR="005A1D4F" w:rsidRPr="00835227">
        <w:rPr>
          <w:rFonts w:ascii="Palatino Linotype" w:hAnsi="Palatino Linotype"/>
          <w:sz w:val="22"/>
          <w:szCs w:val="22"/>
        </w:rPr>
        <w:t>Knowledge</w:t>
      </w:r>
      <w:r w:rsidR="008E2CB6" w:rsidRPr="00835227">
        <w:rPr>
          <w:rFonts w:ascii="Palatino Linotype" w:hAnsi="Palatino Linotype"/>
          <w:sz w:val="22"/>
          <w:szCs w:val="22"/>
        </w:rPr>
        <w:t xml:space="preserve"> Claim</w:t>
      </w:r>
      <w:r w:rsidR="008F2BE7">
        <w:rPr>
          <w:rFonts w:ascii="Palatino Linotype" w:hAnsi="Palatino Linotype"/>
          <w:sz w:val="22"/>
          <w:szCs w:val="22"/>
        </w:rPr>
        <w:t xml:space="preserve"> </w:t>
      </w:r>
      <w:r w:rsidR="00754D6E" w:rsidRPr="00835227">
        <w:rPr>
          <w:rFonts w:ascii="Palatino Linotype" w:hAnsi="Palatino Linotype"/>
          <w:sz w:val="22"/>
          <w:szCs w:val="22"/>
        </w:rPr>
        <w:t xml:space="preserve">does not </w:t>
      </w:r>
      <w:r w:rsidR="008E2CB6" w:rsidRPr="00835227">
        <w:rPr>
          <w:rFonts w:ascii="Palatino Linotype" w:hAnsi="Palatino Linotype"/>
          <w:sz w:val="22"/>
          <w:szCs w:val="22"/>
        </w:rPr>
        <w:t xml:space="preserve">indicate that consent always </w:t>
      </w:r>
      <w:r w:rsidR="00754D6E" w:rsidRPr="00835227">
        <w:rPr>
          <w:rFonts w:ascii="Palatino Linotype" w:hAnsi="Palatino Linotype"/>
          <w:sz w:val="22"/>
          <w:szCs w:val="22"/>
        </w:rPr>
        <w:t>require</w:t>
      </w:r>
      <w:r w:rsidR="008E2CB6" w:rsidRPr="00835227">
        <w:rPr>
          <w:rFonts w:ascii="Palatino Linotype" w:hAnsi="Palatino Linotype"/>
          <w:sz w:val="22"/>
          <w:szCs w:val="22"/>
        </w:rPr>
        <w:t>s</w:t>
      </w:r>
      <w:r w:rsidR="00B95FCD" w:rsidRPr="00835227">
        <w:rPr>
          <w:rFonts w:ascii="Palatino Linotype" w:hAnsi="Palatino Linotype"/>
          <w:sz w:val="22"/>
          <w:szCs w:val="22"/>
        </w:rPr>
        <w:t xml:space="preserve"> communication. </w:t>
      </w:r>
    </w:p>
    <w:p w14:paraId="524463FA" w14:textId="77777777" w:rsidR="00B244A8" w:rsidRPr="00835227" w:rsidRDefault="00B244A8" w:rsidP="00C8428E">
      <w:pPr>
        <w:spacing w:line="360" w:lineRule="auto"/>
        <w:jc w:val="both"/>
        <w:rPr>
          <w:rFonts w:ascii="Palatino Linotype" w:hAnsi="Palatino Linotype"/>
          <w:sz w:val="22"/>
          <w:szCs w:val="22"/>
        </w:rPr>
      </w:pPr>
    </w:p>
    <w:p w14:paraId="69AC98D7" w14:textId="3C2F5CC9" w:rsidR="00C8428E" w:rsidRPr="00835227" w:rsidRDefault="008C2D27" w:rsidP="00C8428E">
      <w:pPr>
        <w:spacing w:line="360" w:lineRule="auto"/>
        <w:jc w:val="both"/>
        <w:rPr>
          <w:rFonts w:ascii="Palatino Linotype" w:hAnsi="Palatino Linotype"/>
          <w:sz w:val="22"/>
          <w:szCs w:val="22"/>
        </w:rPr>
      </w:pPr>
      <w:r w:rsidRPr="00835227">
        <w:rPr>
          <w:rFonts w:ascii="Palatino Linotype" w:hAnsi="Palatino Linotype"/>
          <w:sz w:val="22"/>
          <w:szCs w:val="22"/>
        </w:rPr>
        <w:t>1</w:t>
      </w:r>
      <w:r w:rsidR="001B466B" w:rsidRPr="00835227">
        <w:rPr>
          <w:rFonts w:ascii="Palatino Linotype" w:hAnsi="Palatino Linotype"/>
          <w:sz w:val="22"/>
          <w:szCs w:val="22"/>
        </w:rPr>
        <w:t xml:space="preserve">.  </w:t>
      </w:r>
      <w:r w:rsidR="00B04BA0" w:rsidRPr="00835227">
        <w:rPr>
          <w:rFonts w:ascii="Palatino Linotype" w:hAnsi="Palatino Linotype"/>
          <w:sz w:val="22"/>
          <w:szCs w:val="22"/>
        </w:rPr>
        <w:t>The Common</w:t>
      </w:r>
      <w:r w:rsidR="00A53110" w:rsidRPr="00835227">
        <w:rPr>
          <w:rFonts w:ascii="Palatino Linotype" w:hAnsi="Palatino Linotype"/>
          <w:sz w:val="22"/>
          <w:szCs w:val="22"/>
        </w:rPr>
        <w:t xml:space="preserve"> </w:t>
      </w:r>
      <w:r w:rsidR="005A1D4F" w:rsidRPr="00835227">
        <w:rPr>
          <w:rFonts w:ascii="Palatino Linotype" w:hAnsi="Palatino Linotype"/>
          <w:sz w:val="22"/>
          <w:szCs w:val="22"/>
        </w:rPr>
        <w:t>Knowledge</w:t>
      </w:r>
      <w:r w:rsidR="00A53110" w:rsidRPr="00835227">
        <w:rPr>
          <w:rFonts w:ascii="Palatino Linotype" w:hAnsi="Palatino Linotype"/>
          <w:sz w:val="22"/>
          <w:szCs w:val="22"/>
        </w:rPr>
        <w:t xml:space="preserve"> Claim</w:t>
      </w:r>
    </w:p>
    <w:p w14:paraId="577D5665" w14:textId="265248CA" w:rsidR="00982571" w:rsidRPr="00835227" w:rsidRDefault="00E83EDB" w:rsidP="005A1D4F">
      <w:pPr>
        <w:spacing w:line="360" w:lineRule="auto"/>
        <w:jc w:val="both"/>
        <w:rPr>
          <w:rFonts w:ascii="Palatino Linotype" w:hAnsi="Palatino Linotype"/>
          <w:sz w:val="22"/>
          <w:szCs w:val="22"/>
        </w:rPr>
      </w:pPr>
      <w:r w:rsidRPr="00835227">
        <w:rPr>
          <w:rFonts w:ascii="Palatino Linotype" w:hAnsi="Palatino Linotype"/>
          <w:sz w:val="22"/>
          <w:szCs w:val="22"/>
        </w:rPr>
        <w:t xml:space="preserve">To see why consent requires common </w:t>
      </w:r>
      <w:r w:rsidR="005A1D4F" w:rsidRPr="00835227">
        <w:rPr>
          <w:rFonts w:ascii="Palatino Linotype" w:hAnsi="Palatino Linotype"/>
          <w:sz w:val="22"/>
          <w:szCs w:val="22"/>
        </w:rPr>
        <w:t>knowledge</w:t>
      </w:r>
      <w:r w:rsidRPr="00835227">
        <w:rPr>
          <w:rFonts w:ascii="Palatino Linotype" w:hAnsi="Palatino Linotype"/>
          <w:sz w:val="22"/>
          <w:szCs w:val="22"/>
        </w:rPr>
        <w:t>, it helps to compare consent to other normative powers. Consider</w:t>
      </w:r>
      <w:r w:rsidR="00402459" w:rsidRPr="00835227">
        <w:rPr>
          <w:rFonts w:ascii="Palatino Linotype" w:hAnsi="Palatino Linotype"/>
          <w:sz w:val="22"/>
          <w:szCs w:val="22"/>
        </w:rPr>
        <w:t xml:space="preserve"> </w:t>
      </w:r>
      <w:r w:rsidRPr="00835227">
        <w:rPr>
          <w:rFonts w:ascii="Palatino Linotype" w:hAnsi="Palatino Linotype"/>
          <w:sz w:val="22"/>
          <w:szCs w:val="22"/>
        </w:rPr>
        <w:t xml:space="preserve">promises. </w:t>
      </w:r>
      <w:r w:rsidR="00982571" w:rsidRPr="00835227">
        <w:rPr>
          <w:rFonts w:ascii="Palatino Linotype" w:hAnsi="Palatino Linotype"/>
          <w:sz w:val="22"/>
          <w:szCs w:val="22"/>
        </w:rPr>
        <w:t xml:space="preserve">Promises serve certain functions, including the promotion of assurance: if </w:t>
      </w:r>
      <w:r w:rsidR="00077BFA">
        <w:rPr>
          <w:rFonts w:ascii="Palatino Linotype" w:hAnsi="Palatino Linotype"/>
          <w:sz w:val="22"/>
          <w:szCs w:val="22"/>
        </w:rPr>
        <w:t xml:space="preserve">Jane </w:t>
      </w:r>
      <w:r w:rsidR="00982571" w:rsidRPr="00835227">
        <w:rPr>
          <w:rFonts w:ascii="Palatino Linotype" w:hAnsi="Palatino Linotype"/>
          <w:sz w:val="22"/>
          <w:szCs w:val="22"/>
        </w:rPr>
        <w:t>promise</w:t>
      </w:r>
      <w:r w:rsidR="00077BFA">
        <w:rPr>
          <w:rFonts w:ascii="Palatino Linotype" w:hAnsi="Palatino Linotype"/>
          <w:sz w:val="22"/>
          <w:szCs w:val="22"/>
        </w:rPr>
        <w:t>s</w:t>
      </w:r>
      <w:r w:rsidR="00982571" w:rsidRPr="00835227">
        <w:rPr>
          <w:rFonts w:ascii="Palatino Linotype" w:hAnsi="Palatino Linotype"/>
          <w:sz w:val="22"/>
          <w:szCs w:val="22"/>
        </w:rPr>
        <w:t xml:space="preserve"> to let you into </w:t>
      </w:r>
      <w:r w:rsidR="006F16EB">
        <w:rPr>
          <w:rFonts w:ascii="Palatino Linotype" w:hAnsi="Palatino Linotype"/>
          <w:sz w:val="22"/>
          <w:szCs w:val="22"/>
        </w:rPr>
        <w:t>her</w:t>
      </w:r>
      <w:r w:rsidR="00982571" w:rsidRPr="00835227">
        <w:rPr>
          <w:rFonts w:ascii="Palatino Linotype" w:hAnsi="Palatino Linotype"/>
          <w:sz w:val="22"/>
          <w:szCs w:val="22"/>
        </w:rPr>
        <w:t xml:space="preserve"> house in a week, you have an assurance that you will have a place to stay. This function </w:t>
      </w:r>
      <w:r w:rsidR="008E2CB6" w:rsidRPr="00835227">
        <w:rPr>
          <w:rFonts w:ascii="Palatino Linotype" w:hAnsi="Palatino Linotype"/>
          <w:sz w:val="22"/>
          <w:szCs w:val="22"/>
        </w:rPr>
        <w:t>is</w:t>
      </w:r>
      <w:r w:rsidR="00982571" w:rsidRPr="00835227">
        <w:rPr>
          <w:rFonts w:ascii="Palatino Linotype" w:hAnsi="Palatino Linotype"/>
          <w:sz w:val="22"/>
          <w:szCs w:val="22"/>
        </w:rPr>
        <w:t xml:space="preserve"> best met when promises alter the relationships of accountability.</w:t>
      </w:r>
      <w:r w:rsidR="00B244A8" w:rsidRPr="00835227">
        <w:rPr>
          <w:rFonts w:ascii="Palatino Linotype" w:hAnsi="Palatino Linotype"/>
          <w:sz w:val="22"/>
          <w:szCs w:val="22"/>
        </w:rPr>
        <w:t xml:space="preserve"> </w:t>
      </w:r>
      <w:r w:rsidR="00982571" w:rsidRPr="00835227">
        <w:rPr>
          <w:rFonts w:ascii="Palatino Linotype" w:hAnsi="Palatino Linotype"/>
          <w:sz w:val="22"/>
          <w:szCs w:val="22"/>
        </w:rPr>
        <w:t xml:space="preserve">If </w:t>
      </w:r>
      <w:r w:rsidR="0071020F" w:rsidRPr="00835227">
        <w:rPr>
          <w:rFonts w:ascii="Palatino Linotype" w:hAnsi="Palatino Linotype"/>
          <w:sz w:val="22"/>
          <w:szCs w:val="22"/>
        </w:rPr>
        <w:t>Jane</w:t>
      </w:r>
      <w:r w:rsidR="00982571" w:rsidRPr="00835227">
        <w:rPr>
          <w:rFonts w:ascii="Palatino Linotype" w:hAnsi="Palatino Linotype"/>
          <w:sz w:val="22"/>
          <w:szCs w:val="22"/>
        </w:rPr>
        <w:t xml:space="preserve"> promise</w:t>
      </w:r>
      <w:r w:rsidR="0071020F" w:rsidRPr="00835227">
        <w:rPr>
          <w:rFonts w:ascii="Palatino Linotype" w:hAnsi="Palatino Linotype"/>
          <w:sz w:val="22"/>
          <w:szCs w:val="22"/>
        </w:rPr>
        <w:t>s</w:t>
      </w:r>
      <w:r w:rsidR="00982571" w:rsidRPr="00835227">
        <w:rPr>
          <w:rFonts w:ascii="Palatino Linotype" w:hAnsi="Palatino Linotype"/>
          <w:sz w:val="22"/>
          <w:szCs w:val="22"/>
        </w:rPr>
        <w:t xml:space="preserve"> to let you stay at </w:t>
      </w:r>
      <w:r w:rsidR="0071020F" w:rsidRPr="00835227">
        <w:rPr>
          <w:rFonts w:ascii="Palatino Linotype" w:hAnsi="Palatino Linotype"/>
          <w:sz w:val="22"/>
          <w:szCs w:val="22"/>
        </w:rPr>
        <w:t>her</w:t>
      </w:r>
      <w:r w:rsidR="00982571" w:rsidRPr="00835227">
        <w:rPr>
          <w:rFonts w:ascii="Palatino Linotype" w:hAnsi="Palatino Linotype"/>
          <w:sz w:val="22"/>
          <w:szCs w:val="22"/>
        </w:rPr>
        <w:t xml:space="preserve"> house, you know</w:t>
      </w:r>
      <w:r w:rsidR="00B244A8" w:rsidRPr="00835227">
        <w:rPr>
          <w:rFonts w:ascii="Palatino Linotype" w:hAnsi="Palatino Linotype"/>
          <w:sz w:val="22"/>
          <w:szCs w:val="22"/>
        </w:rPr>
        <w:t xml:space="preserve"> </w:t>
      </w:r>
      <w:r w:rsidR="0071020F" w:rsidRPr="00835227">
        <w:rPr>
          <w:rFonts w:ascii="Palatino Linotype" w:hAnsi="Palatino Linotype"/>
          <w:sz w:val="22"/>
          <w:szCs w:val="22"/>
        </w:rPr>
        <w:t>she</w:t>
      </w:r>
      <w:r w:rsidR="00982571" w:rsidRPr="00835227">
        <w:rPr>
          <w:rFonts w:ascii="Palatino Linotype" w:hAnsi="Palatino Linotype"/>
          <w:sz w:val="22"/>
          <w:szCs w:val="22"/>
        </w:rPr>
        <w:t xml:space="preserve"> will be accountable to you</w:t>
      </w:r>
      <w:r w:rsidR="00B244A8" w:rsidRPr="00835227">
        <w:rPr>
          <w:rFonts w:ascii="Palatino Linotype" w:hAnsi="Palatino Linotype"/>
          <w:sz w:val="22"/>
          <w:szCs w:val="22"/>
        </w:rPr>
        <w:t xml:space="preserve"> if </w:t>
      </w:r>
      <w:r w:rsidR="0071020F" w:rsidRPr="00835227">
        <w:rPr>
          <w:rFonts w:ascii="Palatino Linotype" w:hAnsi="Palatino Linotype"/>
          <w:sz w:val="22"/>
          <w:szCs w:val="22"/>
        </w:rPr>
        <w:t>she</w:t>
      </w:r>
      <w:r w:rsidR="00B244A8" w:rsidRPr="00835227">
        <w:rPr>
          <w:rFonts w:ascii="Palatino Linotype" w:hAnsi="Palatino Linotype"/>
          <w:sz w:val="22"/>
          <w:szCs w:val="22"/>
        </w:rPr>
        <w:t xml:space="preserve"> break</w:t>
      </w:r>
      <w:r w:rsidR="0071020F" w:rsidRPr="00835227">
        <w:rPr>
          <w:rFonts w:ascii="Palatino Linotype" w:hAnsi="Palatino Linotype"/>
          <w:sz w:val="22"/>
          <w:szCs w:val="22"/>
        </w:rPr>
        <w:t>s</w:t>
      </w:r>
      <w:r w:rsidR="00B244A8" w:rsidRPr="00835227">
        <w:rPr>
          <w:rFonts w:ascii="Palatino Linotype" w:hAnsi="Palatino Linotype"/>
          <w:sz w:val="22"/>
          <w:szCs w:val="22"/>
        </w:rPr>
        <w:t xml:space="preserve"> </w:t>
      </w:r>
      <w:r w:rsidR="0071020F" w:rsidRPr="00835227">
        <w:rPr>
          <w:rFonts w:ascii="Palatino Linotype" w:hAnsi="Palatino Linotype"/>
          <w:sz w:val="22"/>
          <w:szCs w:val="22"/>
        </w:rPr>
        <w:t>her</w:t>
      </w:r>
      <w:r w:rsidR="00B244A8" w:rsidRPr="00835227">
        <w:rPr>
          <w:rFonts w:ascii="Palatino Linotype" w:hAnsi="Palatino Linotype"/>
          <w:sz w:val="22"/>
          <w:szCs w:val="22"/>
        </w:rPr>
        <w:t xml:space="preserve"> promise, in the sense that it will be clear to </w:t>
      </w:r>
      <w:r w:rsidR="0071020F" w:rsidRPr="00835227">
        <w:rPr>
          <w:rFonts w:ascii="Palatino Linotype" w:hAnsi="Palatino Linotype"/>
          <w:sz w:val="22"/>
          <w:szCs w:val="22"/>
        </w:rPr>
        <w:t>you</w:t>
      </w:r>
      <w:r w:rsidR="00B244A8" w:rsidRPr="00835227">
        <w:rPr>
          <w:rFonts w:ascii="Palatino Linotype" w:hAnsi="Palatino Linotype"/>
          <w:sz w:val="22"/>
          <w:szCs w:val="22"/>
        </w:rPr>
        <w:t xml:space="preserve"> that </w:t>
      </w:r>
      <w:r w:rsidR="0071020F" w:rsidRPr="00835227">
        <w:rPr>
          <w:rFonts w:ascii="Palatino Linotype" w:hAnsi="Palatino Linotype"/>
          <w:sz w:val="22"/>
          <w:szCs w:val="22"/>
        </w:rPr>
        <w:t>she</w:t>
      </w:r>
      <w:r w:rsidR="00B244A8" w:rsidRPr="00835227">
        <w:rPr>
          <w:rFonts w:ascii="Palatino Linotype" w:hAnsi="Palatino Linotype"/>
          <w:sz w:val="22"/>
          <w:szCs w:val="22"/>
        </w:rPr>
        <w:t xml:space="preserve"> had a </w:t>
      </w:r>
      <w:r w:rsidR="00EC1EEB" w:rsidRPr="00835227">
        <w:rPr>
          <w:rFonts w:ascii="Palatino Linotype" w:hAnsi="Palatino Linotype"/>
          <w:sz w:val="22"/>
          <w:szCs w:val="22"/>
        </w:rPr>
        <w:t xml:space="preserve">promise-based </w:t>
      </w:r>
      <w:r w:rsidR="00982571" w:rsidRPr="00835227">
        <w:rPr>
          <w:rFonts w:ascii="Palatino Linotype" w:hAnsi="Palatino Linotype"/>
          <w:sz w:val="22"/>
          <w:szCs w:val="22"/>
        </w:rPr>
        <w:t xml:space="preserve">duty </w:t>
      </w:r>
      <w:r w:rsidR="00B244A8" w:rsidRPr="00835227">
        <w:rPr>
          <w:rFonts w:ascii="Palatino Linotype" w:hAnsi="Palatino Linotype"/>
          <w:sz w:val="22"/>
          <w:szCs w:val="22"/>
        </w:rPr>
        <w:t>towards you</w:t>
      </w:r>
      <w:r w:rsidR="00EC1EEB" w:rsidRPr="00835227">
        <w:rPr>
          <w:rFonts w:ascii="Palatino Linotype" w:hAnsi="Palatino Linotype"/>
          <w:sz w:val="22"/>
          <w:szCs w:val="22"/>
        </w:rPr>
        <w:t xml:space="preserve"> </w:t>
      </w:r>
      <w:r w:rsidR="00B244A8" w:rsidRPr="00835227">
        <w:rPr>
          <w:rFonts w:ascii="Palatino Linotype" w:hAnsi="Palatino Linotype"/>
          <w:sz w:val="22"/>
          <w:szCs w:val="22"/>
        </w:rPr>
        <w:t xml:space="preserve">which </w:t>
      </w:r>
      <w:r w:rsidR="0071020F" w:rsidRPr="00835227">
        <w:rPr>
          <w:rFonts w:ascii="Palatino Linotype" w:hAnsi="Palatino Linotype"/>
          <w:sz w:val="22"/>
          <w:szCs w:val="22"/>
        </w:rPr>
        <w:t>she</w:t>
      </w:r>
      <w:r w:rsidR="00B244A8" w:rsidRPr="00835227">
        <w:rPr>
          <w:rFonts w:ascii="Palatino Linotype" w:hAnsi="Palatino Linotype"/>
          <w:sz w:val="22"/>
          <w:szCs w:val="22"/>
        </w:rPr>
        <w:t xml:space="preserve"> violated</w:t>
      </w:r>
      <w:r w:rsidR="00510F74" w:rsidRPr="00835227">
        <w:rPr>
          <w:rFonts w:ascii="Palatino Linotype" w:hAnsi="Palatino Linotype"/>
          <w:sz w:val="22"/>
          <w:szCs w:val="22"/>
        </w:rPr>
        <w:t xml:space="preserve">, and you will be able to blame </w:t>
      </w:r>
      <w:r w:rsidR="0071020F" w:rsidRPr="00835227">
        <w:rPr>
          <w:rFonts w:ascii="Palatino Linotype" w:hAnsi="Palatino Linotype"/>
          <w:sz w:val="22"/>
          <w:szCs w:val="22"/>
        </w:rPr>
        <w:t>her</w:t>
      </w:r>
      <w:r w:rsidR="00510F74" w:rsidRPr="00835227">
        <w:rPr>
          <w:rFonts w:ascii="Palatino Linotype" w:hAnsi="Palatino Linotype"/>
          <w:sz w:val="22"/>
          <w:szCs w:val="22"/>
        </w:rPr>
        <w:t xml:space="preserve"> for violating this promise-based duty</w:t>
      </w:r>
      <w:r w:rsidR="00982571" w:rsidRPr="00835227">
        <w:rPr>
          <w:rFonts w:ascii="Palatino Linotype" w:hAnsi="Palatino Linotype"/>
          <w:sz w:val="22"/>
          <w:szCs w:val="22"/>
        </w:rPr>
        <w:t xml:space="preserve">. This gives you some assurance that you will have a place to stay. After all, if </w:t>
      </w:r>
      <w:r w:rsidR="0071020F" w:rsidRPr="00835227">
        <w:rPr>
          <w:rFonts w:ascii="Palatino Linotype" w:hAnsi="Palatino Linotype"/>
          <w:sz w:val="22"/>
          <w:szCs w:val="22"/>
        </w:rPr>
        <w:t>Jane</w:t>
      </w:r>
      <w:r w:rsidR="00982571" w:rsidRPr="00835227">
        <w:rPr>
          <w:rFonts w:ascii="Palatino Linotype" w:hAnsi="Palatino Linotype"/>
          <w:sz w:val="22"/>
          <w:szCs w:val="22"/>
        </w:rPr>
        <w:t xml:space="preserve"> break</w:t>
      </w:r>
      <w:r w:rsidR="0071020F" w:rsidRPr="00835227">
        <w:rPr>
          <w:rFonts w:ascii="Palatino Linotype" w:hAnsi="Palatino Linotype"/>
          <w:sz w:val="22"/>
          <w:szCs w:val="22"/>
        </w:rPr>
        <w:t>s</w:t>
      </w:r>
      <w:r w:rsidR="00982571" w:rsidRPr="00835227">
        <w:rPr>
          <w:rFonts w:ascii="Palatino Linotype" w:hAnsi="Palatino Linotype"/>
          <w:sz w:val="22"/>
          <w:szCs w:val="22"/>
        </w:rPr>
        <w:t xml:space="preserve"> </w:t>
      </w:r>
      <w:r w:rsidR="0071020F" w:rsidRPr="00835227">
        <w:rPr>
          <w:rFonts w:ascii="Palatino Linotype" w:hAnsi="Palatino Linotype"/>
          <w:sz w:val="22"/>
          <w:szCs w:val="22"/>
        </w:rPr>
        <w:t>her</w:t>
      </w:r>
      <w:r w:rsidR="00982571" w:rsidRPr="00835227">
        <w:rPr>
          <w:rFonts w:ascii="Palatino Linotype" w:hAnsi="Palatino Linotype"/>
          <w:sz w:val="22"/>
          <w:szCs w:val="22"/>
        </w:rPr>
        <w:t xml:space="preserve"> promise, you will have a certain complaint, and </w:t>
      </w:r>
      <w:r w:rsidR="0071020F" w:rsidRPr="00835227">
        <w:rPr>
          <w:rFonts w:ascii="Palatino Linotype" w:hAnsi="Palatino Linotype"/>
          <w:sz w:val="22"/>
          <w:szCs w:val="22"/>
        </w:rPr>
        <w:t xml:space="preserve">she </w:t>
      </w:r>
      <w:r w:rsidR="00B244A8" w:rsidRPr="00835227">
        <w:rPr>
          <w:rFonts w:ascii="Palatino Linotype" w:hAnsi="Palatino Linotype"/>
          <w:sz w:val="22"/>
          <w:szCs w:val="22"/>
        </w:rPr>
        <w:t xml:space="preserve">will recognize that </w:t>
      </w:r>
      <w:r w:rsidR="0071020F" w:rsidRPr="00835227">
        <w:rPr>
          <w:rFonts w:ascii="Palatino Linotype" w:hAnsi="Palatino Linotype"/>
          <w:sz w:val="22"/>
          <w:szCs w:val="22"/>
        </w:rPr>
        <w:t>she</w:t>
      </w:r>
      <w:r w:rsidR="00B244A8" w:rsidRPr="00835227">
        <w:rPr>
          <w:rFonts w:ascii="Palatino Linotype" w:hAnsi="Palatino Linotype"/>
          <w:sz w:val="22"/>
          <w:szCs w:val="22"/>
        </w:rPr>
        <w:t xml:space="preserve"> </w:t>
      </w:r>
      <w:r w:rsidR="00982571" w:rsidRPr="00835227">
        <w:rPr>
          <w:rFonts w:ascii="Palatino Linotype" w:hAnsi="Palatino Linotype"/>
          <w:sz w:val="22"/>
          <w:szCs w:val="22"/>
        </w:rPr>
        <w:t>owe</w:t>
      </w:r>
      <w:r w:rsidR="0071020F" w:rsidRPr="00835227">
        <w:rPr>
          <w:rFonts w:ascii="Palatino Linotype" w:hAnsi="Palatino Linotype"/>
          <w:sz w:val="22"/>
          <w:szCs w:val="22"/>
        </w:rPr>
        <w:t>s</w:t>
      </w:r>
      <w:r w:rsidR="00982571" w:rsidRPr="00835227">
        <w:rPr>
          <w:rFonts w:ascii="Palatino Linotype" w:hAnsi="Palatino Linotype"/>
          <w:sz w:val="22"/>
          <w:szCs w:val="22"/>
        </w:rPr>
        <w:t xml:space="preserve"> you an apology or compensation. For a promise to alter a relationship of accountability in the way described, </w:t>
      </w:r>
      <w:r w:rsidR="0071020F" w:rsidRPr="00835227">
        <w:rPr>
          <w:rFonts w:ascii="Palatino Linotype" w:hAnsi="Palatino Linotype"/>
          <w:sz w:val="22"/>
          <w:szCs w:val="22"/>
        </w:rPr>
        <w:t>you and Jane</w:t>
      </w:r>
      <w:r w:rsidR="00982571" w:rsidRPr="00835227">
        <w:rPr>
          <w:rFonts w:ascii="Palatino Linotype" w:hAnsi="Palatino Linotype"/>
          <w:sz w:val="22"/>
          <w:szCs w:val="22"/>
        </w:rPr>
        <w:t xml:space="preserve"> must </w:t>
      </w:r>
      <w:r w:rsidR="00482D96" w:rsidRPr="00835227">
        <w:rPr>
          <w:rFonts w:ascii="Palatino Linotype" w:hAnsi="Palatino Linotype"/>
          <w:sz w:val="22"/>
          <w:szCs w:val="22"/>
        </w:rPr>
        <w:t xml:space="preserve">both </w:t>
      </w:r>
      <w:r w:rsidR="00982571" w:rsidRPr="00835227">
        <w:rPr>
          <w:rFonts w:ascii="Palatino Linotype" w:hAnsi="Palatino Linotype"/>
          <w:sz w:val="22"/>
          <w:szCs w:val="22"/>
        </w:rPr>
        <w:t xml:space="preserve">be aware of the promise. </w:t>
      </w:r>
      <w:r w:rsidR="00982571" w:rsidRPr="00835227">
        <w:rPr>
          <w:rFonts w:ascii="Palatino Linotype" w:hAnsi="Palatino Linotype"/>
          <w:sz w:val="22"/>
          <w:szCs w:val="22"/>
        </w:rPr>
        <w:lastRenderedPageBreak/>
        <w:t xml:space="preserve">If you are not aware of </w:t>
      </w:r>
      <w:r w:rsidR="0071020F" w:rsidRPr="00835227">
        <w:rPr>
          <w:rFonts w:ascii="Palatino Linotype" w:hAnsi="Palatino Linotype"/>
          <w:sz w:val="22"/>
          <w:szCs w:val="22"/>
        </w:rPr>
        <w:t>her</w:t>
      </w:r>
      <w:r w:rsidR="00982571" w:rsidRPr="00835227">
        <w:rPr>
          <w:rFonts w:ascii="Palatino Linotype" w:hAnsi="Palatino Linotype"/>
          <w:sz w:val="22"/>
          <w:szCs w:val="22"/>
        </w:rPr>
        <w:t xml:space="preserve"> promise, then </w:t>
      </w:r>
      <w:r w:rsidR="0071020F" w:rsidRPr="00835227">
        <w:rPr>
          <w:rFonts w:ascii="Palatino Linotype" w:hAnsi="Palatino Linotype"/>
          <w:sz w:val="22"/>
          <w:szCs w:val="22"/>
        </w:rPr>
        <w:t>she</w:t>
      </w:r>
      <w:r w:rsidR="00982571" w:rsidRPr="00835227">
        <w:rPr>
          <w:rFonts w:ascii="Palatino Linotype" w:hAnsi="Palatino Linotype"/>
          <w:sz w:val="22"/>
          <w:szCs w:val="22"/>
        </w:rPr>
        <w:t xml:space="preserve"> will not be accountable to you</w:t>
      </w:r>
      <w:r w:rsidR="00EC1EEB" w:rsidRPr="00835227">
        <w:rPr>
          <w:rFonts w:ascii="Palatino Linotype" w:hAnsi="Palatino Linotype"/>
          <w:sz w:val="22"/>
          <w:szCs w:val="22"/>
        </w:rPr>
        <w:t xml:space="preserve">: </w:t>
      </w:r>
      <w:r w:rsidR="0071020F" w:rsidRPr="00835227">
        <w:rPr>
          <w:rFonts w:ascii="Palatino Linotype" w:hAnsi="Palatino Linotype"/>
          <w:sz w:val="22"/>
          <w:szCs w:val="22"/>
        </w:rPr>
        <w:t xml:space="preserve">she </w:t>
      </w:r>
      <w:r w:rsidR="00EC1EEB" w:rsidRPr="00835227">
        <w:rPr>
          <w:rFonts w:ascii="Palatino Linotype" w:hAnsi="Palatino Linotype"/>
          <w:sz w:val="22"/>
          <w:szCs w:val="22"/>
        </w:rPr>
        <w:t>will not be in position where</w:t>
      </w:r>
      <w:r w:rsidR="00A7224B" w:rsidRPr="00835227">
        <w:rPr>
          <w:rFonts w:ascii="Palatino Linotype" w:hAnsi="Palatino Linotype"/>
          <w:sz w:val="22"/>
          <w:szCs w:val="22"/>
        </w:rPr>
        <w:t xml:space="preserve"> you can blame </w:t>
      </w:r>
      <w:r w:rsidR="0071020F" w:rsidRPr="00835227">
        <w:rPr>
          <w:rFonts w:ascii="Palatino Linotype" w:hAnsi="Palatino Linotype"/>
          <w:sz w:val="22"/>
          <w:szCs w:val="22"/>
        </w:rPr>
        <w:t>her</w:t>
      </w:r>
      <w:r w:rsidR="00A7224B" w:rsidRPr="00835227">
        <w:rPr>
          <w:rFonts w:ascii="Palatino Linotype" w:hAnsi="Palatino Linotype"/>
          <w:sz w:val="22"/>
          <w:szCs w:val="22"/>
        </w:rPr>
        <w:t xml:space="preserve"> for committing a wrong and</w:t>
      </w:r>
      <w:r w:rsidR="00EC1EEB" w:rsidRPr="00835227">
        <w:rPr>
          <w:rFonts w:ascii="Palatino Linotype" w:hAnsi="Palatino Linotype"/>
          <w:sz w:val="22"/>
          <w:szCs w:val="22"/>
        </w:rPr>
        <w:t xml:space="preserve"> </w:t>
      </w:r>
      <w:r w:rsidR="0071020F" w:rsidRPr="00835227">
        <w:rPr>
          <w:rFonts w:ascii="Palatino Linotype" w:hAnsi="Palatino Linotype"/>
          <w:sz w:val="22"/>
          <w:szCs w:val="22"/>
        </w:rPr>
        <w:t>she</w:t>
      </w:r>
      <w:r w:rsidR="00EC1EEB" w:rsidRPr="00835227">
        <w:rPr>
          <w:rFonts w:ascii="Palatino Linotype" w:hAnsi="Palatino Linotype"/>
          <w:sz w:val="22"/>
          <w:szCs w:val="22"/>
        </w:rPr>
        <w:t xml:space="preserve"> recognize</w:t>
      </w:r>
      <w:r w:rsidR="0071020F" w:rsidRPr="00835227">
        <w:rPr>
          <w:rFonts w:ascii="Palatino Linotype" w:hAnsi="Palatino Linotype"/>
          <w:sz w:val="22"/>
          <w:szCs w:val="22"/>
        </w:rPr>
        <w:t>s</w:t>
      </w:r>
      <w:r w:rsidR="00EC1EEB" w:rsidRPr="00835227">
        <w:rPr>
          <w:rFonts w:ascii="Palatino Linotype" w:hAnsi="Palatino Linotype"/>
          <w:sz w:val="22"/>
          <w:szCs w:val="22"/>
        </w:rPr>
        <w:t xml:space="preserve"> </w:t>
      </w:r>
      <w:r w:rsidR="0071020F" w:rsidRPr="00835227">
        <w:rPr>
          <w:rFonts w:ascii="Palatino Linotype" w:hAnsi="Palatino Linotype"/>
          <w:sz w:val="22"/>
          <w:szCs w:val="22"/>
        </w:rPr>
        <w:t>that she</w:t>
      </w:r>
      <w:r w:rsidR="00EC1EEB" w:rsidRPr="00835227">
        <w:rPr>
          <w:rFonts w:ascii="Palatino Linotype" w:hAnsi="Palatino Linotype"/>
          <w:sz w:val="22"/>
          <w:szCs w:val="22"/>
        </w:rPr>
        <w:t xml:space="preserve"> committed </w:t>
      </w:r>
      <w:r w:rsidR="00482D96">
        <w:rPr>
          <w:rFonts w:ascii="Palatino Linotype" w:hAnsi="Palatino Linotype"/>
          <w:sz w:val="22"/>
          <w:szCs w:val="22"/>
        </w:rPr>
        <w:t xml:space="preserve">a </w:t>
      </w:r>
      <w:r w:rsidR="00EC1EEB" w:rsidRPr="00835227">
        <w:rPr>
          <w:rFonts w:ascii="Palatino Linotype" w:hAnsi="Palatino Linotype"/>
          <w:sz w:val="22"/>
          <w:szCs w:val="22"/>
        </w:rPr>
        <w:t>wrong</w:t>
      </w:r>
      <w:r w:rsidR="00982571" w:rsidRPr="00835227">
        <w:rPr>
          <w:rFonts w:ascii="Palatino Linotype" w:hAnsi="Palatino Linotype"/>
          <w:sz w:val="22"/>
          <w:szCs w:val="22"/>
        </w:rPr>
        <w:t xml:space="preserve">. For example, if </w:t>
      </w:r>
      <w:r w:rsidR="0071020F" w:rsidRPr="00835227">
        <w:rPr>
          <w:rFonts w:ascii="Palatino Linotype" w:hAnsi="Palatino Linotype"/>
          <w:sz w:val="22"/>
          <w:szCs w:val="22"/>
        </w:rPr>
        <w:t>she</w:t>
      </w:r>
      <w:r w:rsidR="00982571" w:rsidRPr="00835227">
        <w:rPr>
          <w:rFonts w:ascii="Palatino Linotype" w:hAnsi="Palatino Linotype"/>
          <w:sz w:val="22"/>
          <w:szCs w:val="22"/>
        </w:rPr>
        <w:t xml:space="preserve"> merely intend</w:t>
      </w:r>
      <w:r w:rsidR="0071020F" w:rsidRPr="00835227">
        <w:rPr>
          <w:rFonts w:ascii="Palatino Linotype" w:hAnsi="Palatino Linotype"/>
          <w:sz w:val="22"/>
          <w:szCs w:val="22"/>
        </w:rPr>
        <w:t>s</w:t>
      </w:r>
      <w:r w:rsidR="00982571" w:rsidRPr="00835227">
        <w:rPr>
          <w:rFonts w:ascii="Palatino Linotype" w:hAnsi="Palatino Linotype"/>
          <w:sz w:val="22"/>
          <w:szCs w:val="22"/>
        </w:rPr>
        <w:t xml:space="preserve"> to let you stay at </w:t>
      </w:r>
      <w:r w:rsidR="0071020F" w:rsidRPr="00835227">
        <w:rPr>
          <w:rFonts w:ascii="Palatino Linotype" w:hAnsi="Palatino Linotype"/>
          <w:sz w:val="22"/>
          <w:szCs w:val="22"/>
        </w:rPr>
        <w:t>her</w:t>
      </w:r>
      <w:r w:rsidR="00982571" w:rsidRPr="00835227">
        <w:rPr>
          <w:rFonts w:ascii="Palatino Linotype" w:hAnsi="Palatino Linotype"/>
          <w:sz w:val="22"/>
          <w:szCs w:val="22"/>
        </w:rPr>
        <w:t xml:space="preserve"> house next month, but never tell</w:t>
      </w:r>
      <w:r w:rsidR="00E22FA1" w:rsidRPr="00835227">
        <w:rPr>
          <w:rFonts w:ascii="Palatino Linotype" w:hAnsi="Palatino Linotype"/>
          <w:sz w:val="22"/>
          <w:szCs w:val="22"/>
        </w:rPr>
        <w:t>s</w:t>
      </w:r>
      <w:r w:rsidR="00982571" w:rsidRPr="00835227">
        <w:rPr>
          <w:rFonts w:ascii="Palatino Linotype" w:hAnsi="Palatino Linotype"/>
          <w:sz w:val="22"/>
          <w:szCs w:val="22"/>
        </w:rPr>
        <w:t xml:space="preserve"> you this, you will have no complaint if </w:t>
      </w:r>
      <w:r w:rsidR="0071020F" w:rsidRPr="00835227">
        <w:rPr>
          <w:rFonts w:ascii="Palatino Linotype" w:hAnsi="Palatino Linotype"/>
          <w:sz w:val="22"/>
          <w:szCs w:val="22"/>
        </w:rPr>
        <w:t>she</w:t>
      </w:r>
      <w:r w:rsidR="00982571" w:rsidRPr="00835227">
        <w:rPr>
          <w:rFonts w:ascii="Palatino Linotype" w:hAnsi="Palatino Linotype"/>
          <w:sz w:val="22"/>
          <w:szCs w:val="22"/>
        </w:rPr>
        <w:t xml:space="preserve"> do</w:t>
      </w:r>
      <w:r w:rsidR="0071020F" w:rsidRPr="00835227">
        <w:rPr>
          <w:rFonts w:ascii="Palatino Linotype" w:hAnsi="Palatino Linotype"/>
          <w:sz w:val="22"/>
          <w:szCs w:val="22"/>
        </w:rPr>
        <w:t>es</w:t>
      </w:r>
      <w:r w:rsidR="00982571" w:rsidRPr="00835227">
        <w:rPr>
          <w:rFonts w:ascii="Palatino Linotype" w:hAnsi="Palatino Linotype"/>
          <w:sz w:val="22"/>
          <w:szCs w:val="22"/>
        </w:rPr>
        <w:t xml:space="preserve"> not let you enter, and so no assurance you will have a place to stay. </w:t>
      </w:r>
      <w:r w:rsidRPr="00835227">
        <w:rPr>
          <w:rFonts w:ascii="Palatino Linotype" w:hAnsi="Palatino Linotype"/>
          <w:sz w:val="22"/>
          <w:szCs w:val="22"/>
        </w:rPr>
        <w:t>We might suppose that o</w:t>
      </w:r>
      <w:r w:rsidR="00982571" w:rsidRPr="00835227">
        <w:rPr>
          <w:rFonts w:ascii="Palatino Linotype" w:hAnsi="Palatino Linotype"/>
          <w:sz w:val="22"/>
          <w:szCs w:val="22"/>
        </w:rPr>
        <w:t xml:space="preserve">nly communication – or some public act to indicate one’s intentions – can ensure this common </w:t>
      </w:r>
      <w:r w:rsidR="005A1D4F" w:rsidRPr="00835227">
        <w:rPr>
          <w:rFonts w:ascii="Palatino Linotype" w:hAnsi="Palatino Linotype"/>
          <w:sz w:val="22"/>
          <w:szCs w:val="22"/>
        </w:rPr>
        <w:t>knowledge</w:t>
      </w:r>
      <w:r w:rsidR="00982571" w:rsidRPr="00835227">
        <w:rPr>
          <w:rFonts w:ascii="Palatino Linotype" w:hAnsi="Palatino Linotype"/>
          <w:sz w:val="22"/>
          <w:szCs w:val="22"/>
        </w:rPr>
        <w:t xml:space="preserve"> necessary for assurance. </w:t>
      </w:r>
      <w:r w:rsidR="0071020F" w:rsidRPr="00835227">
        <w:rPr>
          <w:rFonts w:ascii="Palatino Linotype" w:hAnsi="Palatino Linotype"/>
          <w:sz w:val="22"/>
          <w:szCs w:val="22"/>
        </w:rPr>
        <w:t>Jane</w:t>
      </w:r>
      <w:r w:rsidR="00982571" w:rsidRPr="00835227">
        <w:rPr>
          <w:rFonts w:ascii="Palatino Linotype" w:hAnsi="Palatino Linotype"/>
          <w:sz w:val="22"/>
          <w:szCs w:val="22"/>
        </w:rPr>
        <w:t xml:space="preserve"> must tell you </w:t>
      </w:r>
      <w:r w:rsidR="0071020F" w:rsidRPr="00835227">
        <w:rPr>
          <w:rFonts w:ascii="Palatino Linotype" w:hAnsi="Palatino Linotype"/>
          <w:sz w:val="22"/>
          <w:szCs w:val="22"/>
        </w:rPr>
        <w:t>she</w:t>
      </w:r>
      <w:r w:rsidR="00982571" w:rsidRPr="00835227">
        <w:rPr>
          <w:rFonts w:ascii="Palatino Linotype" w:hAnsi="Palatino Linotype"/>
          <w:sz w:val="22"/>
          <w:szCs w:val="22"/>
        </w:rPr>
        <w:t xml:space="preserve"> promise</w:t>
      </w:r>
      <w:r w:rsidR="0071020F" w:rsidRPr="00835227">
        <w:rPr>
          <w:rFonts w:ascii="Palatino Linotype" w:hAnsi="Palatino Linotype"/>
          <w:sz w:val="22"/>
          <w:szCs w:val="22"/>
        </w:rPr>
        <w:t>s</w:t>
      </w:r>
      <w:r w:rsidR="00982571" w:rsidRPr="00835227">
        <w:rPr>
          <w:rFonts w:ascii="Palatino Linotype" w:hAnsi="Palatino Linotype"/>
          <w:sz w:val="22"/>
          <w:szCs w:val="22"/>
        </w:rPr>
        <w:t xml:space="preserve"> to let you stay at </w:t>
      </w:r>
      <w:r w:rsidR="0071020F" w:rsidRPr="00835227">
        <w:rPr>
          <w:rFonts w:ascii="Palatino Linotype" w:hAnsi="Palatino Linotype"/>
          <w:sz w:val="22"/>
          <w:szCs w:val="22"/>
        </w:rPr>
        <w:t>her</w:t>
      </w:r>
      <w:r w:rsidR="00982571" w:rsidRPr="00835227">
        <w:rPr>
          <w:rFonts w:ascii="Palatino Linotype" w:hAnsi="Palatino Linotype"/>
          <w:sz w:val="22"/>
          <w:szCs w:val="22"/>
        </w:rPr>
        <w:t xml:space="preserve"> house and you must respond that you accept </w:t>
      </w:r>
      <w:r w:rsidR="0071020F" w:rsidRPr="00835227">
        <w:rPr>
          <w:rFonts w:ascii="Palatino Linotype" w:hAnsi="Palatino Linotype"/>
          <w:sz w:val="22"/>
          <w:szCs w:val="22"/>
        </w:rPr>
        <w:t>her</w:t>
      </w:r>
      <w:r w:rsidR="00982571" w:rsidRPr="00835227">
        <w:rPr>
          <w:rFonts w:ascii="Palatino Linotype" w:hAnsi="Palatino Linotype"/>
          <w:sz w:val="22"/>
          <w:szCs w:val="22"/>
        </w:rPr>
        <w:t xml:space="preserve"> promise for the promise to alter the relationship of accountability.</w:t>
      </w:r>
      <w:r w:rsidR="000F6FD0" w:rsidRPr="00835227">
        <w:rPr>
          <w:rStyle w:val="FootnoteReference"/>
          <w:rFonts w:ascii="Palatino Linotype" w:hAnsi="Palatino Linotype"/>
          <w:sz w:val="22"/>
          <w:szCs w:val="22"/>
        </w:rPr>
        <w:footnoteReference w:id="7"/>
      </w:r>
      <w:r w:rsidR="00982571" w:rsidRPr="00835227">
        <w:rPr>
          <w:rFonts w:ascii="Palatino Linotype" w:hAnsi="Palatino Linotype"/>
          <w:sz w:val="22"/>
          <w:szCs w:val="22"/>
        </w:rPr>
        <w:t xml:space="preserve"> </w:t>
      </w:r>
    </w:p>
    <w:p w14:paraId="7E6839C7" w14:textId="77777777" w:rsidR="00982571" w:rsidRPr="00835227" w:rsidRDefault="00982571" w:rsidP="00982571">
      <w:pPr>
        <w:spacing w:line="360" w:lineRule="auto"/>
        <w:jc w:val="both"/>
        <w:rPr>
          <w:rFonts w:ascii="Palatino Linotype" w:hAnsi="Palatino Linotype"/>
          <w:sz w:val="22"/>
          <w:szCs w:val="22"/>
        </w:rPr>
      </w:pPr>
    </w:p>
    <w:p w14:paraId="7F7D865E" w14:textId="3571DEAB" w:rsidR="00982571" w:rsidRPr="00835227" w:rsidRDefault="00E83EDB" w:rsidP="00982571">
      <w:pPr>
        <w:spacing w:line="360" w:lineRule="auto"/>
        <w:jc w:val="both"/>
        <w:rPr>
          <w:rFonts w:ascii="Palatino Linotype" w:hAnsi="Palatino Linotype"/>
          <w:sz w:val="22"/>
          <w:szCs w:val="22"/>
        </w:rPr>
      </w:pPr>
      <w:r w:rsidRPr="00835227">
        <w:rPr>
          <w:rFonts w:ascii="Palatino Linotype" w:hAnsi="Palatino Linotype"/>
          <w:sz w:val="22"/>
          <w:szCs w:val="22"/>
        </w:rPr>
        <w:t>The</w:t>
      </w:r>
      <w:r w:rsidR="00982571" w:rsidRPr="00835227">
        <w:rPr>
          <w:rFonts w:ascii="Palatino Linotype" w:hAnsi="Palatino Linotype"/>
          <w:sz w:val="22"/>
          <w:szCs w:val="22"/>
        </w:rPr>
        <w:t xml:space="preserve"> same conclusion </w:t>
      </w:r>
      <w:r w:rsidRPr="00835227">
        <w:rPr>
          <w:rFonts w:ascii="Palatino Linotype" w:hAnsi="Palatino Linotype"/>
          <w:sz w:val="22"/>
          <w:szCs w:val="22"/>
        </w:rPr>
        <w:t xml:space="preserve">can be reached </w:t>
      </w:r>
      <w:r w:rsidR="00982571" w:rsidRPr="00835227">
        <w:rPr>
          <w:rFonts w:ascii="Palatino Linotype" w:hAnsi="Palatino Linotype"/>
          <w:sz w:val="22"/>
          <w:szCs w:val="22"/>
        </w:rPr>
        <w:t>with consent. Like promises, consent is a normative power with certain functions. One function is that it enables alterations of rights and duties</w:t>
      </w:r>
      <w:r w:rsidR="00F26E11" w:rsidRPr="00835227">
        <w:rPr>
          <w:rFonts w:ascii="Palatino Linotype" w:hAnsi="Palatino Linotype"/>
          <w:sz w:val="22"/>
          <w:szCs w:val="22"/>
        </w:rPr>
        <w:t>, giving control to the consenter</w:t>
      </w:r>
      <w:r w:rsidR="00982571" w:rsidRPr="00835227">
        <w:rPr>
          <w:rFonts w:ascii="Palatino Linotype" w:hAnsi="Palatino Linotype"/>
          <w:sz w:val="22"/>
          <w:szCs w:val="22"/>
        </w:rPr>
        <w:t xml:space="preserve">. If </w:t>
      </w:r>
      <w:r w:rsidR="0071020F" w:rsidRPr="00835227">
        <w:rPr>
          <w:rFonts w:ascii="Palatino Linotype" w:hAnsi="Palatino Linotype"/>
          <w:sz w:val="22"/>
          <w:szCs w:val="22"/>
        </w:rPr>
        <w:t>Jane</w:t>
      </w:r>
      <w:r w:rsidR="00982571" w:rsidRPr="00835227">
        <w:rPr>
          <w:rFonts w:ascii="Palatino Linotype" w:hAnsi="Palatino Linotype"/>
          <w:sz w:val="22"/>
          <w:szCs w:val="22"/>
        </w:rPr>
        <w:t xml:space="preserve"> can consent to </w:t>
      </w:r>
      <w:r w:rsidR="00F26E11" w:rsidRPr="00835227">
        <w:rPr>
          <w:rFonts w:ascii="Palatino Linotype" w:hAnsi="Palatino Linotype"/>
          <w:sz w:val="22"/>
          <w:szCs w:val="22"/>
        </w:rPr>
        <w:t>you</w:t>
      </w:r>
      <w:r w:rsidR="00982571" w:rsidRPr="00835227">
        <w:rPr>
          <w:rFonts w:ascii="Palatino Linotype" w:hAnsi="Palatino Linotype"/>
          <w:sz w:val="22"/>
          <w:szCs w:val="22"/>
        </w:rPr>
        <w:t xml:space="preserve"> enter</w:t>
      </w:r>
      <w:r w:rsidR="00F26E11" w:rsidRPr="00835227">
        <w:rPr>
          <w:rFonts w:ascii="Palatino Linotype" w:hAnsi="Palatino Linotype"/>
          <w:sz w:val="22"/>
          <w:szCs w:val="22"/>
        </w:rPr>
        <w:t>ing</w:t>
      </w:r>
      <w:r w:rsidR="00982571" w:rsidRPr="00835227">
        <w:rPr>
          <w:rFonts w:ascii="Palatino Linotype" w:hAnsi="Palatino Linotype"/>
          <w:sz w:val="22"/>
          <w:szCs w:val="22"/>
        </w:rPr>
        <w:t xml:space="preserve"> </w:t>
      </w:r>
      <w:r w:rsidR="0071020F" w:rsidRPr="00835227">
        <w:rPr>
          <w:rFonts w:ascii="Palatino Linotype" w:hAnsi="Palatino Linotype"/>
          <w:sz w:val="22"/>
          <w:szCs w:val="22"/>
        </w:rPr>
        <w:t>her</w:t>
      </w:r>
      <w:r w:rsidR="00982571" w:rsidRPr="00835227">
        <w:rPr>
          <w:rFonts w:ascii="Palatino Linotype" w:hAnsi="Palatino Linotype"/>
          <w:sz w:val="22"/>
          <w:szCs w:val="22"/>
        </w:rPr>
        <w:t xml:space="preserve"> house, </w:t>
      </w:r>
      <w:r w:rsidR="0071020F" w:rsidRPr="00835227">
        <w:rPr>
          <w:rFonts w:ascii="Palatino Linotype" w:hAnsi="Palatino Linotype"/>
          <w:sz w:val="22"/>
          <w:szCs w:val="22"/>
        </w:rPr>
        <w:t>she</w:t>
      </w:r>
      <w:r w:rsidR="00982571" w:rsidRPr="00835227">
        <w:rPr>
          <w:rFonts w:ascii="Palatino Linotype" w:hAnsi="Palatino Linotype"/>
          <w:sz w:val="22"/>
          <w:szCs w:val="22"/>
        </w:rPr>
        <w:t xml:space="preserve"> </w:t>
      </w:r>
      <w:r w:rsidR="0071020F" w:rsidRPr="00835227">
        <w:rPr>
          <w:rFonts w:ascii="Palatino Linotype" w:hAnsi="Palatino Linotype"/>
          <w:sz w:val="22"/>
          <w:szCs w:val="22"/>
        </w:rPr>
        <w:t xml:space="preserve">is </w:t>
      </w:r>
      <w:r w:rsidR="00982571" w:rsidRPr="00835227">
        <w:rPr>
          <w:rFonts w:ascii="Palatino Linotype" w:hAnsi="Palatino Linotype"/>
          <w:sz w:val="22"/>
          <w:szCs w:val="22"/>
        </w:rPr>
        <w:t xml:space="preserve">able to forego </w:t>
      </w:r>
      <w:r w:rsidR="0071020F" w:rsidRPr="00835227">
        <w:rPr>
          <w:rFonts w:ascii="Palatino Linotype" w:hAnsi="Palatino Linotype"/>
          <w:sz w:val="22"/>
          <w:szCs w:val="22"/>
        </w:rPr>
        <w:t xml:space="preserve">her </w:t>
      </w:r>
      <w:r w:rsidR="00982571" w:rsidRPr="00835227">
        <w:rPr>
          <w:rFonts w:ascii="Palatino Linotype" w:hAnsi="Palatino Linotype"/>
          <w:sz w:val="22"/>
          <w:szCs w:val="22"/>
        </w:rPr>
        <w:t xml:space="preserve">property rights so you can enter, giving </w:t>
      </w:r>
      <w:r w:rsidR="0071020F" w:rsidRPr="00835227">
        <w:rPr>
          <w:rFonts w:ascii="Palatino Linotype" w:hAnsi="Palatino Linotype"/>
          <w:sz w:val="22"/>
          <w:szCs w:val="22"/>
        </w:rPr>
        <w:t>her</w:t>
      </w:r>
      <w:r w:rsidR="00982571" w:rsidRPr="00835227">
        <w:rPr>
          <w:rFonts w:ascii="Palatino Linotype" w:hAnsi="Palatino Linotype"/>
          <w:sz w:val="22"/>
          <w:szCs w:val="22"/>
        </w:rPr>
        <w:t xml:space="preserve"> control over </w:t>
      </w:r>
      <w:r w:rsidR="0071020F" w:rsidRPr="00835227">
        <w:rPr>
          <w:rFonts w:ascii="Palatino Linotype" w:hAnsi="Palatino Linotype"/>
          <w:sz w:val="22"/>
          <w:szCs w:val="22"/>
        </w:rPr>
        <w:t>her</w:t>
      </w:r>
      <w:r w:rsidR="00982571" w:rsidRPr="00835227">
        <w:rPr>
          <w:rFonts w:ascii="Palatino Linotype" w:hAnsi="Palatino Linotype"/>
          <w:sz w:val="22"/>
          <w:szCs w:val="22"/>
        </w:rPr>
        <w:t xml:space="preserve"> life. This control can be best achieved if </w:t>
      </w:r>
      <w:r w:rsidR="002E6AAD" w:rsidRPr="00835227">
        <w:rPr>
          <w:rFonts w:ascii="Palatino Linotype" w:hAnsi="Palatino Linotype"/>
          <w:sz w:val="22"/>
          <w:szCs w:val="22"/>
        </w:rPr>
        <w:t>her</w:t>
      </w:r>
      <w:r w:rsidR="00982571" w:rsidRPr="00835227">
        <w:rPr>
          <w:rFonts w:ascii="Palatino Linotype" w:hAnsi="Palatino Linotype"/>
          <w:sz w:val="22"/>
          <w:szCs w:val="22"/>
        </w:rPr>
        <w:t xml:space="preserve"> consent means you are no longer accountable for violating </w:t>
      </w:r>
      <w:r w:rsidR="002E6AAD" w:rsidRPr="00835227">
        <w:rPr>
          <w:rFonts w:ascii="Palatino Linotype" w:hAnsi="Palatino Linotype"/>
          <w:sz w:val="22"/>
          <w:szCs w:val="22"/>
        </w:rPr>
        <w:t>her</w:t>
      </w:r>
      <w:r w:rsidR="00982571" w:rsidRPr="00835227">
        <w:rPr>
          <w:rFonts w:ascii="Palatino Linotype" w:hAnsi="Palatino Linotype"/>
          <w:sz w:val="22"/>
          <w:szCs w:val="22"/>
        </w:rPr>
        <w:t xml:space="preserve"> property rights. This effect is best achieved if consent requires that </w:t>
      </w:r>
      <w:r w:rsidR="002E6AAD" w:rsidRPr="00835227">
        <w:rPr>
          <w:rFonts w:ascii="Palatino Linotype" w:hAnsi="Palatino Linotype"/>
          <w:sz w:val="22"/>
          <w:szCs w:val="22"/>
        </w:rPr>
        <w:t xml:space="preserve">you both </w:t>
      </w:r>
      <w:r w:rsidR="00D52DE6" w:rsidRPr="00835227">
        <w:rPr>
          <w:rFonts w:ascii="Palatino Linotype" w:hAnsi="Palatino Linotype"/>
          <w:sz w:val="22"/>
          <w:szCs w:val="22"/>
        </w:rPr>
        <w:t>have mutual knowledge of</w:t>
      </w:r>
      <w:r w:rsidR="002E6AAD" w:rsidRPr="00835227">
        <w:rPr>
          <w:rFonts w:ascii="Palatino Linotype" w:hAnsi="Palatino Linotype"/>
          <w:sz w:val="22"/>
          <w:szCs w:val="22"/>
        </w:rPr>
        <w:t xml:space="preserve"> her</w:t>
      </w:r>
      <w:r w:rsidR="00982571" w:rsidRPr="00835227">
        <w:rPr>
          <w:rFonts w:ascii="Palatino Linotype" w:hAnsi="Palatino Linotype"/>
          <w:sz w:val="22"/>
          <w:szCs w:val="22"/>
        </w:rPr>
        <w:t xml:space="preserve"> consent,</w:t>
      </w:r>
      <w:r w:rsidR="00D52DE6" w:rsidRPr="00835227">
        <w:rPr>
          <w:rFonts w:ascii="Palatino Linotype" w:hAnsi="Palatino Linotype"/>
          <w:sz w:val="22"/>
          <w:szCs w:val="22"/>
        </w:rPr>
        <w:t xml:space="preserve"> meaning </w:t>
      </w:r>
      <w:r w:rsidR="002E6AAD" w:rsidRPr="00835227">
        <w:rPr>
          <w:rFonts w:ascii="Palatino Linotype" w:hAnsi="Palatino Linotype"/>
          <w:sz w:val="22"/>
          <w:szCs w:val="22"/>
        </w:rPr>
        <w:t>you</w:t>
      </w:r>
      <w:r w:rsidR="00D52DE6" w:rsidRPr="00835227">
        <w:rPr>
          <w:rFonts w:ascii="Palatino Linotype" w:hAnsi="Palatino Linotype"/>
          <w:sz w:val="22"/>
          <w:szCs w:val="22"/>
        </w:rPr>
        <w:t xml:space="preserve"> both have true beliefs about </w:t>
      </w:r>
      <w:r w:rsidR="002E6AAD" w:rsidRPr="00835227">
        <w:rPr>
          <w:rFonts w:ascii="Palatino Linotype" w:hAnsi="Palatino Linotype"/>
          <w:sz w:val="22"/>
          <w:szCs w:val="22"/>
        </w:rPr>
        <w:t>her</w:t>
      </w:r>
      <w:r w:rsidR="00D52DE6" w:rsidRPr="00835227">
        <w:rPr>
          <w:rFonts w:ascii="Palatino Linotype" w:hAnsi="Palatino Linotype"/>
          <w:sz w:val="22"/>
          <w:szCs w:val="22"/>
        </w:rPr>
        <w:t xml:space="preserve"> consent due to strong evidence. This is </w:t>
      </w:r>
      <w:r w:rsidR="00982571" w:rsidRPr="00835227">
        <w:rPr>
          <w:rFonts w:ascii="Palatino Linotype" w:hAnsi="Palatino Linotype"/>
          <w:sz w:val="22"/>
          <w:szCs w:val="22"/>
        </w:rPr>
        <w:t>far easier with communication</w:t>
      </w:r>
      <w:r w:rsidR="00D52DE6" w:rsidRPr="00835227">
        <w:rPr>
          <w:rFonts w:ascii="Palatino Linotype" w:hAnsi="Palatino Linotype"/>
          <w:sz w:val="22"/>
          <w:szCs w:val="22"/>
        </w:rPr>
        <w:t>, because communicati</w:t>
      </w:r>
      <w:r w:rsidR="002E6AAD" w:rsidRPr="00835227">
        <w:rPr>
          <w:rFonts w:ascii="Palatino Linotype" w:hAnsi="Palatino Linotype"/>
          <w:sz w:val="22"/>
          <w:szCs w:val="22"/>
        </w:rPr>
        <w:t>on</w:t>
      </w:r>
      <w:r w:rsidR="00D52DE6" w:rsidRPr="00835227">
        <w:rPr>
          <w:rFonts w:ascii="Palatino Linotype" w:hAnsi="Palatino Linotype"/>
          <w:sz w:val="22"/>
          <w:szCs w:val="22"/>
        </w:rPr>
        <w:t xml:space="preserve"> serves as strong evidence</w:t>
      </w:r>
      <w:r w:rsidR="002E6AAD" w:rsidRPr="00835227">
        <w:rPr>
          <w:rFonts w:ascii="Palatino Linotype" w:hAnsi="Palatino Linotype"/>
          <w:sz w:val="22"/>
          <w:szCs w:val="22"/>
        </w:rPr>
        <w:t xml:space="preserve"> </w:t>
      </w:r>
      <w:r w:rsidR="00D52DE6" w:rsidRPr="00835227">
        <w:rPr>
          <w:rFonts w:ascii="Palatino Linotype" w:hAnsi="Palatino Linotype"/>
          <w:sz w:val="22"/>
          <w:szCs w:val="22"/>
        </w:rPr>
        <w:t xml:space="preserve">of </w:t>
      </w:r>
      <w:r w:rsidR="002E6AAD" w:rsidRPr="00835227">
        <w:rPr>
          <w:rFonts w:ascii="Palatino Linotype" w:hAnsi="Palatino Linotype"/>
          <w:sz w:val="22"/>
          <w:szCs w:val="22"/>
        </w:rPr>
        <w:t xml:space="preserve">her </w:t>
      </w:r>
      <w:r w:rsidR="00D52DE6" w:rsidRPr="00835227">
        <w:rPr>
          <w:rFonts w:ascii="Palatino Linotype" w:hAnsi="Palatino Linotype"/>
          <w:sz w:val="22"/>
          <w:szCs w:val="22"/>
        </w:rPr>
        <w:t>consent</w:t>
      </w:r>
      <w:r w:rsidR="00982571" w:rsidRPr="00835227">
        <w:rPr>
          <w:rFonts w:ascii="Palatino Linotype" w:hAnsi="Palatino Linotype"/>
          <w:sz w:val="22"/>
          <w:szCs w:val="22"/>
        </w:rPr>
        <w:t>.</w:t>
      </w:r>
      <w:r w:rsidR="00982571" w:rsidRPr="00835227">
        <w:rPr>
          <w:rStyle w:val="FootnoteReference"/>
          <w:rFonts w:ascii="Palatino Linotype" w:hAnsi="Palatino Linotype"/>
          <w:sz w:val="22"/>
          <w:szCs w:val="22"/>
        </w:rPr>
        <w:footnoteReference w:id="8"/>
      </w:r>
      <w:r w:rsidR="00982571" w:rsidRPr="00835227">
        <w:rPr>
          <w:rFonts w:ascii="Palatino Linotype" w:hAnsi="Palatino Linotype"/>
          <w:sz w:val="22"/>
          <w:szCs w:val="22"/>
        </w:rPr>
        <w:t xml:space="preserve"> </w:t>
      </w:r>
    </w:p>
    <w:p w14:paraId="03543030" w14:textId="77777777" w:rsidR="00982571" w:rsidRPr="00835227" w:rsidRDefault="00982571" w:rsidP="00C8428E">
      <w:pPr>
        <w:spacing w:line="360" w:lineRule="auto"/>
        <w:jc w:val="both"/>
        <w:rPr>
          <w:rFonts w:ascii="Palatino Linotype" w:hAnsi="Palatino Linotype"/>
          <w:sz w:val="22"/>
          <w:szCs w:val="22"/>
        </w:rPr>
      </w:pPr>
    </w:p>
    <w:p w14:paraId="6AE69C33" w14:textId="3FDDC6C8" w:rsidR="00F27127" w:rsidRPr="00835227" w:rsidRDefault="00982571" w:rsidP="00EC1EEB">
      <w:pPr>
        <w:spacing w:line="360" w:lineRule="auto"/>
        <w:jc w:val="both"/>
        <w:rPr>
          <w:rFonts w:ascii="Palatino Linotype" w:hAnsi="Palatino Linotype"/>
          <w:sz w:val="22"/>
          <w:szCs w:val="22"/>
        </w:rPr>
      </w:pPr>
      <w:r w:rsidRPr="00835227">
        <w:rPr>
          <w:rFonts w:ascii="Palatino Linotype" w:hAnsi="Palatino Linotype"/>
          <w:sz w:val="22"/>
          <w:szCs w:val="22"/>
        </w:rPr>
        <w:t xml:space="preserve">To see the force of this argument, </w:t>
      </w:r>
      <w:r w:rsidR="00EC3139" w:rsidRPr="00835227">
        <w:rPr>
          <w:rFonts w:ascii="Palatino Linotype" w:hAnsi="Palatino Linotype"/>
          <w:sz w:val="22"/>
          <w:szCs w:val="22"/>
        </w:rPr>
        <w:t xml:space="preserve">imagine we lived in a world where </w:t>
      </w:r>
      <w:r w:rsidR="002E6AAD" w:rsidRPr="00835227">
        <w:rPr>
          <w:rFonts w:ascii="Palatino Linotype" w:hAnsi="Palatino Linotype"/>
          <w:sz w:val="22"/>
          <w:szCs w:val="22"/>
        </w:rPr>
        <w:t>Jane’s</w:t>
      </w:r>
      <w:r w:rsidR="000B40A1" w:rsidRPr="00835227">
        <w:rPr>
          <w:rFonts w:ascii="Palatino Linotype" w:hAnsi="Palatino Linotype"/>
          <w:sz w:val="22"/>
          <w:szCs w:val="22"/>
        </w:rPr>
        <w:t xml:space="preserve"> mental state was enough to </w:t>
      </w:r>
      <w:r w:rsidR="00E124B6" w:rsidRPr="00835227">
        <w:rPr>
          <w:rFonts w:ascii="Palatino Linotype" w:hAnsi="Palatino Linotype"/>
          <w:sz w:val="22"/>
          <w:szCs w:val="22"/>
        </w:rPr>
        <w:t xml:space="preserve">waive </w:t>
      </w:r>
      <w:r w:rsidR="002E6AAD" w:rsidRPr="00835227">
        <w:rPr>
          <w:rFonts w:ascii="Palatino Linotype" w:hAnsi="Palatino Linotype"/>
          <w:sz w:val="22"/>
          <w:szCs w:val="22"/>
        </w:rPr>
        <w:t>her</w:t>
      </w:r>
      <w:r w:rsidR="00E124B6" w:rsidRPr="00835227">
        <w:rPr>
          <w:rFonts w:ascii="Palatino Linotype" w:hAnsi="Palatino Linotype"/>
          <w:sz w:val="22"/>
          <w:szCs w:val="22"/>
        </w:rPr>
        <w:t xml:space="preserve"> right against you entering </w:t>
      </w:r>
      <w:r w:rsidR="002E6AAD" w:rsidRPr="00835227">
        <w:rPr>
          <w:rFonts w:ascii="Palatino Linotype" w:hAnsi="Palatino Linotype"/>
          <w:sz w:val="22"/>
          <w:szCs w:val="22"/>
        </w:rPr>
        <w:t>her</w:t>
      </w:r>
      <w:r w:rsidR="00E124B6" w:rsidRPr="00835227">
        <w:rPr>
          <w:rFonts w:ascii="Palatino Linotype" w:hAnsi="Palatino Linotype"/>
          <w:sz w:val="22"/>
          <w:szCs w:val="22"/>
        </w:rPr>
        <w:t xml:space="preserve"> house, giving you permission to enter </w:t>
      </w:r>
      <w:r w:rsidR="002E6AAD" w:rsidRPr="00835227">
        <w:rPr>
          <w:rFonts w:ascii="Palatino Linotype" w:hAnsi="Palatino Linotype"/>
          <w:sz w:val="22"/>
          <w:szCs w:val="22"/>
        </w:rPr>
        <w:t>her</w:t>
      </w:r>
      <w:r w:rsidR="00C8428E" w:rsidRPr="00835227">
        <w:rPr>
          <w:rFonts w:ascii="Palatino Linotype" w:hAnsi="Palatino Linotype"/>
          <w:sz w:val="22"/>
          <w:szCs w:val="22"/>
        </w:rPr>
        <w:t xml:space="preserve"> </w:t>
      </w:r>
      <w:r w:rsidR="005C6F42">
        <w:rPr>
          <w:rFonts w:ascii="Palatino Linotype" w:hAnsi="Palatino Linotype"/>
          <w:sz w:val="22"/>
          <w:szCs w:val="22"/>
        </w:rPr>
        <w:t>house.</w:t>
      </w:r>
      <w:r w:rsidR="00E124B6" w:rsidRPr="00835227">
        <w:rPr>
          <w:rFonts w:ascii="Palatino Linotype" w:hAnsi="Palatino Linotype"/>
          <w:sz w:val="22"/>
          <w:szCs w:val="22"/>
        </w:rPr>
        <w:t xml:space="preserve"> Imagine</w:t>
      </w:r>
      <w:r w:rsidR="003F09BE" w:rsidRPr="00835227">
        <w:rPr>
          <w:rFonts w:ascii="Palatino Linotype" w:hAnsi="Palatino Linotype"/>
          <w:sz w:val="22"/>
          <w:szCs w:val="22"/>
        </w:rPr>
        <w:t xml:space="preserve"> </w:t>
      </w:r>
      <w:r w:rsidR="00E124B6" w:rsidRPr="00835227">
        <w:rPr>
          <w:rFonts w:ascii="Palatino Linotype" w:hAnsi="Palatino Linotype"/>
          <w:sz w:val="22"/>
          <w:szCs w:val="22"/>
        </w:rPr>
        <w:t xml:space="preserve">that in such a world </w:t>
      </w:r>
      <w:r w:rsidR="00EC3139" w:rsidRPr="00835227">
        <w:rPr>
          <w:rFonts w:ascii="Palatino Linotype" w:hAnsi="Palatino Linotype"/>
          <w:sz w:val="22"/>
          <w:szCs w:val="22"/>
        </w:rPr>
        <w:t xml:space="preserve">you </w:t>
      </w:r>
      <w:r w:rsidR="003762D6" w:rsidRPr="00835227">
        <w:rPr>
          <w:rFonts w:ascii="Palatino Linotype" w:hAnsi="Palatino Linotype"/>
          <w:sz w:val="22"/>
          <w:szCs w:val="22"/>
        </w:rPr>
        <w:t xml:space="preserve">entered </w:t>
      </w:r>
      <w:r w:rsidR="002E6AAD" w:rsidRPr="00835227">
        <w:rPr>
          <w:rFonts w:ascii="Palatino Linotype" w:hAnsi="Palatino Linotype"/>
          <w:sz w:val="22"/>
          <w:szCs w:val="22"/>
        </w:rPr>
        <w:t>her</w:t>
      </w:r>
      <w:r w:rsidR="003762D6" w:rsidRPr="00835227">
        <w:rPr>
          <w:rFonts w:ascii="Palatino Linotype" w:hAnsi="Palatino Linotype"/>
          <w:sz w:val="22"/>
          <w:szCs w:val="22"/>
        </w:rPr>
        <w:t xml:space="preserve"> </w:t>
      </w:r>
      <w:r w:rsidR="005C6F42">
        <w:rPr>
          <w:rFonts w:ascii="Palatino Linotype" w:hAnsi="Palatino Linotype"/>
          <w:sz w:val="22"/>
          <w:szCs w:val="22"/>
        </w:rPr>
        <w:t>house</w:t>
      </w:r>
      <w:r w:rsidR="003762D6" w:rsidRPr="00835227">
        <w:rPr>
          <w:rFonts w:ascii="Palatino Linotype" w:hAnsi="Palatino Linotype"/>
          <w:sz w:val="22"/>
          <w:szCs w:val="22"/>
        </w:rPr>
        <w:t xml:space="preserve"> without caring</w:t>
      </w:r>
      <w:r w:rsidR="00416844" w:rsidRPr="00835227">
        <w:rPr>
          <w:rFonts w:ascii="Palatino Linotype" w:hAnsi="Palatino Linotype"/>
          <w:sz w:val="22"/>
          <w:szCs w:val="22"/>
        </w:rPr>
        <w:t xml:space="preserve"> about whether </w:t>
      </w:r>
      <w:r w:rsidR="002E6AAD" w:rsidRPr="00835227">
        <w:rPr>
          <w:rFonts w:ascii="Palatino Linotype" w:hAnsi="Palatino Linotype"/>
          <w:sz w:val="22"/>
          <w:szCs w:val="22"/>
        </w:rPr>
        <w:t>she</w:t>
      </w:r>
      <w:r w:rsidR="00416844" w:rsidRPr="00835227">
        <w:rPr>
          <w:rFonts w:ascii="Palatino Linotype" w:hAnsi="Palatino Linotype"/>
          <w:sz w:val="22"/>
          <w:szCs w:val="22"/>
        </w:rPr>
        <w:t xml:space="preserve"> decided you were permitted to enter, and</w:t>
      </w:r>
      <w:r w:rsidR="002E6AAD" w:rsidRPr="00835227">
        <w:rPr>
          <w:rFonts w:ascii="Palatino Linotype" w:hAnsi="Palatino Linotype"/>
          <w:sz w:val="22"/>
          <w:szCs w:val="22"/>
        </w:rPr>
        <w:t xml:space="preserve"> she</w:t>
      </w:r>
      <w:r w:rsidR="00416844" w:rsidRPr="00835227">
        <w:rPr>
          <w:rFonts w:ascii="Palatino Linotype" w:hAnsi="Palatino Linotype"/>
          <w:sz w:val="22"/>
          <w:szCs w:val="22"/>
        </w:rPr>
        <w:t xml:space="preserve"> had not in fact decided you were permitted to enter</w:t>
      </w:r>
      <w:r w:rsidR="00C8428E" w:rsidRPr="00835227">
        <w:rPr>
          <w:rFonts w:ascii="Palatino Linotype" w:hAnsi="Palatino Linotype"/>
          <w:sz w:val="22"/>
          <w:szCs w:val="22"/>
        </w:rPr>
        <w:t xml:space="preserve">. </w:t>
      </w:r>
      <w:r w:rsidR="00E124B6" w:rsidRPr="00835227">
        <w:rPr>
          <w:rFonts w:ascii="Palatino Linotype" w:hAnsi="Palatino Linotype"/>
          <w:sz w:val="22"/>
          <w:szCs w:val="22"/>
        </w:rPr>
        <w:t>I</w:t>
      </w:r>
      <w:r w:rsidR="000B40A1" w:rsidRPr="00835227">
        <w:rPr>
          <w:rFonts w:ascii="Palatino Linotype" w:hAnsi="Palatino Linotype"/>
          <w:sz w:val="22"/>
          <w:szCs w:val="22"/>
        </w:rPr>
        <w:t>t would be difficult to hold you accountable</w:t>
      </w:r>
      <w:r w:rsidR="00EC3139" w:rsidRPr="00835227">
        <w:rPr>
          <w:rFonts w:ascii="Palatino Linotype" w:hAnsi="Palatino Linotype"/>
          <w:sz w:val="22"/>
          <w:szCs w:val="22"/>
        </w:rPr>
        <w:t xml:space="preserve"> </w:t>
      </w:r>
      <w:r w:rsidR="0022145A" w:rsidRPr="00835227">
        <w:rPr>
          <w:rFonts w:ascii="Palatino Linotype" w:hAnsi="Palatino Linotype"/>
          <w:sz w:val="22"/>
          <w:szCs w:val="22"/>
        </w:rPr>
        <w:t xml:space="preserve">for </w:t>
      </w:r>
      <w:r w:rsidR="00895842" w:rsidRPr="00835227">
        <w:rPr>
          <w:rFonts w:ascii="Palatino Linotype" w:hAnsi="Palatino Linotype"/>
          <w:sz w:val="22"/>
          <w:szCs w:val="22"/>
        </w:rPr>
        <w:t xml:space="preserve">this violation of </w:t>
      </w:r>
      <w:r w:rsidR="002E6AAD" w:rsidRPr="00835227">
        <w:rPr>
          <w:rFonts w:ascii="Palatino Linotype" w:hAnsi="Palatino Linotype"/>
          <w:sz w:val="22"/>
          <w:szCs w:val="22"/>
        </w:rPr>
        <w:t>her</w:t>
      </w:r>
      <w:r w:rsidR="00895842" w:rsidRPr="00835227">
        <w:rPr>
          <w:rFonts w:ascii="Palatino Linotype" w:hAnsi="Palatino Linotype"/>
          <w:sz w:val="22"/>
          <w:szCs w:val="22"/>
        </w:rPr>
        <w:t xml:space="preserve"> property rights.</w:t>
      </w:r>
      <w:r w:rsidR="00EC1EEB" w:rsidRPr="00835227">
        <w:rPr>
          <w:rFonts w:ascii="Palatino Linotype" w:hAnsi="Palatino Linotype"/>
          <w:sz w:val="22"/>
          <w:szCs w:val="22"/>
        </w:rPr>
        <w:t xml:space="preserve"> </w:t>
      </w:r>
      <w:r w:rsidR="00510F74" w:rsidRPr="00835227">
        <w:rPr>
          <w:rFonts w:ascii="Palatino Linotype" w:hAnsi="Palatino Linotype"/>
          <w:sz w:val="22"/>
          <w:szCs w:val="22"/>
        </w:rPr>
        <w:t xml:space="preserve">While </w:t>
      </w:r>
      <w:r w:rsidR="002E6AAD" w:rsidRPr="00835227">
        <w:rPr>
          <w:rFonts w:ascii="Palatino Linotype" w:hAnsi="Palatino Linotype"/>
          <w:sz w:val="22"/>
          <w:szCs w:val="22"/>
        </w:rPr>
        <w:t>she</w:t>
      </w:r>
      <w:r w:rsidR="00510F74" w:rsidRPr="00835227">
        <w:rPr>
          <w:rFonts w:ascii="Palatino Linotype" w:hAnsi="Palatino Linotype"/>
          <w:sz w:val="22"/>
          <w:szCs w:val="22"/>
        </w:rPr>
        <w:t xml:space="preserve"> could blame you for the wrong, </w:t>
      </w:r>
      <w:r w:rsidR="00EC1EEB" w:rsidRPr="00835227">
        <w:rPr>
          <w:rFonts w:ascii="Palatino Linotype" w:hAnsi="Palatino Linotype"/>
          <w:sz w:val="22"/>
          <w:szCs w:val="22"/>
        </w:rPr>
        <w:t>it would be difficult to make you realize that you committed a wrong.</w:t>
      </w:r>
      <w:r w:rsidR="000B40A1" w:rsidRPr="00835227">
        <w:rPr>
          <w:rFonts w:ascii="Palatino Linotype" w:hAnsi="Palatino Linotype"/>
          <w:sz w:val="22"/>
          <w:szCs w:val="22"/>
        </w:rPr>
        <w:t xml:space="preserve"> </w:t>
      </w:r>
      <w:r w:rsidR="008F425B" w:rsidRPr="00835227">
        <w:rPr>
          <w:rFonts w:ascii="Palatino Linotype" w:hAnsi="Palatino Linotype"/>
          <w:sz w:val="22"/>
          <w:szCs w:val="22"/>
        </w:rPr>
        <w:t xml:space="preserve">This is because you could never be certain </w:t>
      </w:r>
      <w:r w:rsidR="002E6AAD" w:rsidRPr="00835227">
        <w:rPr>
          <w:rFonts w:ascii="Palatino Linotype" w:hAnsi="Palatino Linotype"/>
          <w:sz w:val="22"/>
          <w:szCs w:val="22"/>
        </w:rPr>
        <w:t>she</w:t>
      </w:r>
      <w:r w:rsidRPr="00835227">
        <w:rPr>
          <w:rFonts w:ascii="Palatino Linotype" w:hAnsi="Palatino Linotype"/>
          <w:sz w:val="22"/>
          <w:szCs w:val="22"/>
        </w:rPr>
        <w:t xml:space="preserve"> lacked the right mental state</w:t>
      </w:r>
      <w:r w:rsidR="00F26E11" w:rsidRPr="00835227">
        <w:rPr>
          <w:rFonts w:ascii="Palatino Linotype" w:hAnsi="Palatino Linotype"/>
          <w:sz w:val="22"/>
          <w:szCs w:val="22"/>
        </w:rPr>
        <w:t xml:space="preserve"> for consent</w:t>
      </w:r>
      <w:r w:rsidR="008F425B" w:rsidRPr="00835227">
        <w:rPr>
          <w:rFonts w:ascii="Palatino Linotype" w:hAnsi="Palatino Linotype"/>
          <w:sz w:val="22"/>
          <w:szCs w:val="22"/>
        </w:rPr>
        <w:t xml:space="preserve">.  </w:t>
      </w:r>
      <w:r w:rsidR="00BB16EC" w:rsidRPr="00835227">
        <w:rPr>
          <w:rFonts w:ascii="Palatino Linotype" w:hAnsi="Palatino Linotype"/>
          <w:sz w:val="22"/>
          <w:szCs w:val="22"/>
        </w:rPr>
        <w:t xml:space="preserve">Contrast this with a world where consent required common </w:t>
      </w:r>
      <w:r w:rsidR="005A1D4F" w:rsidRPr="00835227">
        <w:rPr>
          <w:rFonts w:ascii="Palatino Linotype" w:hAnsi="Palatino Linotype"/>
          <w:sz w:val="22"/>
          <w:szCs w:val="22"/>
        </w:rPr>
        <w:t>knowledge</w:t>
      </w:r>
      <w:r w:rsidR="008E2CB6" w:rsidRPr="00835227">
        <w:rPr>
          <w:rFonts w:ascii="Palatino Linotype" w:hAnsi="Palatino Linotype"/>
          <w:sz w:val="22"/>
          <w:szCs w:val="22"/>
        </w:rPr>
        <w:t xml:space="preserve">, and common </w:t>
      </w:r>
      <w:r w:rsidR="005A1D4F" w:rsidRPr="00835227">
        <w:rPr>
          <w:rFonts w:ascii="Palatino Linotype" w:hAnsi="Palatino Linotype"/>
          <w:sz w:val="22"/>
          <w:szCs w:val="22"/>
        </w:rPr>
        <w:lastRenderedPageBreak/>
        <w:t>knowledge</w:t>
      </w:r>
      <w:r w:rsidR="008E2CB6" w:rsidRPr="00835227">
        <w:rPr>
          <w:rFonts w:ascii="Palatino Linotype" w:hAnsi="Palatino Linotype"/>
          <w:sz w:val="22"/>
          <w:szCs w:val="22"/>
        </w:rPr>
        <w:t xml:space="preserve"> required communication</w:t>
      </w:r>
      <w:r w:rsidRPr="00835227">
        <w:rPr>
          <w:rFonts w:ascii="Palatino Linotype" w:hAnsi="Palatino Linotype"/>
          <w:sz w:val="22"/>
          <w:szCs w:val="22"/>
        </w:rPr>
        <w:t xml:space="preserve">. In such a world, </w:t>
      </w:r>
      <w:r w:rsidR="002E6AAD" w:rsidRPr="00835227">
        <w:rPr>
          <w:rFonts w:ascii="Palatino Linotype" w:hAnsi="Palatino Linotype"/>
          <w:sz w:val="22"/>
          <w:szCs w:val="22"/>
        </w:rPr>
        <w:t>Jane</w:t>
      </w:r>
      <w:r w:rsidR="00C8428E" w:rsidRPr="00835227">
        <w:rPr>
          <w:rFonts w:ascii="Palatino Linotype" w:hAnsi="Palatino Linotype"/>
          <w:sz w:val="22"/>
          <w:szCs w:val="22"/>
        </w:rPr>
        <w:t xml:space="preserve"> could </w:t>
      </w:r>
      <w:r w:rsidR="0084109B" w:rsidRPr="00835227">
        <w:rPr>
          <w:rFonts w:ascii="Palatino Linotype" w:hAnsi="Palatino Linotype"/>
          <w:sz w:val="22"/>
          <w:szCs w:val="22"/>
        </w:rPr>
        <w:t>tell you,</w:t>
      </w:r>
      <w:r w:rsidR="006209F6" w:rsidRPr="00835227">
        <w:rPr>
          <w:rFonts w:ascii="Palatino Linotype" w:hAnsi="Palatino Linotype"/>
          <w:sz w:val="22"/>
          <w:szCs w:val="22"/>
        </w:rPr>
        <w:t xml:space="preserve"> ‘We both know </w:t>
      </w:r>
      <w:r w:rsidR="00A0240E" w:rsidRPr="00835227">
        <w:rPr>
          <w:rFonts w:ascii="Palatino Linotype" w:hAnsi="Palatino Linotype"/>
          <w:sz w:val="22"/>
          <w:szCs w:val="22"/>
        </w:rPr>
        <w:t xml:space="preserve">I never communicated </w:t>
      </w:r>
      <w:r w:rsidR="00510F74" w:rsidRPr="00835227">
        <w:rPr>
          <w:rFonts w:ascii="Palatino Linotype" w:hAnsi="Palatino Linotype"/>
          <w:sz w:val="22"/>
          <w:szCs w:val="22"/>
        </w:rPr>
        <w:t xml:space="preserve">that you could enter my </w:t>
      </w:r>
      <w:r w:rsidR="005C6F42">
        <w:rPr>
          <w:rFonts w:ascii="Palatino Linotype" w:hAnsi="Palatino Linotype"/>
          <w:sz w:val="22"/>
          <w:szCs w:val="22"/>
        </w:rPr>
        <w:t>house</w:t>
      </w:r>
      <w:r w:rsidR="00A0240E" w:rsidRPr="00835227">
        <w:rPr>
          <w:rFonts w:ascii="Palatino Linotype" w:hAnsi="Palatino Linotype"/>
          <w:sz w:val="22"/>
          <w:szCs w:val="22"/>
        </w:rPr>
        <w:t xml:space="preserve">,’ </w:t>
      </w:r>
      <w:r w:rsidR="00882848" w:rsidRPr="00835227">
        <w:rPr>
          <w:rFonts w:ascii="Palatino Linotype" w:hAnsi="Palatino Linotype"/>
          <w:sz w:val="22"/>
          <w:szCs w:val="22"/>
        </w:rPr>
        <w:t xml:space="preserve">making you aware that </w:t>
      </w:r>
      <w:r w:rsidR="00BB616A" w:rsidRPr="00835227">
        <w:rPr>
          <w:rFonts w:ascii="Palatino Linotype" w:hAnsi="Palatino Linotype"/>
          <w:sz w:val="22"/>
          <w:szCs w:val="22"/>
        </w:rPr>
        <w:t>you committed the wrong of failing to obtain consent</w:t>
      </w:r>
      <w:r w:rsidR="00A0240E" w:rsidRPr="00835227">
        <w:rPr>
          <w:rFonts w:ascii="Palatino Linotype" w:hAnsi="Palatino Linotype"/>
          <w:sz w:val="22"/>
          <w:szCs w:val="22"/>
        </w:rPr>
        <w:t>.</w:t>
      </w:r>
      <w:r w:rsidR="00C75FF2" w:rsidRPr="00835227">
        <w:rPr>
          <w:rStyle w:val="FootnoteReference"/>
          <w:rFonts w:ascii="Palatino Linotype" w:hAnsi="Palatino Linotype"/>
          <w:sz w:val="22"/>
          <w:szCs w:val="22"/>
        </w:rPr>
        <w:footnoteReference w:id="9"/>
      </w:r>
      <w:r w:rsidR="005103D2" w:rsidRPr="00835227">
        <w:rPr>
          <w:rFonts w:ascii="Palatino Linotype" w:hAnsi="Palatino Linotype"/>
          <w:sz w:val="22"/>
          <w:szCs w:val="22"/>
        </w:rPr>
        <w:t xml:space="preserve"> </w:t>
      </w:r>
      <w:r w:rsidR="00557618" w:rsidRPr="00835227">
        <w:rPr>
          <w:rFonts w:ascii="Palatino Linotype" w:hAnsi="Palatino Linotype"/>
          <w:sz w:val="22"/>
          <w:szCs w:val="22"/>
        </w:rPr>
        <w:t xml:space="preserve"> </w:t>
      </w:r>
      <w:r w:rsidR="00EC1EEB" w:rsidRPr="00835227">
        <w:rPr>
          <w:rFonts w:ascii="Palatino Linotype" w:hAnsi="Palatino Linotype"/>
          <w:sz w:val="22"/>
          <w:szCs w:val="22"/>
        </w:rPr>
        <w:t xml:space="preserve">This will give you good reason to ensure that </w:t>
      </w:r>
      <w:r w:rsidR="002E6AAD" w:rsidRPr="00835227">
        <w:rPr>
          <w:rFonts w:ascii="Palatino Linotype" w:hAnsi="Palatino Linotype"/>
          <w:sz w:val="22"/>
          <w:szCs w:val="22"/>
        </w:rPr>
        <w:t xml:space="preserve">you and Jane </w:t>
      </w:r>
      <w:r w:rsidR="00EC1EEB" w:rsidRPr="00835227">
        <w:rPr>
          <w:rFonts w:ascii="Palatino Linotype" w:hAnsi="Palatino Linotype"/>
          <w:sz w:val="22"/>
          <w:szCs w:val="22"/>
        </w:rPr>
        <w:t xml:space="preserve">have common </w:t>
      </w:r>
      <w:r w:rsidR="005A1D4F" w:rsidRPr="00835227">
        <w:rPr>
          <w:rFonts w:ascii="Palatino Linotype" w:hAnsi="Palatino Linotype"/>
          <w:sz w:val="22"/>
          <w:szCs w:val="22"/>
        </w:rPr>
        <w:t>knowledge</w:t>
      </w:r>
      <w:r w:rsidR="00EC1EEB" w:rsidRPr="00835227">
        <w:rPr>
          <w:rFonts w:ascii="Palatino Linotype" w:hAnsi="Palatino Linotype"/>
          <w:sz w:val="22"/>
          <w:szCs w:val="22"/>
        </w:rPr>
        <w:t xml:space="preserve"> before entering </w:t>
      </w:r>
      <w:r w:rsidR="002E6AAD" w:rsidRPr="00835227">
        <w:rPr>
          <w:rFonts w:ascii="Palatino Linotype" w:hAnsi="Palatino Linotype"/>
          <w:sz w:val="22"/>
          <w:szCs w:val="22"/>
        </w:rPr>
        <w:t>her</w:t>
      </w:r>
      <w:r w:rsidR="00EC1EEB" w:rsidRPr="00835227">
        <w:rPr>
          <w:rFonts w:ascii="Palatino Linotype" w:hAnsi="Palatino Linotype"/>
          <w:sz w:val="22"/>
          <w:szCs w:val="22"/>
        </w:rPr>
        <w:t xml:space="preserve"> house, avoiding scenarios where you enter without </w:t>
      </w:r>
      <w:r w:rsidR="002E6AAD" w:rsidRPr="00835227">
        <w:rPr>
          <w:rFonts w:ascii="Palatino Linotype" w:hAnsi="Palatino Linotype"/>
          <w:sz w:val="22"/>
          <w:szCs w:val="22"/>
        </w:rPr>
        <w:t>her</w:t>
      </w:r>
      <w:r w:rsidR="00EC1EEB" w:rsidRPr="00835227">
        <w:rPr>
          <w:rFonts w:ascii="Palatino Linotype" w:hAnsi="Palatino Linotype"/>
          <w:sz w:val="22"/>
          <w:szCs w:val="22"/>
        </w:rPr>
        <w:t xml:space="preserve"> having decided you could. This will enhance </w:t>
      </w:r>
      <w:r w:rsidR="002E6AAD" w:rsidRPr="00835227">
        <w:rPr>
          <w:rFonts w:ascii="Palatino Linotype" w:hAnsi="Palatino Linotype"/>
          <w:sz w:val="22"/>
          <w:szCs w:val="22"/>
        </w:rPr>
        <w:t>Jane’s</w:t>
      </w:r>
      <w:r w:rsidR="00EC1EEB" w:rsidRPr="00835227">
        <w:rPr>
          <w:rFonts w:ascii="Palatino Linotype" w:hAnsi="Palatino Linotype"/>
          <w:sz w:val="22"/>
          <w:szCs w:val="22"/>
        </w:rPr>
        <w:t xml:space="preserve"> control, fulfilling a central function of consent.</w:t>
      </w:r>
      <w:r w:rsidR="00665EC8">
        <w:rPr>
          <w:rStyle w:val="FootnoteReference"/>
          <w:rFonts w:ascii="Palatino Linotype" w:hAnsi="Palatino Linotype"/>
          <w:sz w:val="22"/>
          <w:szCs w:val="22"/>
        </w:rPr>
        <w:footnoteReference w:id="10"/>
      </w:r>
      <w:r w:rsidR="00EC1EEB" w:rsidRPr="00835227">
        <w:rPr>
          <w:rFonts w:ascii="Palatino Linotype" w:hAnsi="Palatino Linotype"/>
          <w:sz w:val="22"/>
          <w:szCs w:val="22"/>
        </w:rPr>
        <w:t xml:space="preserve"> </w:t>
      </w:r>
      <w:r w:rsidR="00F85A9F" w:rsidRPr="00835227">
        <w:rPr>
          <w:rFonts w:ascii="Palatino Linotype" w:hAnsi="Palatino Linotype"/>
          <w:sz w:val="22"/>
          <w:szCs w:val="22"/>
        </w:rPr>
        <w:t xml:space="preserve"> </w:t>
      </w:r>
    </w:p>
    <w:p w14:paraId="4352E79D" w14:textId="77777777" w:rsidR="00017589" w:rsidRPr="00835227" w:rsidRDefault="00017589" w:rsidP="00C8428E">
      <w:pPr>
        <w:spacing w:line="360" w:lineRule="auto"/>
        <w:jc w:val="both"/>
        <w:rPr>
          <w:rFonts w:ascii="Palatino Linotype" w:hAnsi="Palatino Linotype"/>
          <w:sz w:val="22"/>
          <w:szCs w:val="22"/>
        </w:rPr>
      </w:pPr>
    </w:p>
    <w:p w14:paraId="2507CEAC" w14:textId="3A1FC3A5" w:rsidR="00EC4BB6" w:rsidRPr="00835227" w:rsidRDefault="00FF5EBD" w:rsidP="00EC4BB6">
      <w:pPr>
        <w:spacing w:line="360" w:lineRule="auto"/>
        <w:jc w:val="both"/>
        <w:rPr>
          <w:rFonts w:ascii="Palatino Linotype" w:hAnsi="Palatino Linotype"/>
          <w:sz w:val="22"/>
          <w:szCs w:val="22"/>
        </w:rPr>
      </w:pPr>
      <w:r w:rsidRPr="00835227">
        <w:rPr>
          <w:rFonts w:ascii="Palatino Linotype" w:hAnsi="Palatino Linotype"/>
          <w:sz w:val="22"/>
          <w:szCs w:val="22"/>
        </w:rPr>
        <w:t xml:space="preserve">The above reasoning is instrumental in nature: a rule which requires common </w:t>
      </w:r>
      <w:r w:rsidR="005A1D4F" w:rsidRPr="00835227">
        <w:rPr>
          <w:rFonts w:ascii="Palatino Linotype" w:hAnsi="Palatino Linotype"/>
          <w:sz w:val="22"/>
          <w:szCs w:val="22"/>
        </w:rPr>
        <w:t>knowledge</w:t>
      </w:r>
      <w:r w:rsidRPr="00835227">
        <w:rPr>
          <w:rFonts w:ascii="Palatino Linotype" w:hAnsi="Palatino Linotype"/>
          <w:sz w:val="22"/>
          <w:szCs w:val="22"/>
        </w:rPr>
        <w:t xml:space="preserve"> encourages us to be certain that others really did decide to negate our duties, giving others more control over these duties.  </w:t>
      </w:r>
      <w:r w:rsidR="00C75FF2" w:rsidRPr="00835227">
        <w:rPr>
          <w:rFonts w:ascii="Palatino Linotype" w:hAnsi="Palatino Linotype"/>
          <w:sz w:val="22"/>
          <w:szCs w:val="22"/>
        </w:rPr>
        <w:t xml:space="preserve">There is </w:t>
      </w:r>
      <w:r w:rsidR="0003486D" w:rsidRPr="00835227">
        <w:rPr>
          <w:rFonts w:ascii="Palatino Linotype" w:hAnsi="Palatino Linotype"/>
          <w:sz w:val="22"/>
          <w:szCs w:val="22"/>
        </w:rPr>
        <w:t>a second</w:t>
      </w:r>
      <w:r w:rsidR="00C75FF2" w:rsidRPr="00835227">
        <w:rPr>
          <w:rFonts w:ascii="Palatino Linotype" w:hAnsi="Palatino Linotype"/>
          <w:sz w:val="22"/>
          <w:szCs w:val="22"/>
        </w:rPr>
        <w:t xml:space="preserve"> </w:t>
      </w:r>
      <w:r w:rsidR="000E0A16" w:rsidRPr="00835227">
        <w:rPr>
          <w:rFonts w:ascii="Palatino Linotype" w:hAnsi="Palatino Linotype"/>
          <w:sz w:val="22"/>
          <w:szCs w:val="22"/>
        </w:rPr>
        <w:t xml:space="preserve">reason to require common </w:t>
      </w:r>
      <w:r w:rsidR="005A1D4F" w:rsidRPr="00835227">
        <w:rPr>
          <w:rFonts w:ascii="Palatino Linotype" w:hAnsi="Palatino Linotype"/>
          <w:sz w:val="22"/>
          <w:szCs w:val="22"/>
        </w:rPr>
        <w:t>knowledge</w:t>
      </w:r>
      <w:r w:rsidRPr="00835227">
        <w:rPr>
          <w:rFonts w:ascii="Palatino Linotype" w:hAnsi="Palatino Linotype"/>
          <w:sz w:val="22"/>
          <w:szCs w:val="22"/>
        </w:rPr>
        <w:t xml:space="preserve"> which is </w:t>
      </w:r>
      <w:r w:rsidR="0066328C" w:rsidRPr="00835227">
        <w:rPr>
          <w:rFonts w:ascii="Palatino Linotype" w:hAnsi="Palatino Linotype"/>
          <w:sz w:val="22"/>
          <w:szCs w:val="22"/>
        </w:rPr>
        <w:t>non-instrumental</w:t>
      </w:r>
      <w:r w:rsidR="00C75FF2" w:rsidRPr="00835227">
        <w:rPr>
          <w:rFonts w:ascii="Palatino Linotype" w:hAnsi="Palatino Linotype"/>
          <w:sz w:val="22"/>
          <w:szCs w:val="22"/>
        </w:rPr>
        <w:t xml:space="preserve">. </w:t>
      </w:r>
      <w:r w:rsidR="008B7CB2" w:rsidRPr="00835227">
        <w:rPr>
          <w:rFonts w:ascii="Palatino Linotype" w:hAnsi="Palatino Linotype"/>
          <w:sz w:val="22"/>
          <w:szCs w:val="22"/>
        </w:rPr>
        <w:t>According to some, one central function of consent is to respect the dignity of the consenter.</w:t>
      </w:r>
      <w:r w:rsidR="00202AE1" w:rsidRPr="00835227">
        <w:rPr>
          <w:rStyle w:val="FootnoteReference"/>
          <w:rFonts w:ascii="Palatino Linotype" w:hAnsi="Palatino Linotype"/>
          <w:sz w:val="22"/>
          <w:szCs w:val="22"/>
        </w:rPr>
        <w:footnoteReference w:id="11"/>
      </w:r>
      <w:r w:rsidR="003F1342" w:rsidRPr="00835227">
        <w:rPr>
          <w:rFonts w:ascii="Palatino Linotype" w:hAnsi="Palatino Linotype"/>
          <w:sz w:val="22"/>
          <w:szCs w:val="22"/>
        </w:rPr>
        <w:t xml:space="preserve"> </w:t>
      </w:r>
      <w:r w:rsidR="008B7CB2" w:rsidRPr="00835227">
        <w:rPr>
          <w:rFonts w:ascii="Palatino Linotype" w:hAnsi="Palatino Linotype"/>
          <w:sz w:val="22"/>
          <w:szCs w:val="22"/>
        </w:rPr>
        <w:t xml:space="preserve">More specifically, consent allows </w:t>
      </w:r>
      <w:r w:rsidR="00C32D67" w:rsidRPr="00835227">
        <w:rPr>
          <w:rFonts w:ascii="Palatino Linotype" w:hAnsi="Palatino Linotype"/>
          <w:sz w:val="22"/>
          <w:szCs w:val="22"/>
        </w:rPr>
        <w:t>us</w:t>
      </w:r>
      <w:r w:rsidR="008B7CB2" w:rsidRPr="00835227">
        <w:rPr>
          <w:rFonts w:ascii="Palatino Linotype" w:hAnsi="Palatino Linotype"/>
          <w:sz w:val="22"/>
          <w:szCs w:val="22"/>
        </w:rPr>
        <w:t xml:space="preserve"> to </w:t>
      </w:r>
      <w:r w:rsidR="00342150" w:rsidRPr="00835227">
        <w:rPr>
          <w:rFonts w:ascii="Palatino Linotype" w:hAnsi="Palatino Linotype"/>
          <w:sz w:val="22"/>
          <w:szCs w:val="22"/>
        </w:rPr>
        <w:t>demonstrate</w:t>
      </w:r>
      <w:r w:rsidR="00910BE1" w:rsidRPr="00835227">
        <w:rPr>
          <w:rFonts w:ascii="Palatino Linotype" w:hAnsi="Palatino Linotype"/>
          <w:sz w:val="22"/>
          <w:szCs w:val="22"/>
        </w:rPr>
        <w:t xml:space="preserve"> concern </w:t>
      </w:r>
      <w:r w:rsidR="0084109B" w:rsidRPr="00835227">
        <w:rPr>
          <w:rFonts w:ascii="Palatino Linotype" w:hAnsi="Palatino Linotype"/>
          <w:sz w:val="22"/>
          <w:szCs w:val="22"/>
        </w:rPr>
        <w:t xml:space="preserve">for </w:t>
      </w:r>
      <w:r w:rsidR="00910BE1" w:rsidRPr="00835227">
        <w:rPr>
          <w:rFonts w:ascii="Palatino Linotype" w:hAnsi="Palatino Linotype"/>
          <w:sz w:val="22"/>
          <w:szCs w:val="22"/>
        </w:rPr>
        <w:t>others’ interest</w:t>
      </w:r>
      <w:r w:rsidR="0073659E" w:rsidRPr="00835227">
        <w:rPr>
          <w:rFonts w:ascii="Palatino Linotype" w:hAnsi="Palatino Linotype"/>
          <w:sz w:val="22"/>
          <w:szCs w:val="22"/>
        </w:rPr>
        <w:t>s</w:t>
      </w:r>
      <w:r w:rsidR="00F42519" w:rsidRPr="00835227">
        <w:rPr>
          <w:rFonts w:ascii="Palatino Linotype" w:hAnsi="Palatino Linotype"/>
          <w:sz w:val="22"/>
          <w:szCs w:val="22"/>
        </w:rPr>
        <w:t xml:space="preserve"> in </w:t>
      </w:r>
      <w:r w:rsidR="00910BE1" w:rsidRPr="00835227">
        <w:rPr>
          <w:rFonts w:ascii="Palatino Linotype" w:hAnsi="Palatino Linotype"/>
          <w:sz w:val="22"/>
          <w:szCs w:val="22"/>
        </w:rPr>
        <w:t>control</w:t>
      </w:r>
      <w:r w:rsidR="00F42519" w:rsidRPr="00835227">
        <w:rPr>
          <w:rFonts w:ascii="Palatino Linotype" w:hAnsi="Palatino Linotype"/>
          <w:sz w:val="22"/>
          <w:szCs w:val="22"/>
        </w:rPr>
        <w:t>ling</w:t>
      </w:r>
      <w:r w:rsidR="00910BE1" w:rsidRPr="00835227">
        <w:rPr>
          <w:rFonts w:ascii="Palatino Linotype" w:hAnsi="Palatino Linotype"/>
          <w:sz w:val="22"/>
          <w:szCs w:val="22"/>
        </w:rPr>
        <w:t xml:space="preserve"> central spheres of </w:t>
      </w:r>
      <w:r w:rsidR="00C32D67" w:rsidRPr="00835227">
        <w:rPr>
          <w:rFonts w:ascii="Palatino Linotype" w:hAnsi="Palatino Linotype"/>
          <w:sz w:val="22"/>
          <w:szCs w:val="22"/>
        </w:rPr>
        <w:t>their</w:t>
      </w:r>
      <w:r w:rsidR="00910BE1" w:rsidRPr="00835227">
        <w:rPr>
          <w:rFonts w:ascii="Palatino Linotype" w:hAnsi="Palatino Linotype"/>
          <w:sz w:val="22"/>
          <w:szCs w:val="22"/>
        </w:rPr>
        <w:t xml:space="preserve"> lives</w:t>
      </w:r>
      <w:r w:rsidR="00CB175E" w:rsidRPr="00835227">
        <w:rPr>
          <w:rFonts w:ascii="Palatino Linotype" w:hAnsi="Palatino Linotype"/>
          <w:sz w:val="22"/>
          <w:szCs w:val="22"/>
        </w:rPr>
        <w:t xml:space="preserve">. </w:t>
      </w:r>
      <w:r w:rsidR="005C4B09" w:rsidRPr="00835227">
        <w:rPr>
          <w:rFonts w:ascii="Palatino Linotype" w:hAnsi="Palatino Linotype"/>
          <w:sz w:val="22"/>
          <w:szCs w:val="22"/>
        </w:rPr>
        <w:t xml:space="preserve">To demonstrate such concern, it is often necessary to </w:t>
      </w:r>
      <w:r w:rsidR="00982EC8" w:rsidRPr="00835227">
        <w:rPr>
          <w:rFonts w:ascii="Palatino Linotype" w:hAnsi="Palatino Linotype"/>
          <w:sz w:val="22"/>
          <w:szCs w:val="22"/>
        </w:rPr>
        <w:t xml:space="preserve">demonstrate that we are only willing to pursue an intervention if we are certain an agent </w:t>
      </w:r>
      <w:r w:rsidR="00866879" w:rsidRPr="00835227">
        <w:rPr>
          <w:rFonts w:ascii="Palatino Linotype" w:hAnsi="Palatino Linotype"/>
          <w:sz w:val="22"/>
          <w:szCs w:val="22"/>
        </w:rPr>
        <w:t>has decided to negate our duty to not intervene</w:t>
      </w:r>
      <w:r w:rsidR="00982EC8" w:rsidRPr="00835227">
        <w:rPr>
          <w:rFonts w:ascii="Palatino Linotype" w:hAnsi="Palatino Linotype"/>
          <w:sz w:val="22"/>
          <w:szCs w:val="22"/>
        </w:rPr>
        <w:t>.</w:t>
      </w:r>
      <w:r w:rsidR="00720434" w:rsidRPr="00835227">
        <w:rPr>
          <w:rStyle w:val="FootnoteReference"/>
          <w:rFonts w:ascii="Palatino Linotype" w:hAnsi="Palatino Linotype"/>
          <w:sz w:val="22"/>
          <w:szCs w:val="22"/>
        </w:rPr>
        <w:footnoteReference w:id="12"/>
      </w:r>
      <w:r w:rsidR="00982EC8" w:rsidRPr="00835227">
        <w:rPr>
          <w:rFonts w:ascii="Palatino Linotype" w:hAnsi="Palatino Linotype"/>
          <w:sz w:val="22"/>
          <w:szCs w:val="22"/>
        </w:rPr>
        <w:t xml:space="preserve"> </w:t>
      </w:r>
      <w:r w:rsidR="00CB175E" w:rsidRPr="00835227">
        <w:rPr>
          <w:rFonts w:ascii="Palatino Linotype" w:hAnsi="Palatino Linotype"/>
          <w:sz w:val="22"/>
          <w:szCs w:val="22"/>
        </w:rPr>
        <w:t>For example,</w:t>
      </w:r>
      <w:r w:rsidR="0084109B" w:rsidRPr="00835227">
        <w:rPr>
          <w:rFonts w:ascii="Palatino Linotype" w:hAnsi="Palatino Linotype"/>
          <w:sz w:val="22"/>
          <w:szCs w:val="22"/>
        </w:rPr>
        <w:t xml:space="preserve"> a</w:t>
      </w:r>
      <w:r w:rsidR="00CB175E" w:rsidRPr="00835227">
        <w:rPr>
          <w:rFonts w:ascii="Palatino Linotype" w:hAnsi="Palatino Linotype"/>
          <w:sz w:val="22"/>
          <w:szCs w:val="22"/>
        </w:rPr>
        <w:t xml:space="preserve"> </w:t>
      </w:r>
      <w:r w:rsidR="00F26E11" w:rsidRPr="00835227">
        <w:rPr>
          <w:rFonts w:ascii="Palatino Linotype" w:hAnsi="Palatino Linotype"/>
          <w:sz w:val="22"/>
          <w:szCs w:val="22"/>
        </w:rPr>
        <w:t>surgeon</w:t>
      </w:r>
      <w:r w:rsidR="00CB175E" w:rsidRPr="00835227">
        <w:rPr>
          <w:rFonts w:ascii="Palatino Linotype" w:hAnsi="Palatino Linotype"/>
          <w:sz w:val="22"/>
          <w:szCs w:val="22"/>
        </w:rPr>
        <w:t xml:space="preserve"> </w:t>
      </w:r>
      <w:r w:rsidR="0084109B" w:rsidRPr="00835227">
        <w:rPr>
          <w:rFonts w:ascii="Palatino Linotype" w:hAnsi="Palatino Linotype"/>
          <w:sz w:val="22"/>
          <w:szCs w:val="22"/>
        </w:rPr>
        <w:t xml:space="preserve">demonstrates concern for her patient’s interest in controlling his life if she </w:t>
      </w:r>
      <w:r w:rsidR="00CB175E" w:rsidRPr="00835227">
        <w:rPr>
          <w:rFonts w:ascii="Palatino Linotype" w:hAnsi="Palatino Linotype"/>
          <w:sz w:val="22"/>
          <w:szCs w:val="22"/>
        </w:rPr>
        <w:t xml:space="preserve">asks </w:t>
      </w:r>
      <w:r w:rsidR="00C32D67" w:rsidRPr="00835227">
        <w:rPr>
          <w:rFonts w:ascii="Palatino Linotype" w:hAnsi="Palatino Linotype"/>
          <w:sz w:val="22"/>
          <w:szCs w:val="22"/>
        </w:rPr>
        <w:t>him</w:t>
      </w:r>
      <w:r w:rsidR="00CB175E" w:rsidRPr="00835227">
        <w:rPr>
          <w:rFonts w:ascii="Palatino Linotype" w:hAnsi="Palatino Linotype"/>
          <w:sz w:val="22"/>
          <w:szCs w:val="22"/>
        </w:rPr>
        <w:t xml:space="preserve"> for consent, and both she and </w:t>
      </w:r>
      <w:r w:rsidR="00C32D67" w:rsidRPr="00835227">
        <w:rPr>
          <w:rFonts w:ascii="Palatino Linotype" w:hAnsi="Palatino Linotype"/>
          <w:sz w:val="22"/>
          <w:szCs w:val="22"/>
        </w:rPr>
        <w:t>he</w:t>
      </w:r>
      <w:r w:rsidR="00CB175E" w:rsidRPr="00835227">
        <w:rPr>
          <w:rFonts w:ascii="Palatino Linotype" w:hAnsi="Palatino Linotype"/>
          <w:sz w:val="22"/>
          <w:szCs w:val="22"/>
        </w:rPr>
        <w:t xml:space="preserve"> know she will only perform the surgery when </w:t>
      </w:r>
      <w:r w:rsidR="00C32D67" w:rsidRPr="00835227">
        <w:rPr>
          <w:rFonts w:ascii="Palatino Linotype" w:hAnsi="Palatino Linotype"/>
          <w:sz w:val="22"/>
          <w:szCs w:val="22"/>
        </w:rPr>
        <w:t>he</w:t>
      </w:r>
      <w:r w:rsidR="00CB175E" w:rsidRPr="00835227">
        <w:rPr>
          <w:rFonts w:ascii="Palatino Linotype" w:hAnsi="Palatino Linotype"/>
          <w:sz w:val="22"/>
          <w:szCs w:val="22"/>
        </w:rPr>
        <w:t xml:space="preserve"> replies that he consents and is aware that </w:t>
      </w:r>
      <w:r w:rsidR="00C32D67" w:rsidRPr="00835227">
        <w:rPr>
          <w:rFonts w:ascii="Palatino Linotype" w:hAnsi="Palatino Linotype"/>
          <w:sz w:val="22"/>
          <w:szCs w:val="22"/>
        </w:rPr>
        <w:t>she</w:t>
      </w:r>
      <w:r w:rsidR="00CB175E" w:rsidRPr="00835227">
        <w:rPr>
          <w:rFonts w:ascii="Palatino Linotype" w:hAnsi="Palatino Linotype"/>
          <w:sz w:val="22"/>
          <w:szCs w:val="22"/>
        </w:rPr>
        <w:t xml:space="preserve"> has acknowledged his consent. </w:t>
      </w:r>
      <w:r w:rsidR="005C4B09" w:rsidRPr="00835227">
        <w:rPr>
          <w:rFonts w:ascii="Palatino Linotype" w:hAnsi="Palatino Linotype"/>
          <w:sz w:val="22"/>
          <w:szCs w:val="22"/>
        </w:rPr>
        <w:lastRenderedPageBreak/>
        <w:t xml:space="preserve">Were she to perform the surgery without knowing </w:t>
      </w:r>
      <w:r w:rsidR="00B05EB7" w:rsidRPr="00835227">
        <w:rPr>
          <w:rFonts w:ascii="Palatino Linotype" w:hAnsi="Palatino Linotype"/>
          <w:sz w:val="22"/>
          <w:szCs w:val="22"/>
        </w:rPr>
        <w:t>whether he consented</w:t>
      </w:r>
      <w:r w:rsidR="005C4B09" w:rsidRPr="00835227">
        <w:rPr>
          <w:rFonts w:ascii="Palatino Linotype" w:hAnsi="Palatino Linotype"/>
          <w:sz w:val="22"/>
          <w:szCs w:val="22"/>
        </w:rPr>
        <w:t xml:space="preserve">, she would lack respect for </w:t>
      </w:r>
      <w:r w:rsidR="00F42519" w:rsidRPr="00835227">
        <w:rPr>
          <w:rFonts w:ascii="Palatino Linotype" w:hAnsi="Palatino Linotype"/>
          <w:sz w:val="22"/>
          <w:szCs w:val="22"/>
        </w:rPr>
        <w:t>his</w:t>
      </w:r>
      <w:r w:rsidR="00A41344" w:rsidRPr="00835227">
        <w:rPr>
          <w:rFonts w:ascii="Palatino Linotype" w:hAnsi="Palatino Linotype"/>
          <w:sz w:val="22"/>
          <w:szCs w:val="22"/>
        </w:rPr>
        <w:t xml:space="preserve"> interest</w:t>
      </w:r>
      <w:r w:rsidR="00F42519" w:rsidRPr="00835227">
        <w:rPr>
          <w:rFonts w:ascii="Palatino Linotype" w:hAnsi="Palatino Linotype"/>
          <w:sz w:val="22"/>
          <w:szCs w:val="22"/>
        </w:rPr>
        <w:t xml:space="preserve"> in controlling his life</w:t>
      </w:r>
      <w:r w:rsidR="005C4B09" w:rsidRPr="00835227">
        <w:rPr>
          <w:rFonts w:ascii="Palatino Linotype" w:hAnsi="Palatino Linotype"/>
          <w:sz w:val="22"/>
          <w:szCs w:val="22"/>
        </w:rPr>
        <w:t>.</w:t>
      </w:r>
      <w:r w:rsidR="00832DB9" w:rsidRPr="00835227">
        <w:rPr>
          <w:rStyle w:val="FootnoteReference"/>
          <w:rFonts w:ascii="Palatino Linotype" w:hAnsi="Palatino Linotype"/>
          <w:sz w:val="22"/>
          <w:szCs w:val="22"/>
        </w:rPr>
        <w:footnoteReference w:id="13"/>
      </w:r>
      <w:r w:rsidR="00971581" w:rsidRPr="00835227">
        <w:rPr>
          <w:rFonts w:ascii="Palatino Linotype" w:hAnsi="Palatino Linotype"/>
          <w:sz w:val="22"/>
          <w:szCs w:val="22"/>
        </w:rPr>
        <w:t xml:space="preserve"> </w:t>
      </w:r>
      <w:r w:rsidR="0084109B" w:rsidRPr="00835227">
        <w:rPr>
          <w:rFonts w:ascii="Palatino Linotype" w:hAnsi="Palatino Linotype"/>
          <w:sz w:val="22"/>
          <w:szCs w:val="22"/>
        </w:rPr>
        <w:t xml:space="preserve">Even </w:t>
      </w:r>
      <w:r w:rsidR="00287205" w:rsidRPr="00835227">
        <w:rPr>
          <w:rFonts w:ascii="Palatino Linotype" w:hAnsi="Palatino Linotype"/>
          <w:sz w:val="22"/>
          <w:szCs w:val="22"/>
        </w:rPr>
        <w:t xml:space="preserve">if </w:t>
      </w:r>
      <w:r w:rsidR="00337392" w:rsidRPr="00835227">
        <w:rPr>
          <w:rFonts w:ascii="Palatino Linotype" w:hAnsi="Palatino Linotype"/>
          <w:sz w:val="22"/>
          <w:szCs w:val="22"/>
        </w:rPr>
        <w:t xml:space="preserve">she </w:t>
      </w:r>
      <w:r w:rsidR="00F42519" w:rsidRPr="00835227">
        <w:rPr>
          <w:rFonts w:ascii="Palatino Linotype" w:hAnsi="Palatino Linotype"/>
          <w:sz w:val="22"/>
          <w:szCs w:val="22"/>
        </w:rPr>
        <w:t>was</w:t>
      </w:r>
      <w:r w:rsidR="00B05EB7" w:rsidRPr="00835227">
        <w:rPr>
          <w:rFonts w:ascii="Palatino Linotype" w:hAnsi="Palatino Linotype"/>
          <w:sz w:val="22"/>
          <w:szCs w:val="22"/>
        </w:rPr>
        <w:t xml:space="preserve"> aware </w:t>
      </w:r>
      <w:r w:rsidR="00F42519" w:rsidRPr="00835227">
        <w:rPr>
          <w:rFonts w:ascii="Palatino Linotype" w:hAnsi="Palatino Linotype"/>
          <w:sz w:val="22"/>
          <w:szCs w:val="22"/>
        </w:rPr>
        <w:t>he</w:t>
      </w:r>
      <w:r w:rsidR="00B05EB7" w:rsidRPr="00835227">
        <w:rPr>
          <w:rFonts w:ascii="Palatino Linotype" w:hAnsi="Palatino Linotype"/>
          <w:sz w:val="22"/>
          <w:szCs w:val="22"/>
        </w:rPr>
        <w:t xml:space="preserve"> consented</w:t>
      </w:r>
      <w:r w:rsidR="008F7CE7" w:rsidRPr="00835227">
        <w:rPr>
          <w:rFonts w:ascii="Palatino Linotype" w:hAnsi="Palatino Linotype"/>
          <w:sz w:val="22"/>
          <w:szCs w:val="22"/>
        </w:rPr>
        <w:t xml:space="preserve">, </w:t>
      </w:r>
      <w:r w:rsidR="00287205" w:rsidRPr="00835227">
        <w:rPr>
          <w:rFonts w:ascii="Palatino Linotype" w:hAnsi="Palatino Linotype"/>
          <w:sz w:val="22"/>
          <w:szCs w:val="22"/>
        </w:rPr>
        <w:t>if</w:t>
      </w:r>
      <w:r w:rsidR="008F7CE7" w:rsidRPr="00835227">
        <w:rPr>
          <w:rFonts w:ascii="Palatino Linotype" w:hAnsi="Palatino Linotype"/>
          <w:sz w:val="22"/>
          <w:szCs w:val="22"/>
        </w:rPr>
        <w:t xml:space="preserve"> </w:t>
      </w:r>
      <w:r w:rsidR="0084109B" w:rsidRPr="00835227">
        <w:rPr>
          <w:rFonts w:ascii="Palatino Linotype" w:hAnsi="Palatino Linotype"/>
          <w:sz w:val="22"/>
          <w:szCs w:val="22"/>
        </w:rPr>
        <w:t xml:space="preserve">he </w:t>
      </w:r>
      <w:r w:rsidR="008F7CE7" w:rsidRPr="00835227">
        <w:rPr>
          <w:rFonts w:ascii="Palatino Linotype" w:hAnsi="Palatino Linotype"/>
          <w:sz w:val="22"/>
          <w:szCs w:val="22"/>
        </w:rPr>
        <w:t xml:space="preserve">thinks </w:t>
      </w:r>
      <w:r w:rsidR="0084109B" w:rsidRPr="00835227">
        <w:rPr>
          <w:rFonts w:ascii="Palatino Linotype" w:hAnsi="Palatino Linotype"/>
          <w:sz w:val="22"/>
          <w:szCs w:val="22"/>
        </w:rPr>
        <w:t>she</w:t>
      </w:r>
      <w:r w:rsidR="008F7CE7" w:rsidRPr="00835227">
        <w:rPr>
          <w:rFonts w:ascii="Palatino Linotype" w:hAnsi="Palatino Linotype"/>
          <w:sz w:val="22"/>
          <w:szCs w:val="22"/>
        </w:rPr>
        <w:t xml:space="preserve"> is not</w:t>
      </w:r>
      <w:r w:rsidR="00982EC8" w:rsidRPr="00835227">
        <w:rPr>
          <w:rFonts w:ascii="Palatino Linotype" w:hAnsi="Palatino Linotype"/>
          <w:sz w:val="22"/>
          <w:szCs w:val="22"/>
        </w:rPr>
        <w:t xml:space="preserve"> aware he has consented</w:t>
      </w:r>
      <w:r w:rsidR="008F7CE7" w:rsidRPr="00835227">
        <w:rPr>
          <w:rFonts w:ascii="Palatino Linotype" w:hAnsi="Palatino Linotype"/>
          <w:sz w:val="22"/>
          <w:szCs w:val="22"/>
        </w:rPr>
        <w:t xml:space="preserve">, </w:t>
      </w:r>
      <w:r w:rsidR="00337392" w:rsidRPr="00835227">
        <w:rPr>
          <w:rFonts w:ascii="Palatino Linotype" w:hAnsi="Palatino Linotype"/>
          <w:sz w:val="22"/>
          <w:szCs w:val="22"/>
        </w:rPr>
        <w:t xml:space="preserve">she </w:t>
      </w:r>
      <w:r w:rsidR="00754D6E" w:rsidRPr="00835227">
        <w:rPr>
          <w:rFonts w:ascii="Palatino Linotype" w:hAnsi="Palatino Linotype"/>
          <w:sz w:val="22"/>
          <w:szCs w:val="22"/>
        </w:rPr>
        <w:t>would</w:t>
      </w:r>
      <w:r w:rsidR="00DA10CE" w:rsidRPr="00835227">
        <w:rPr>
          <w:rFonts w:ascii="Palatino Linotype" w:hAnsi="Palatino Linotype"/>
          <w:sz w:val="22"/>
          <w:szCs w:val="22"/>
        </w:rPr>
        <w:t xml:space="preserve"> </w:t>
      </w:r>
      <w:r w:rsidR="00754D6E" w:rsidRPr="00835227">
        <w:rPr>
          <w:rFonts w:ascii="Palatino Linotype" w:hAnsi="Palatino Linotype"/>
          <w:sz w:val="22"/>
          <w:szCs w:val="22"/>
        </w:rPr>
        <w:t>fail</w:t>
      </w:r>
      <w:r w:rsidR="00DA10CE" w:rsidRPr="00835227">
        <w:rPr>
          <w:rFonts w:ascii="Palatino Linotype" w:hAnsi="Palatino Linotype"/>
          <w:sz w:val="22"/>
          <w:szCs w:val="22"/>
        </w:rPr>
        <w:t xml:space="preserve"> to </w:t>
      </w:r>
      <w:r w:rsidR="00287205" w:rsidRPr="00835227">
        <w:rPr>
          <w:rFonts w:ascii="Palatino Linotype" w:hAnsi="Palatino Linotype"/>
          <w:sz w:val="22"/>
          <w:szCs w:val="22"/>
        </w:rPr>
        <w:t xml:space="preserve">demonstrate to </w:t>
      </w:r>
      <w:r w:rsidR="00DA10CE" w:rsidRPr="00835227">
        <w:rPr>
          <w:rFonts w:ascii="Palatino Linotype" w:hAnsi="Palatino Linotype"/>
          <w:sz w:val="22"/>
          <w:szCs w:val="22"/>
        </w:rPr>
        <w:t>the patie</w:t>
      </w:r>
      <w:r w:rsidR="00337392" w:rsidRPr="00835227">
        <w:rPr>
          <w:rFonts w:ascii="Palatino Linotype" w:hAnsi="Palatino Linotype"/>
          <w:sz w:val="22"/>
          <w:szCs w:val="22"/>
        </w:rPr>
        <w:t xml:space="preserve">nt that she respects </w:t>
      </w:r>
      <w:r w:rsidR="00A41344" w:rsidRPr="00835227">
        <w:rPr>
          <w:rFonts w:ascii="Palatino Linotype" w:hAnsi="Palatino Linotype"/>
          <w:sz w:val="22"/>
          <w:szCs w:val="22"/>
        </w:rPr>
        <w:t>his interest in controlling his body</w:t>
      </w:r>
      <w:r w:rsidR="00DA10CE" w:rsidRPr="00835227">
        <w:rPr>
          <w:rFonts w:ascii="Palatino Linotype" w:hAnsi="Palatino Linotype"/>
          <w:sz w:val="22"/>
          <w:szCs w:val="22"/>
        </w:rPr>
        <w:t xml:space="preserve">. </w:t>
      </w:r>
      <w:r w:rsidR="00337392" w:rsidRPr="00835227">
        <w:rPr>
          <w:rFonts w:ascii="Palatino Linotype" w:hAnsi="Palatino Linotype"/>
          <w:sz w:val="22"/>
          <w:szCs w:val="22"/>
        </w:rPr>
        <w:t>She can only signify such respect if she and the patient are both aware of each other</w:t>
      </w:r>
      <w:r w:rsidR="00E856A2" w:rsidRPr="00835227">
        <w:rPr>
          <w:rFonts w:ascii="Palatino Linotype" w:hAnsi="Palatino Linotype"/>
          <w:sz w:val="22"/>
          <w:szCs w:val="22"/>
        </w:rPr>
        <w:t>’s</w:t>
      </w:r>
      <w:r w:rsidR="00337392" w:rsidRPr="00835227">
        <w:rPr>
          <w:rFonts w:ascii="Palatino Linotype" w:hAnsi="Palatino Linotype"/>
          <w:sz w:val="22"/>
          <w:szCs w:val="22"/>
        </w:rPr>
        <w:t xml:space="preserve"> awareness of his </w:t>
      </w:r>
      <w:r w:rsidR="00B05EB7" w:rsidRPr="00835227">
        <w:rPr>
          <w:rFonts w:ascii="Palatino Linotype" w:hAnsi="Palatino Linotype"/>
          <w:sz w:val="22"/>
          <w:szCs w:val="22"/>
        </w:rPr>
        <w:t>consen</w:t>
      </w:r>
      <w:r w:rsidR="0084109B" w:rsidRPr="00835227">
        <w:rPr>
          <w:rFonts w:ascii="Palatino Linotype" w:hAnsi="Palatino Linotype"/>
          <w:sz w:val="22"/>
          <w:szCs w:val="22"/>
        </w:rPr>
        <w:t>t,</w:t>
      </w:r>
      <w:r w:rsidR="001E5FAD" w:rsidRPr="00835227">
        <w:rPr>
          <w:rStyle w:val="FootnoteReference"/>
          <w:rFonts w:ascii="Palatino Linotype" w:hAnsi="Palatino Linotype"/>
          <w:sz w:val="22"/>
          <w:szCs w:val="22"/>
        </w:rPr>
        <w:footnoteReference w:id="14"/>
      </w:r>
      <w:r w:rsidR="00B05EB7" w:rsidRPr="00835227">
        <w:rPr>
          <w:rFonts w:ascii="Palatino Linotype" w:hAnsi="Palatino Linotype"/>
          <w:sz w:val="22"/>
          <w:szCs w:val="22"/>
        </w:rPr>
        <w:t xml:space="preserve"> </w:t>
      </w:r>
      <w:r w:rsidR="0073659E" w:rsidRPr="00835227">
        <w:rPr>
          <w:rFonts w:ascii="Palatino Linotype" w:hAnsi="Palatino Linotype"/>
          <w:sz w:val="22"/>
          <w:szCs w:val="22"/>
        </w:rPr>
        <w:t xml:space="preserve">only possible with communication. </w:t>
      </w:r>
    </w:p>
    <w:p w14:paraId="2331AC68" w14:textId="77777777" w:rsidR="00F8006D" w:rsidRPr="00835227" w:rsidRDefault="00F8006D" w:rsidP="00334780">
      <w:pPr>
        <w:spacing w:line="360" w:lineRule="auto"/>
        <w:jc w:val="both"/>
        <w:rPr>
          <w:rFonts w:ascii="Palatino Linotype" w:hAnsi="Palatino Linotype"/>
          <w:sz w:val="22"/>
          <w:szCs w:val="22"/>
        </w:rPr>
      </w:pPr>
    </w:p>
    <w:p w14:paraId="762F2C15" w14:textId="69BE1838" w:rsidR="00663948" w:rsidRPr="00835227" w:rsidRDefault="00F01C10" w:rsidP="00334780">
      <w:pPr>
        <w:spacing w:line="360" w:lineRule="auto"/>
        <w:jc w:val="both"/>
        <w:rPr>
          <w:rFonts w:ascii="Palatino Linotype" w:hAnsi="Palatino Linotype"/>
          <w:sz w:val="22"/>
          <w:szCs w:val="22"/>
        </w:rPr>
      </w:pPr>
      <w:r w:rsidRPr="00835227">
        <w:rPr>
          <w:rFonts w:ascii="Palatino Linotype" w:hAnsi="Palatino Linotype"/>
          <w:sz w:val="22"/>
          <w:szCs w:val="22"/>
        </w:rPr>
        <w:t>Both the instrumental and intrinsic argument can be summarized</w:t>
      </w:r>
      <w:r w:rsidR="00971581" w:rsidRPr="00835227">
        <w:rPr>
          <w:rFonts w:ascii="Palatino Linotype" w:hAnsi="Palatino Linotype"/>
          <w:sz w:val="22"/>
          <w:szCs w:val="22"/>
        </w:rPr>
        <w:t xml:space="preserve"> as follows:</w:t>
      </w:r>
    </w:p>
    <w:p w14:paraId="0ABB1CBD" w14:textId="77777777" w:rsidR="00663948" w:rsidRPr="00835227" w:rsidRDefault="00663948" w:rsidP="00334780">
      <w:pPr>
        <w:spacing w:line="360" w:lineRule="auto"/>
        <w:jc w:val="both"/>
        <w:rPr>
          <w:rFonts w:ascii="Palatino Linotype" w:hAnsi="Palatino Linotype"/>
          <w:sz w:val="22"/>
          <w:szCs w:val="22"/>
        </w:rPr>
      </w:pPr>
    </w:p>
    <w:p w14:paraId="2032EDF1" w14:textId="3CAB04B2" w:rsidR="00DE016C" w:rsidRPr="00835227" w:rsidRDefault="00994A80" w:rsidP="00DE016C">
      <w:pPr>
        <w:pStyle w:val="ListParagraph"/>
        <w:widowControl w:val="0"/>
        <w:numPr>
          <w:ilvl w:val="0"/>
          <w:numId w:val="11"/>
        </w:numPr>
        <w:autoSpaceDE w:val="0"/>
        <w:autoSpaceDN w:val="0"/>
        <w:adjustRightInd w:val="0"/>
        <w:spacing w:line="360" w:lineRule="auto"/>
        <w:jc w:val="both"/>
        <w:rPr>
          <w:rFonts w:ascii="Palatino Linotype" w:hAnsi="Palatino Linotype" w:cs="Times New Roman"/>
          <w:sz w:val="22"/>
          <w:szCs w:val="22"/>
        </w:rPr>
      </w:pPr>
      <w:r>
        <w:rPr>
          <w:rFonts w:ascii="Palatino Linotype" w:hAnsi="Palatino Linotype" w:cs="Times New Roman"/>
          <w:sz w:val="22"/>
          <w:szCs w:val="22"/>
        </w:rPr>
        <w:t>Central</w:t>
      </w:r>
      <w:r w:rsidR="00CD1927" w:rsidRPr="00835227">
        <w:rPr>
          <w:rFonts w:ascii="Palatino Linotype" w:hAnsi="Palatino Linotype" w:cs="Times New Roman"/>
          <w:sz w:val="22"/>
          <w:szCs w:val="22"/>
        </w:rPr>
        <w:t xml:space="preserve"> function</w:t>
      </w:r>
      <w:r>
        <w:rPr>
          <w:rFonts w:ascii="Palatino Linotype" w:hAnsi="Palatino Linotype" w:cs="Times New Roman"/>
          <w:sz w:val="22"/>
          <w:szCs w:val="22"/>
        </w:rPr>
        <w:t>s</w:t>
      </w:r>
      <w:r w:rsidR="00CD1927" w:rsidRPr="00835227">
        <w:rPr>
          <w:rFonts w:ascii="Palatino Linotype" w:hAnsi="Palatino Linotype" w:cs="Times New Roman"/>
          <w:sz w:val="22"/>
          <w:szCs w:val="22"/>
        </w:rPr>
        <w:t xml:space="preserve"> of consent </w:t>
      </w:r>
      <w:r>
        <w:rPr>
          <w:rFonts w:ascii="Palatino Linotype" w:hAnsi="Palatino Linotype" w:cs="Times New Roman"/>
          <w:sz w:val="22"/>
          <w:szCs w:val="22"/>
        </w:rPr>
        <w:t>are</w:t>
      </w:r>
      <w:r w:rsidR="00CD1927" w:rsidRPr="00835227">
        <w:rPr>
          <w:rFonts w:ascii="Palatino Linotype" w:hAnsi="Palatino Linotype" w:cs="Times New Roman"/>
          <w:sz w:val="22"/>
          <w:szCs w:val="22"/>
        </w:rPr>
        <w:t xml:space="preserve"> to provide consenters control over their live</w:t>
      </w:r>
      <w:r w:rsidR="00BD56D9" w:rsidRPr="00835227">
        <w:rPr>
          <w:rFonts w:ascii="Palatino Linotype" w:hAnsi="Palatino Linotype" w:cs="Times New Roman"/>
          <w:sz w:val="22"/>
          <w:szCs w:val="22"/>
        </w:rPr>
        <w:t>s</w:t>
      </w:r>
      <w:r>
        <w:rPr>
          <w:rFonts w:ascii="Palatino Linotype" w:hAnsi="Palatino Linotype" w:cs="Times New Roman"/>
          <w:sz w:val="22"/>
          <w:szCs w:val="22"/>
        </w:rPr>
        <w:t xml:space="preserve">, and demonstrate respect for such control. </w:t>
      </w:r>
      <w:r w:rsidR="00CD1927" w:rsidRPr="00835227">
        <w:rPr>
          <w:rFonts w:ascii="Palatino Linotype" w:hAnsi="Palatino Linotype" w:cs="Times New Roman"/>
          <w:sz w:val="22"/>
          <w:szCs w:val="22"/>
        </w:rPr>
        <w:t xml:space="preserve"> </w:t>
      </w:r>
    </w:p>
    <w:p w14:paraId="5CDEEF7F" w14:textId="215B87FA" w:rsidR="00DE016C" w:rsidRPr="00835227" w:rsidRDefault="00DE016C" w:rsidP="00DE016C">
      <w:pPr>
        <w:pStyle w:val="ListParagraph"/>
        <w:widowControl w:val="0"/>
        <w:numPr>
          <w:ilvl w:val="0"/>
          <w:numId w:val="11"/>
        </w:numPr>
        <w:autoSpaceDE w:val="0"/>
        <w:autoSpaceDN w:val="0"/>
        <w:adjustRightInd w:val="0"/>
        <w:spacing w:line="360" w:lineRule="auto"/>
        <w:jc w:val="both"/>
        <w:rPr>
          <w:rFonts w:ascii="Palatino Linotype" w:hAnsi="Palatino Linotype" w:cs="Times New Roman"/>
          <w:sz w:val="22"/>
          <w:szCs w:val="22"/>
        </w:rPr>
      </w:pPr>
      <w:r w:rsidRPr="00835227">
        <w:rPr>
          <w:rFonts w:ascii="Palatino Linotype" w:hAnsi="Palatino Linotype" w:cs="Times New Roman"/>
          <w:sz w:val="22"/>
          <w:szCs w:val="22"/>
        </w:rPr>
        <w:t>These functions are achieved through altering relationships of accountability, which are constituted by people’s rights and duties.</w:t>
      </w:r>
    </w:p>
    <w:p w14:paraId="6F96B6C5" w14:textId="381EC193" w:rsidR="00DE016C" w:rsidRPr="00835227" w:rsidRDefault="00DE016C" w:rsidP="00DE016C">
      <w:pPr>
        <w:pStyle w:val="ListParagraph"/>
        <w:widowControl w:val="0"/>
        <w:numPr>
          <w:ilvl w:val="0"/>
          <w:numId w:val="11"/>
        </w:numPr>
        <w:autoSpaceDE w:val="0"/>
        <w:autoSpaceDN w:val="0"/>
        <w:adjustRightInd w:val="0"/>
        <w:spacing w:line="360" w:lineRule="auto"/>
        <w:jc w:val="both"/>
        <w:rPr>
          <w:rFonts w:ascii="Palatino Linotype" w:hAnsi="Palatino Linotype" w:cs="Times New Roman"/>
          <w:sz w:val="22"/>
          <w:szCs w:val="22"/>
        </w:rPr>
      </w:pPr>
      <w:r w:rsidRPr="00835227">
        <w:rPr>
          <w:rFonts w:ascii="Palatino Linotype" w:hAnsi="Palatino Linotype" w:cs="Times New Roman"/>
          <w:sz w:val="22"/>
          <w:szCs w:val="22"/>
        </w:rPr>
        <w:t xml:space="preserve">For </w:t>
      </w:r>
      <w:r w:rsidR="00CD1927" w:rsidRPr="00835227">
        <w:rPr>
          <w:rFonts w:ascii="Palatino Linotype" w:hAnsi="Palatino Linotype" w:cs="Times New Roman"/>
          <w:sz w:val="22"/>
          <w:szCs w:val="22"/>
        </w:rPr>
        <w:t>consent</w:t>
      </w:r>
      <w:r w:rsidRPr="00835227">
        <w:rPr>
          <w:rFonts w:ascii="Palatino Linotype" w:hAnsi="Palatino Linotype" w:cs="Times New Roman"/>
          <w:sz w:val="22"/>
          <w:szCs w:val="22"/>
        </w:rPr>
        <w:t xml:space="preserve"> to alter these relationships of accountability, </w:t>
      </w:r>
      <w:r w:rsidR="00CD1927" w:rsidRPr="00835227">
        <w:rPr>
          <w:rFonts w:ascii="Palatino Linotype" w:hAnsi="Palatino Linotype" w:cs="Times New Roman"/>
          <w:sz w:val="22"/>
          <w:szCs w:val="22"/>
        </w:rPr>
        <w:t>agents accepting and giving consent</w:t>
      </w:r>
      <w:r w:rsidRPr="00835227">
        <w:rPr>
          <w:rFonts w:ascii="Palatino Linotype" w:hAnsi="Palatino Linotype" w:cs="Times New Roman"/>
          <w:sz w:val="22"/>
          <w:szCs w:val="22"/>
        </w:rPr>
        <w:t xml:space="preserve"> must have </w:t>
      </w:r>
      <w:r w:rsidRPr="00835227">
        <w:rPr>
          <w:rFonts w:ascii="Palatino Linotype" w:hAnsi="Palatino Linotype" w:cs="Times New Roman"/>
          <w:i/>
          <w:sz w:val="22"/>
          <w:szCs w:val="22"/>
        </w:rPr>
        <w:t xml:space="preserve">common </w:t>
      </w:r>
      <w:r w:rsidR="005A1D4F" w:rsidRPr="00835227">
        <w:rPr>
          <w:rFonts w:ascii="Palatino Linotype" w:hAnsi="Palatino Linotype" w:cs="Times New Roman"/>
          <w:i/>
          <w:sz w:val="22"/>
          <w:szCs w:val="22"/>
        </w:rPr>
        <w:t>knowledge</w:t>
      </w:r>
      <w:r w:rsidRPr="00835227">
        <w:rPr>
          <w:rFonts w:ascii="Palatino Linotype" w:hAnsi="Palatino Linotype" w:cs="Times New Roman"/>
          <w:sz w:val="22"/>
          <w:szCs w:val="22"/>
        </w:rPr>
        <w:t xml:space="preserve"> concerning which </w:t>
      </w:r>
      <w:r w:rsidR="00A20898" w:rsidRPr="00835227">
        <w:rPr>
          <w:rFonts w:ascii="Palatino Linotype" w:hAnsi="Palatino Linotype" w:cs="Times New Roman"/>
          <w:sz w:val="22"/>
          <w:szCs w:val="22"/>
        </w:rPr>
        <w:t>duties</w:t>
      </w:r>
      <w:r w:rsidRPr="00835227">
        <w:rPr>
          <w:rFonts w:ascii="Palatino Linotype" w:hAnsi="Palatino Linotype" w:cs="Times New Roman"/>
          <w:sz w:val="22"/>
          <w:szCs w:val="22"/>
        </w:rPr>
        <w:t xml:space="preserve"> are eliminated.</w:t>
      </w:r>
    </w:p>
    <w:p w14:paraId="0EF4F015" w14:textId="44E6A664" w:rsidR="00415FC0" w:rsidRPr="00835227" w:rsidRDefault="00415FC0" w:rsidP="00415FC0">
      <w:pPr>
        <w:pStyle w:val="ListParagraph"/>
        <w:widowControl w:val="0"/>
        <w:numPr>
          <w:ilvl w:val="0"/>
          <w:numId w:val="11"/>
        </w:numPr>
        <w:autoSpaceDE w:val="0"/>
        <w:autoSpaceDN w:val="0"/>
        <w:adjustRightInd w:val="0"/>
        <w:spacing w:line="360" w:lineRule="auto"/>
        <w:jc w:val="both"/>
        <w:rPr>
          <w:rFonts w:ascii="Palatino Linotype" w:hAnsi="Palatino Linotype" w:cs="Times New Roman"/>
          <w:sz w:val="22"/>
          <w:szCs w:val="22"/>
        </w:rPr>
      </w:pPr>
      <w:r w:rsidRPr="00835227">
        <w:rPr>
          <w:rFonts w:ascii="Palatino Linotype" w:hAnsi="Palatino Linotype" w:cs="Times New Roman"/>
          <w:sz w:val="22"/>
          <w:szCs w:val="22"/>
        </w:rPr>
        <w:t xml:space="preserve">Therefore, consent requires </w:t>
      </w:r>
      <w:r w:rsidRPr="00835227">
        <w:rPr>
          <w:rFonts w:ascii="Palatino Linotype" w:hAnsi="Palatino Linotype" w:cs="Times New Roman"/>
          <w:i/>
          <w:sz w:val="22"/>
          <w:szCs w:val="22"/>
        </w:rPr>
        <w:t>common knowledge</w:t>
      </w:r>
      <w:r w:rsidRPr="00835227">
        <w:rPr>
          <w:rFonts w:ascii="Palatino Linotype" w:hAnsi="Palatino Linotype" w:cs="Times New Roman"/>
          <w:sz w:val="22"/>
          <w:szCs w:val="22"/>
        </w:rPr>
        <w:t xml:space="preserve"> concerning which duties are eliminated.</w:t>
      </w:r>
    </w:p>
    <w:p w14:paraId="03EEA964" w14:textId="23686B96" w:rsidR="00DE016C" w:rsidRPr="00835227" w:rsidRDefault="00DE016C" w:rsidP="00DE016C">
      <w:pPr>
        <w:pStyle w:val="ListParagraph"/>
        <w:widowControl w:val="0"/>
        <w:numPr>
          <w:ilvl w:val="0"/>
          <w:numId w:val="11"/>
        </w:numPr>
        <w:autoSpaceDE w:val="0"/>
        <w:autoSpaceDN w:val="0"/>
        <w:adjustRightInd w:val="0"/>
        <w:spacing w:line="360" w:lineRule="auto"/>
        <w:jc w:val="both"/>
        <w:rPr>
          <w:rFonts w:ascii="Palatino Linotype" w:hAnsi="Palatino Linotype" w:cs="Times New Roman"/>
          <w:sz w:val="22"/>
          <w:szCs w:val="22"/>
        </w:rPr>
      </w:pPr>
      <w:r w:rsidRPr="00835227">
        <w:rPr>
          <w:rFonts w:ascii="Palatino Linotype" w:hAnsi="Palatino Linotype" w:cs="Times New Roman"/>
          <w:sz w:val="22"/>
          <w:szCs w:val="22"/>
        </w:rPr>
        <w:t xml:space="preserve">This common </w:t>
      </w:r>
      <w:r w:rsidR="005A1D4F" w:rsidRPr="00835227">
        <w:rPr>
          <w:rFonts w:ascii="Palatino Linotype" w:hAnsi="Palatino Linotype" w:cs="Times New Roman"/>
          <w:sz w:val="22"/>
          <w:szCs w:val="22"/>
        </w:rPr>
        <w:t>knowledge</w:t>
      </w:r>
      <w:r w:rsidRPr="00835227">
        <w:rPr>
          <w:rFonts w:ascii="Palatino Linotype" w:hAnsi="Palatino Linotype" w:cs="Times New Roman"/>
          <w:sz w:val="22"/>
          <w:szCs w:val="22"/>
        </w:rPr>
        <w:t xml:space="preserve"> requires </w:t>
      </w:r>
      <w:r w:rsidR="0073659E" w:rsidRPr="00835227">
        <w:rPr>
          <w:rFonts w:ascii="Palatino Linotype" w:hAnsi="Palatino Linotype" w:cs="Times New Roman"/>
          <w:i/>
          <w:sz w:val="22"/>
          <w:szCs w:val="22"/>
        </w:rPr>
        <w:t>communication</w:t>
      </w:r>
      <w:r w:rsidR="0073659E" w:rsidRPr="00835227">
        <w:rPr>
          <w:rFonts w:ascii="Palatino Linotype" w:hAnsi="Palatino Linotype" w:cs="Times New Roman"/>
          <w:sz w:val="22"/>
          <w:szCs w:val="22"/>
        </w:rPr>
        <w:t xml:space="preserve">, or at least some type of public behavior </w:t>
      </w:r>
      <w:r w:rsidRPr="00835227">
        <w:rPr>
          <w:rFonts w:ascii="Palatino Linotype" w:hAnsi="Palatino Linotype" w:cs="Times New Roman"/>
          <w:sz w:val="22"/>
          <w:szCs w:val="22"/>
        </w:rPr>
        <w:t xml:space="preserve">that signifies </w:t>
      </w:r>
      <w:r w:rsidR="00CD1927" w:rsidRPr="00835227">
        <w:rPr>
          <w:rFonts w:ascii="Palatino Linotype" w:hAnsi="Palatino Linotype" w:cs="Times New Roman"/>
          <w:sz w:val="22"/>
          <w:szCs w:val="22"/>
        </w:rPr>
        <w:t>which rights are created or eliminated.</w:t>
      </w:r>
      <w:r w:rsidR="00B03FB4" w:rsidRPr="00835227">
        <w:rPr>
          <w:rStyle w:val="FootnoteReference"/>
          <w:rFonts w:ascii="Palatino Linotype" w:hAnsi="Palatino Linotype" w:cs="Times New Roman"/>
          <w:sz w:val="22"/>
          <w:szCs w:val="22"/>
        </w:rPr>
        <w:footnoteReference w:id="15"/>
      </w:r>
      <w:r w:rsidR="00CD1927" w:rsidRPr="00835227">
        <w:rPr>
          <w:rFonts w:ascii="Palatino Linotype" w:hAnsi="Palatino Linotype" w:cs="Times New Roman"/>
          <w:sz w:val="22"/>
          <w:szCs w:val="22"/>
        </w:rPr>
        <w:t xml:space="preserve"> </w:t>
      </w:r>
    </w:p>
    <w:p w14:paraId="34B9684A" w14:textId="77777777" w:rsidR="00016854" w:rsidRPr="00835227" w:rsidRDefault="00016854" w:rsidP="00334780">
      <w:pPr>
        <w:spacing w:line="360" w:lineRule="auto"/>
        <w:jc w:val="both"/>
        <w:rPr>
          <w:rFonts w:ascii="Palatino Linotype" w:hAnsi="Palatino Linotype" w:cs="Times New Roman"/>
          <w:sz w:val="22"/>
          <w:szCs w:val="22"/>
        </w:rPr>
      </w:pPr>
    </w:p>
    <w:p w14:paraId="4FCAC036" w14:textId="2077E95A" w:rsidR="00604824" w:rsidRPr="00835227" w:rsidRDefault="00754D6E" w:rsidP="00334780">
      <w:pPr>
        <w:spacing w:line="360" w:lineRule="auto"/>
        <w:jc w:val="both"/>
        <w:rPr>
          <w:rFonts w:ascii="Palatino Linotype" w:hAnsi="Palatino Linotype"/>
          <w:sz w:val="22"/>
          <w:szCs w:val="22"/>
        </w:rPr>
      </w:pPr>
      <w:r w:rsidRPr="00835227">
        <w:rPr>
          <w:rFonts w:ascii="Palatino Linotype" w:hAnsi="Palatino Linotype"/>
          <w:sz w:val="22"/>
          <w:szCs w:val="22"/>
        </w:rPr>
        <w:t>2</w:t>
      </w:r>
      <w:r w:rsidR="00205176" w:rsidRPr="00835227">
        <w:rPr>
          <w:rFonts w:ascii="Palatino Linotype" w:hAnsi="Palatino Linotype"/>
          <w:sz w:val="22"/>
          <w:szCs w:val="22"/>
        </w:rPr>
        <w:t>.</w:t>
      </w:r>
      <w:r w:rsidR="00F5241C" w:rsidRPr="00835227">
        <w:rPr>
          <w:rFonts w:ascii="Palatino Linotype" w:hAnsi="Palatino Linotype"/>
          <w:sz w:val="22"/>
          <w:szCs w:val="22"/>
        </w:rPr>
        <w:t xml:space="preserve"> </w:t>
      </w:r>
      <w:r w:rsidR="00A53110" w:rsidRPr="00835227">
        <w:rPr>
          <w:rFonts w:ascii="Palatino Linotype" w:hAnsi="Palatino Linotype"/>
          <w:sz w:val="22"/>
          <w:szCs w:val="22"/>
        </w:rPr>
        <w:t>Objections</w:t>
      </w:r>
      <w:r w:rsidR="0028750F" w:rsidRPr="00835227">
        <w:rPr>
          <w:rFonts w:ascii="Palatino Linotype" w:hAnsi="Palatino Linotype"/>
          <w:sz w:val="22"/>
          <w:szCs w:val="22"/>
        </w:rPr>
        <w:t xml:space="preserve"> to the </w:t>
      </w:r>
      <w:r w:rsidR="0017714F" w:rsidRPr="00835227">
        <w:rPr>
          <w:rFonts w:ascii="Palatino Linotype" w:hAnsi="Palatino Linotype"/>
          <w:sz w:val="22"/>
          <w:szCs w:val="22"/>
        </w:rPr>
        <w:t>Common</w:t>
      </w:r>
      <w:r w:rsidR="0028750F" w:rsidRPr="00835227">
        <w:rPr>
          <w:rFonts w:ascii="Palatino Linotype" w:hAnsi="Palatino Linotype"/>
          <w:sz w:val="22"/>
          <w:szCs w:val="22"/>
        </w:rPr>
        <w:t xml:space="preserve"> </w:t>
      </w:r>
      <w:r w:rsidR="005A1D4F" w:rsidRPr="00835227">
        <w:rPr>
          <w:rFonts w:ascii="Palatino Linotype" w:hAnsi="Palatino Linotype"/>
          <w:sz w:val="22"/>
          <w:szCs w:val="22"/>
        </w:rPr>
        <w:t>Knowledge</w:t>
      </w:r>
      <w:r w:rsidR="0028750F" w:rsidRPr="00835227">
        <w:rPr>
          <w:rFonts w:ascii="Palatino Linotype" w:hAnsi="Palatino Linotype"/>
          <w:sz w:val="22"/>
          <w:szCs w:val="22"/>
        </w:rPr>
        <w:t xml:space="preserve"> Claim </w:t>
      </w:r>
    </w:p>
    <w:p w14:paraId="25031512" w14:textId="361298EC" w:rsidR="00604824" w:rsidRPr="00835227" w:rsidRDefault="00356DDD" w:rsidP="00334780">
      <w:pPr>
        <w:spacing w:line="360" w:lineRule="auto"/>
        <w:jc w:val="both"/>
        <w:rPr>
          <w:rFonts w:ascii="Palatino Linotype" w:hAnsi="Palatino Linotype"/>
          <w:sz w:val="22"/>
          <w:szCs w:val="22"/>
        </w:rPr>
      </w:pPr>
      <w:r w:rsidRPr="00835227">
        <w:rPr>
          <w:rFonts w:ascii="Palatino Linotype" w:hAnsi="Palatino Linotype"/>
          <w:sz w:val="22"/>
          <w:szCs w:val="22"/>
        </w:rPr>
        <w:lastRenderedPageBreak/>
        <w:t xml:space="preserve">The </w:t>
      </w:r>
      <w:r w:rsidR="00415FC0" w:rsidRPr="00835227">
        <w:rPr>
          <w:rFonts w:ascii="Palatino Linotype" w:hAnsi="Palatino Linotype"/>
          <w:sz w:val="22"/>
          <w:szCs w:val="22"/>
        </w:rPr>
        <w:t>fourth</w:t>
      </w:r>
      <w:r w:rsidRPr="00835227">
        <w:rPr>
          <w:rFonts w:ascii="Palatino Linotype" w:hAnsi="Palatino Linotype"/>
          <w:sz w:val="22"/>
          <w:szCs w:val="22"/>
        </w:rPr>
        <w:t xml:space="preserve"> </w:t>
      </w:r>
      <w:r w:rsidR="00415FC0" w:rsidRPr="00835227">
        <w:rPr>
          <w:rFonts w:ascii="Palatino Linotype" w:hAnsi="Palatino Linotype"/>
          <w:sz w:val="22"/>
          <w:szCs w:val="22"/>
        </w:rPr>
        <w:t>step of the</w:t>
      </w:r>
      <w:r w:rsidRPr="00835227">
        <w:rPr>
          <w:rFonts w:ascii="Palatino Linotype" w:hAnsi="Palatino Linotype"/>
          <w:sz w:val="22"/>
          <w:szCs w:val="22"/>
        </w:rPr>
        <w:t xml:space="preserve"> above argument </w:t>
      </w:r>
      <w:r w:rsidR="00877052" w:rsidRPr="00835227">
        <w:rPr>
          <w:rFonts w:ascii="Palatino Linotype" w:hAnsi="Palatino Linotype"/>
          <w:sz w:val="22"/>
          <w:szCs w:val="22"/>
        </w:rPr>
        <w:t>is</w:t>
      </w:r>
      <w:r w:rsidRPr="00835227">
        <w:rPr>
          <w:rFonts w:ascii="Palatino Linotype" w:hAnsi="Palatino Linotype"/>
          <w:sz w:val="22"/>
          <w:szCs w:val="22"/>
        </w:rPr>
        <w:t xml:space="preserve"> what I call the Common </w:t>
      </w:r>
      <w:r w:rsidR="005A1D4F" w:rsidRPr="00835227">
        <w:rPr>
          <w:rFonts w:ascii="Palatino Linotype" w:hAnsi="Palatino Linotype"/>
          <w:sz w:val="22"/>
          <w:szCs w:val="22"/>
        </w:rPr>
        <w:t>Knowledge</w:t>
      </w:r>
      <w:r w:rsidRPr="00835227">
        <w:rPr>
          <w:rFonts w:ascii="Palatino Linotype" w:hAnsi="Palatino Linotype"/>
          <w:sz w:val="22"/>
          <w:szCs w:val="22"/>
        </w:rPr>
        <w:t xml:space="preserve"> </w:t>
      </w:r>
      <w:r w:rsidR="00877052" w:rsidRPr="00835227">
        <w:rPr>
          <w:rFonts w:ascii="Palatino Linotype" w:hAnsi="Palatino Linotype"/>
          <w:sz w:val="22"/>
          <w:szCs w:val="22"/>
        </w:rPr>
        <w:t>Claim,</w:t>
      </w:r>
      <w:r w:rsidR="005C6F42">
        <w:rPr>
          <w:rFonts w:ascii="Palatino Linotype" w:hAnsi="Palatino Linotype"/>
          <w:sz w:val="22"/>
          <w:szCs w:val="22"/>
        </w:rPr>
        <w:t xml:space="preserve"> </w:t>
      </w:r>
      <w:r w:rsidR="00877052" w:rsidRPr="00835227">
        <w:rPr>
          <w:rFonts w:ascii="Palatino Linotype" w:hAnsi="Palatino Linotype"/>
          <w:sz w:val="22"/>
          <w:szCs w:val="22"/>
        </w:rPr>
        <w:t xml:space="preserve">and it has faced a number of objections. </w:t>
      </w:r>
    </w:p>
    <w:p w14:paraId="624FECA8" w14:textId="77777777" w:rsidR="00932D75" w:rsidRPr="00835227" w:rsidRDefault="00932D75" w:rsidP="00334780">
      <w:pPr>
        <w:spacing w:line="360" w:lineRule="auto"/>
        <w:jc w:val="both"/>
        <w:rPr>
          <w:rFonts w:ascii="Palatino Linotype" w:hAnsi="Palatino Linotype"/>
          <w:sz w:val="22"/>
          <w:szCs w:val="22"/>
        </w:rPr>
      </w:pPr>
    </w:p>
    <w:p w14:paraId="62AE5B6B" w14:textId="4DF29CF7" w:rsidR="00932D75" w:rsidRPr="00835227" w:rsidRDefault="00BF0124" w:rsidP="00CB5322">
      <w:pPr>
        <w:spacing w:line="360" w:lineRule="auto"/>
        <w:jc w:val="both"/>
        <w:rPr>
          <w:rFonts w:ascii="Palatino Linotype" w:hAnsi="Palatino Linotype"/>
          <w:sz w:val="22"/>
          <w:szCs w:val="22"/>
        </w:rPr>
      </w:pPr>
      <w:r w:rsidRPr="00835227">
        <w:rPr>
          <w:rFonts w:ascii="Palatino Linotype" w:hAnsi="Palatino Linotype"/>
          <w:sz w:val="22"/>
          <w:szCs w:val="22"/>
        </w:rPr>
        <w:t>2.1</w:t>
      </w:r>
      <w:r w:rsidR="00754D6E" w:rsidRPr="00835227">
        <w:rPr>
          <w:rFonts w:ascii="Palatino Linotype" w:hAnsi="Palatino Linotype"/>
          <w:sz w:val="22"/>
          <w:szCs w:val="22"/>
        </w:rPr>
        <w:t xml:space="preserve"> The Permission Objection</w:t>
      </w:r>
    </w:p>
    <w:p w14:paraId="7E0AC6A6" w14:textId="2DED2E77" w:rsidR="004F77B6" w:rsidRPr="00835227" w:rsidRDefault="00BD38F9" w:rsidP="006A635A">
      <w:pPr>
        <w:spacing w:line="360" w:lineRule="auto"/>
        <w:jc w:val="both"/>
        <w:rPr>
          <w:rFonts w:ascii="Palatino Linotype" w:hAnsi="Palatino Linotype"/>
          <w:sz w:val="22"/>
          <w:szCs w:val="22"/>
        </w:rPr>
      </w:pPr>
      <w:r w:rsidRPr="00835227">
        <w:rPr>
          <w:rFonts w:ascii="Palatino Linotype" w:hAnsi="Palatino Linotype"/>
          <w:sz w:val="22"/>
          <w:szCs w:val="22"/>
        </w:rPr>
        <w:t xml:space="preserve">Alexander, Hurd, and Westen </w:t>
      </w:r>
      <w:r w:rsidR="00F35F70" w:rsidRPr="00835227">
        <w:rPr>
          <w:rFonts w:ascii="Palatino Linotype" w:hAnsi="Palatino Linotype"/>
          <w:sz w:val="22"/>
          <w:szCs w:val="22"/>
        </w:rPr>
        <w:t xml:space="preserve">accept that a role of consent is to give control to the consenter, and that this is best achieved by altering relationships of accountability. However, they reject the third premise that relationships of accountability can only be altered through common </w:t>
      </w:r>
      <w:r w:rsidR="005A1D4F" w:rsidRPr="00835227">
        <w:rPr>
          <w:rFonts w:ascii="Palatino Linotype" w:hAnsi="Palatino Linotype"/>
          <w:sz w:val="22"/>
          <w:szCs w:val="22"/>
        </w:rPr>
        <w:t>knowledge</w:t>
      </w:r>
      <w:r w:rsidR="00F35F70" w:rsidRPr="00835227">
        <w:rPr>
          <w:rFonts w:ascii="Palatino Linotype" w:hAnsi="Palatino Linotype"/>
          <w:sz w:val="22"/>
          <w:szCs w:val="22"/>
        </w:rPr>
        <w:t xml:space="preserve">. They </w:t>
      </w:r>
      <w:r w:rsidR="00281B09" w:rsidRPr="00835227">
        <w:rPr>
          <w:rFonts w:ascii="Palatino Linotype" w:hAnsi="Palatino Linotype"/>
          <w:sz w:val="22"/>
          <w:szCs w:val="22"/>
        </w:rPr>
        <w:t xml:space="preserve">argue that consent </w:t>
      </w:r>
      <w:r w:rsidR="006B7508" w:rsidRPr="00835227">
        <w:rPr>
          <w:rFonts w:ascii="Palatino Linotype" w:hAnsi="Palatino Linotype"/>
          <w:sz w:val="22"/>
          <w:szCs w:val="22"/>
        </w:rPr>
        <w:t>create</w:t>
      </w:r>
      <w:r w:rsidR="003B1E30" w:rsidRPr="00835227">
        <w:rPr>
          <w:rFonts w:ascii="Palatino Linotype" w:hAnsi="Palatino Linotype"/>
          <w:sz w:val="22"/>
          <w:szCs w:val="22"/>
        </w:rPr>
        <w:t>s</w:t>
      </w:r>
      <w:r w:rsidR="006B7508" w:rsidRPr="00835227">
        <w:rPr>
          <w:rFonts w:ascii="Palatino Linotype" w:hAnsi="Palatino Linotype"/>
          <w:sz w:val="22"/>
          <w:szCs w:val="22"/>
        </w:rPr>
        <w:t xml:space="preserve"> </w:t>
      </w:r>
      <w:r w:rsidR="00DB6E8A" w:rsidRPr="00835227">
        <w:rPr>
          <w:rFonts w:ascii="Palatino Linotype" w:hAnsi="Palatino Linotype"/>
          <w:sz w:val="22"/>
          <w:szCs w:val="22"/>
        </w:rPr>
        <w:t>p</w:t>
      </w:r>
      <w:r w:rsidR="006B7508" w:rsidRPr="00835227">
        <w:rPr>
          <w:rFonts w:ascii="Palatino Linotype" w:hAnsi="Palatino Linotype"/>
          <w:sz w:val="22"/>
          <w:szCs w:val="22"/>
        </w:rPr>
        <w:t>ermissions, and p</w:t>
      </w:r>
      <w:r w:rsidR="00DB6E8A" w:rsidRPr="00835227">
        <w:rPr>
          <w:rFonts w:ascii="Palatino Linotype" w:hAnsi="Palatino Linotype"/>
          <w:sz w:val="22"/>
          <w:szCs w:val="22"/>
        </w:rPr>
        <w:t xml:space="preserve">ermissions alter relationships of accountability </w:t>
      </w:r>
      <w:r w:rsidR="006B7508" w:rsidRPr="00835227">
        <w:rPr>
          <w:rFonts w:ascii="Palatino Linotype" w:hAnsi="Palatino Linotype"/>
          <w:sz w:val="22"/>
          <w:szCs w:val="22"/>
        </w:rPr>
        <w:t>without</w:t>
      </w:r>
      <w:r w:rsidR="00DB6E8A" w:rsidRPr="00835227">
        <w:rPr>
          <w:rFonts w:ascii="Palatino Linotype" w:hAnsi="Palatino Linotype"/>
          <w:sz w:val="22"/>
          <w:szCs w:val="22"/>
        </w:rPr>
        <w:t xml:space="preserve"> common </w:t>
      </w:r>
      <w:r w:rsidR="005A1D4F" w:rsidRPr="00835227">
        <w:rPr>
          <w:rFonts w:ascii="Palatino Linotype" w:hAnsi="Palatino Linotype"/>
          <w:sz w:val="22"/>
          <w:szCs w:val="22"/>
        </w:rPr>
        <w:t>knowledge</w:t>
      </w:r>
      <w:r w:rsidR="00DB6E8A" w:rsidRPr="00835227">
        <w:rPr>
          <w:rFonts w:ascii="Palatino Linotype" w:hAnsi="Palatino Linotype"/>
          <w:sz w:val="22"/>
          <w:szCs w:val="22"/>
        </w:rPr>
        <w:t xml:space="preserve">. </w:t>
      </w:r>
      <w:r w:rsidR="006A635A" w:rsidRPr="00835227">
        <w:rPr>
          <w:rFonts w:ascii="Palatino Linotype" w:hAnsi="Palatino Linotype"/>
          <w:sz w:val="22"/>
          <w:szCs w:val="22"/>
        </w:rPr>
        <w:t xml:space="preserve">To demonstrate this point, </w:t>
      </w:r>
      <w:r w:rsidRPr="00835227">
        <w:rPr>
          <w:rFonts w:ascii="Palatino Linotype" w:hAnsi="Palatino Linotype"/>
          <w:sz w:val="22"/>
          <w:szCs w:val="22"/>
        </w:rPr>
        <w:t xml:space="preserve">they raise a case similar to the following: </w:t>
      </w:r>
    </w:p>
    <w:p w14:paraId="3ADD4D86" w14:textId="77777777" w:rsidR="004F77B6" w:rsidRPr="00835227" w:rsidRDefault="004F77B6" w:rsidP="006A635A">
      <w:pPr>
        <w:spacing w:line="360" w:lineRule="auto"/>
        <w:jc w:val="both"/>
        <w:rPr>
          <w:rFonts w:ascii="Palatino Linotype" w:hAnsi="Palatino Linotype"/>
          <w:sz w:val="22"/>
          <w:szCs w:val="22"/>
        </w:rPr>
      </w:pPr>
    </w:p>
    <w:p w14:paraId="70337809" w14:textId="43D2F4D5" w:rsidR="006A635A" w:rsidRPr="00835227" w:rsidRDefault="004F77B6" w:rsidP="004F77B6">
      <w:pPr>
        <w:spacing w:line="360" w:lineRule="auto"/>
        <w:ind w:left="567" w:right="503"/>
        <w:jc w:val="both"/>
        <w:rPr>
          <w:rFonts w:ascii="Palatino Linotype" w:hAnsi="Palatino Linotype"/>
          <w:sz w:val="22"/>
          <w:szCs w:val="22"/>
        </w:rPr>
      </w:pPr>
      <w:r w:rsidRPr="00835227">
        <w:rPr>
          <w:rFonts w:ascii="Palatino Linotype" w:hAnsi="Palatino Linotype"/>
          <w:i/>
          <w:iCs/>
          <w:sz w:val="22"/>
          <w:szCs w:val="22"/>
        </w:rPr>
        <w:t>Party:</w:t>
      </w:r>
      <w:r w:rsidRPr="00835227">
        <w:rPr>
          <w:rFonts w:ascii="Palatino Linotype" w:hAnsi="Palatino Linotype"/>
          <w:sz w:val="22"/>
          <w:szCs w:val="22"/>
        </w:rPr>
        <w:t xml:space="preserve"> </w:t>
      </w:r>
      <w:r w:rsidR="00E7184C" w:rsidRPr="00835227">
        <w:rPr>
          <w:rFonts w:ascii="Palatino Linotype" w:hAnsi="Palatino Linotype"/>
          <w:sz w:val="22"/>
          <w:szCs w:val="22"/>
        </w:rPr>
        <w:t xml:space="preserve">Fatima </w:t>
      </w:r>
      <w:r w:rsidR="006A635A" w:rsidRPr="00835227">
        <w:rPr>
          <w:rFonts w:ascii="Palatino Linotype" w:hAnsi="Palatino Linotype"/>
          <w:sz w:val="22"/>
          <w:szCs w:val="22"/>
        </w:rPr>
        <w:t>ha</w:t>
      </w:r>
      <w:r w:rsidR="00E7184C" w:rsidRPr="00835227">
        <w:rPr>
          <w:rFonts w:ascii="Palatino Linotype" w:hAnsi="Palatino Linotype"/>
          <w:sz w:val="22"/>
          <w:szCs w:val="22"/>
        </w:rPr>
        <w:t>s</w:t>
      </w:r>
      <w:r w:rsidR="006A635A" w:rsidRPr="00835227">
        <w:rPr>
          <w:rFonts w:ascii="Palatino Linotype" w:hAnsi="Palatino Linotype"/>
          <w:sz w:val="22"/>
          <w:szCs w:val="22"/>
        </w:rPr>
        <w:t xml:space="preserve"> a fight with Gatwetch, but want</w:t>
      </w:r>
      <w:r w:rsidR="00C24665" w:rsidRPr="00835227">
        <w:rPr>
          <w:rFonts w:ascii="Palatino Linotype" w:hAnsi="Palatino Linotype"/>
          <w:sz w:val="22"/>
          <w:szCs w:val="22"/>
        </w:rPr>
        <w:t>s</w:t>
      </w:r>
      <w:r w:rsidR="006A635A" w:rsidRPr="00835227">
        <w:rPr>
          <w:rFonts w:ascii="Palatino Linotype" w:hAnsi="Palatino Linotype"/>
          <w:sz w:val="22"/>
          <w:szCs w:val="22"/>
        </w:rPr>
        <w:t xml:space="preserve"> to make amends, so tell</w:t>
      </w:r>
      <w:r w:rsidR="00E7184C" w:rsidRPr="00835227">
        <w:rPr>
          <w:rFonts w:ascii="Palatino Linotype" w:hAnsi="Palatino Linotype"/>
          <w:sz w:val="22"/>
          <w:szCs w:val="22"/>
        </w:rPr>
        <w:t>s</w:t>
      </w:r>
      <w:r w:rsidR="006A635A" w:rsidRPr="00835227">
        <w:rPr>
          <w:rFonts w:ascii="Palatino Linotype" w:hAnsi="Palatino Linotype"/>
          <w:sz w:val="22"/>
          <w:szCs w:val="22"/>
        </w:rPr>
        <w:t xml:space="preserve"> Julie to invite Gatwetch to </w:t>
      </w:r>
      <w:r w:rsidR="00E7184C" w:rsidRPr="00835227">
        <w:rPr>
          <w:rFonts w:ascii="Palatino Linotype" w:hAnsi="Palatino Linotype"/>
          <w:sz w:val="22"/>
          <w:szCs w:val="22"/>
        </w:rPr>
        <w:t>her</w:t>
      </w:r>
      <w:r w:rsidR="006A635A" w:rsidRPr="00835227">
        <w:rPr>
          <w:rFonts w:ascii="Palatino Linotype" w:hAnsi="Palatino Linotype"/>
          <w:sz w:val="22"/>
          <w:szCs w:val="22"/>
        </w:rPr>
        <w:t xml:space="preserve"> party. Julie doesn’t like Gatwetch, so tells him he isn’t invited. He angrily ‘crashes’ </w:t>
      </w:r>
      <w:r w:rsidR="00E7184C" w:rsidRPr="00835227">
        <w:rPr>
          <w:rFonts w:ascii="Palatino Linotype" w:hAnsi="Palatino Linotype"/>
          <w:sz w:val="22"/>
          <w:szCs w:val="22"/>
        </w:rPr>
        <w:t>Fatima’s</w:t>
      </w:r>
      <w:r w:rsidR="006A635A" w:rsidRPr="00835227">
        <w:rPr>
          <w:rFonts w:ascii="Palatino Linotype" w:hAnsi="Palatino Linotype"/>
          <w:sz w:val="22"/>
          <w:szCs w:val="22"/>
        </w:rPr>
        <w:t xml:space="preserve"> party anyhow. </w:t>
      </w:r>
      <w:r w:rsidR="00E7184C" w:rsidRPr="00835227">
        <w:rPr>
          <w:rFonts w:ascii="Palatino Linotype" w:hAnsi="Palatino Linotype"/>
          <w:sz w:val="22"/>
          <w:szCs w:val="22"/>
        </w:rPr>
        <w:t>Fatima</w:t>
      </w:r>
      <w:r w:rsidR="006A635A" w:rsidRPr="00835227">
        <w:rPr>
          <w:rFonts w:ascii="Palatino Linotype" w:hAnsi="Palatino Linotype"/>
          <w:sz w:val="22"/>
          <w:szCs w:val="22"/>
        </w:rPr>
        <w:t xml:space="preserve"> soon find out that he thinks he crashed </w:t>
      </w:r>
      <w:r w:rsidR="00420EF2" w:rsidRPr="00835227">
        <w:rPr>
          <w:rFonts w:ascii="Palatino Linotype" w:hAnsi="Palatino Linotype"/>
          <w:sz w:val="22"/>
          <w:szCs w:val="22"/>
        </w:rPr>
        <w:t>her</w:t>
      </w:r>
      <w:r w:rsidR="006A635A" w:rsidRPr="00835227">
        <w:rPr>
          <w:rFonts w:ascii="Palatino Linotype" w:hAnsi="Palatino Linotype"/>
          <w:sz w:val="22"/>
          <w:szCs w:val="22"/>
        </w:rPr>
        <w:t xml:space="preserve"> party and </w:t>
      </w:r>
      <w:r w:rsidR="00E7184C" w:rsidRPr="00835227">
        <w:rPr>
          <w:rFonts w:ascii="Palatino Linotype" w:hAnsi="Palatino Linotype"/>
          <w:sz w:val="22"/>
          <w:szCs w:val="22"/>
        </w:rPr>
        <w:t>is</w:t>
      </w:r>
      <w:r w:rsidR="006A635A" w:rsidRPr="00835227">
        <w:rPr>
          <w:rFonts w:ascii="Palatino Linotype" w:hAnsi="Palatino Linotype"/>
          <w:sz w:val="22"/>
          <w:szCs w:val="22"/>
        </w:rPr>
        <w:t xml:space="preserve"> very upset with him.</w:t>
      </w:r>
      <w:r w:rsidR="006A635A" w:rsidRPr="00835227">
        <w:rPr>
          <w:rStyle w:val="FootnoteReference"/>
          <w:rFonts w:ascii="Palatino Linotype" w:hAnsi="Palatino Linotype"/>
          <w:sz w:val="22"/>
          <w:szCs w:val="22"/>
        </w:rPr>
        <w:footnoteReference w:id="16"/>
      </w:r>
      <w:r w:rsidR="006A635A" w:rsidRPr="00835227">
        <w:rPr>
          <w:rFonts w:ascii="Palatino Linotype" w:hAnsi="Palatino Linotype"/>
          <w:sz w:val="22"/>
          <w:szCs w:val="22"/>
        </w:rPr>
        <w:t xml:space="preserve"> </w:t>
      </w:r>
    </w:p>
    <w:p w14:paraId="0190D53A" w14:textId="77777777" w:rsidR="006A635A" w:rsidRPr="00835227" w:rsidRDefault="006A635A" w:rsidP="006A635A">
      <w:pPr>
        <w:spacing w:line="360" w:lineRule="auto"/>
        <w:jc w:val="both"/>
        <w:rPr>
          <w:rFonts w:ascii="Palatino Linotype" w:hAnsi="Palatino Linotype"/>
          <w:sz w:val="22"/>
          <w:szCs w:val="22"/>
        </w:rPr>
      </w:pPr>
    </w:p>
    <w:p w14:paraId="21694B18" w14:textId="5F1FE7E6" w:rsidR="004C3CB5" w:rsidRPr="00835227" w:rsidRDefault="006A635A" w:rsidP="006A635A">
      <w:pPr>
        <w:spacing w:line="360" w:lineRule="auto"/>
        <w:jc w:val="both"/>
        <w:rPr>
          <w:rFonts w:ascii="Palatino Linotype" w:hAnsi="Palatino Linotype"/>
          <w:sz w:val="22"/>
          <w:szCs w:val="22"/>
        </w:rPr>
      </w:pPr>
      <w:r w:rsidRPr="00835227">
        <w:rPr>
          <w:rFonts w:ascii="Palatino Linotype" w:hAnsi="Palatino Linotype"/>
          <w:sz w:val="22"/>
          <w:szCs w:val="22"/>
        </w:rPr>
        <w:t xml:space="preserve">According to Alexander et al, it seems Gatwetch did no wrong towards </w:t>
      </w:r>
      <w:r w:rsidR="00E7184C" w:rsidRPr="00835227">
        <w:rPr>
          <w:rFonts w:ascii="Palatino Linotype" w:hAnsi="Palatino Linotype"/>
          <w:sz w:val="22"/>
          <w:szCs w:val="22"/>
        </w:rPr>
        <w:t>Fatima</w:t>
      </w:r>
      <w:r w:rsidR="00DB6E8A" w:rsidRPr="00835227">
        <w:rPr>
          <w:rFonts w:ascii="Palatino Linotype" w:hAnsi="Palatino Linotype"/>
          <w:sz w:val="22"/>
          <w:szCs w:val="22"/>
        </w:rPr>
        <w:t xml:space="preserve">, precisely because </w:t>
      </w:r>
      <w:r w:rsidR="00E7184C" w:rsidRPr="00835227">
        <w:rPr>
          <w:rFonts w:ascii="Palatino Linotype" w:hAnsi="Palatino Linotype"/>
          <w:sz w:val="22"/>
          <w:szCs w:val="22"/>
        </w:rPr>
        <w:t>Fatima</w:t>
      </w:r>
      <w:r w:rsidR="00DB6E8A" w:rsidRPr="00835227">
        <w:rPr>
          <w:rFonts w:ascii="Palatino Linotype" w:hAnsi="Palatino Linotype"/>
          <w:sz w:val="22"/>
          <w:szCs w:val="22"/>
        </w:rPr>
        <w:t xml:space="preserve"> gave him permission to arrive</w:t>
      </w:r>
      <w:r w:rsidRPr="00835227">
        <w:rPr>
          <w:rFonts w:ascii="Palatino Linotype" w:hAnsi="Palatino Linotype"/>
          <w:sz w:val="22"/>
          <w:szCs w:val="22"/>
        </w:rPr>
        <w:t>.</w:t>
      </w:r>
      <w:r w:rsidR="00DB6E8A" w:rsidRPr="00835227">
        <w:rPr>
          <w:rFonts w:ascii="Palatino Linotype" w:hAnsi="Palatino Linotype"/>
          <w:sz w:val="22"/>
          <w:szCs w:val="22"/>
        </w:rPr>
        <w:t xml:space="preserve"> </w:t>
      </w:r>
      <w:r w:rsidR="00E7184C" w:rsidRPr="00835227">
        <w:rPr>
          <w:rFonts w:ascii="Palatino Linotype" w:hAnsi="Palatino Linotype"/>
          <w:sz w:val="22"/>
          <w:szCs w:val="22"/>
        </w:rPr>
        <w:t>She</w:t>
      </w:r>
      <w:r w:rsidRPr="00835227">
        <w:rPr>
          <w:rFonts w:ascii="Palatino Linotype" w:hAnsi="Palatino Linotype"/>
          <w:sz w:val="22"/>
          <w:szCs w:val="22"/>
        </w:rPr>
        <w:t xml:space="preserve"> may be upset that he came to </w:t>
      </w:r>
      <w:r w:rsidR="00E7184C" w:rsidRPr="00835227">
        <w:rPr>
          <w:rFonts w:ascii="Palatino Linotype" w:hAnsi="Palatino Linotype"/>
          <w:sz w:val="22"/>
          <w:szCs w:val="22"/>
        </w:rPr>
        <w:t>her</w:t>
      </w:r>
      <w:r w:rsidRPr="00835227">
        <w:rPr>
          <w:rFonts w:ascii="Palatino Linotype" w:hAnsi="Palatino Linotype"/>
          <w:sz w:val="22"/>
          <w:szCs w:val="22"/>
        </w:rPr>
        <w:t xml:space="preserve"> party thinking he wasn’t invited, </w:t>
      </w:r>
      <w:r w:rsidR="00A71B0A" w:rsidRPr="00835227">
        <w:rPr>
          <w:rFonts w:ascii="Palatino Linotype" w:hAnsi="Palatino Linotype"/>
          <w:sz w:val="22"/>
          <w:szCs w:val="22"/>
        </w:rPr>
        <w:t xml:space="preserve">and he is perhaps blameworthy for </w:t>
      </w:r>
      <w:r w:rsidR="00A940E7">
        <w:rPr>
          <w:rFonts w:ascii="Palatino Linotype" w:hAnsi="Palatino Linotype"/>
          <w:sz w:val="22"/>
          <w:szCs w:val="22"/>
        </w:rPr>
        <w:t>intending to</w:t>
      </w:r>
      <w:r w:rsidR="00A71B0A" w:rsidRPr="00835227">
        <w:rPr>
          <w:rFonts w:ascii="Palatino Linotype" w:hAnsi="Palatino Linotype"/>
          <w:sz w:val="22"/>
          <w:szCs w:val="22"/>
        </w:rPr>
        <w:t xml:space="preserve"> crash </w:t>
      </w:r>
      <w:r w:rsidR="00E7184C" w:rsidRPr="00835227">
        <w:rPr>
          <w:rFonts w:ascii="Palatino Linotype" w:hAnsi="Palatino Linotype"/>
          <w:sz w:val="22"/>
          <w:szCs w:val="22"/>
        </w:rPr>
        <w:t>her</w:t>
      </w:r>
      <w:r w:rsidR="00A71B0A" w:rsidRPr="00835227">
        <w:rPr>
          <w:rFonts w:ascii="Palatino Linotype" w:hAnsi="Palatino Linotype"/>
          <w:sz w:val="22"/>
          <w:szCs w:val="22"/>
        </w:rPr>
        <w:t xml:space="preserve"> party, </w:t>
      </w:r>
      <w:r w:rsidR="004F429A" w:rsidRPr="00835227">
        <w:rPr>
          <w:rFonts w:ascii="Palatino Linotype" w:hAnsi="Palatino Linotype"/>
          <w:sz w:val="22"/>
          <w:szCs w:val="22"/>
        </w:rPr>
        <w:t xml:space="preserve">but </w:t>
      </w:r>
      <w:r w:rsidR="00E7184C" w:rsidRPr="00835227">
        <w:rPr>
          <w:rFonts w:ascii="Palatino Linotype" w:hAnsi="Palatino Linotype"/>
          <w:sz w:val="22"/>
          <w:szCs w:val="22"/>
        </w:rPr>
        <w:t>she</w:t>
      </w:r>
      <w:r w:rsidR="00C87DE2" w:rsidRPr="00835227">
        <w:rPr>
          <w:rFonts w:ascii="Palatino Linotype" w:hAnsi="Palatino Linotype"/>
          <w:sz w:val="22"/>
          <w:szCs w:val="22"/>
        </w:rPr>
        <w:t xml:space="preserve"> </w:t>
      </w:r>
      <w:r w:rsidRPr="00835227">
        <w:rPr>
          <w:rFonts w:ascii="Palatino Linotype" w:hAnsi="Palatino Linotype"/>
          <w:sz w:val="22"/>
          <w:szCs w:val="22"/>
        </w:rPr>
        <w:t xml:space="preserve">consented to his arriving </w:t>
      </w:r>
      <w:r w:rsidR="00A71B0A" w:rsidRPr="00835227">
        <w:rPr>
          <w:rFonts w:ascii="Palatino Linotype" w:hAnsi="Palatino Linotype"/>
          <w:sz w:val="22"/>
          <w:szCs w:val="22"/>
        </w:rPr>
        <w:t>nonetheless</w:t>
      </w:r>
      <w:r w:rsidRPr="00835227">
        <w:rPr>
          <w:rFonts w:ascii="Palatino Linotype" w:hAnsi="Palatino Linotype"/>
          <w:sz w:val="22"/>
          <w:szCs w:val="22"/>
        </w:rPr>
        <w:t xml:space="preserve">. </w:t>
      </w:r>
      <w:r w:rsidR="00A940E7">
        <w:rPr>
          <w:rFonts w:ascii="Palatino Linotype" w:hAnsi="Palatino Linotype"/>
          <w:sz w:val="22"/>
          <w:szCs w:val="22"/>
        </w:rPr>
        <w:t xml:space="preserve">This is because her invitation </w:t>
      </w:r>
      <w:r w:rsidRPr="00835227">
        <w:rPr>
          <w:rFonts w:ascii="Palatino Linotype" w:hAnsi="Palatino Linotype"/>
          <w:sz w:val="22"/>
          <w:szCs w:val="22"/>
        </w:rPr>
        <w:t>altered</w:t>
      </w:r>
      <w:r w:rsidR="00A940E7">
        <w:rPr>
          <w:rFonts w:ascii="Palatino Linotype" w:hAnsi="Palatino Linotype"/>
          <w:sz w:val="22"/>
          <w:szCs w:val="22"/>
        </w:rPr>
        <w:t>ed</w:t>
      </w:r>
      <w:r w:rsidRPr="00835227">
        <w:rPr>
          <w:rFonts w:ascii="Palatino Linotype" w:hAnsi="Palatino Linotype"/>
          <w:sz w:val="22"/>
          <w:szCs w:val="22"/>
        </w:rPr>
        <w:t xml:space="preserve"> the relationship of accountability: </w:t>
      </w:r>
      <w:r w:rsidR="00420EF2" w:rsidRPr="00835227">
        <w:rPr>
          <w:rFonts w:ascii="Palatino Linotype" w:hAnsi="Palatino Linotype"/>
          <w:sz w:val="22"/>
          <w:szCs w:val="22"/>
        </w:rPr>
        <w:t>h</w:t>
      </w:r>
      <w:r w:rsidRPr="00835227">
        <w:rPr>
          <w:rFonts w:ascii="Palatino Linotype" w:hAnsi="Palatino Linotype"/>
          <w:sz w:val="22"/>
          <w:szCs w:val="22"/>
        </w:rPr>
        <w:t xml:space="preserve">e was permitted to arrive at </w:t>
      </w:r>
      <w:r w:rsidR="00E7184C" w:rsidRPr="00835227">
        <w:rPr>
          <w:rFonts w:ascii="Palatino Linotype" w:hAnsi="Palatino Linotype"/>
          <w:sz w:val="22"/>
          <w:szCs w:val="22"/>
        </w:rPr>
        <w:t>her</w:t>
      </w:r>
      <w:r w:rsidRPr="00835227">
        <w:rPr>
          <w:rFonts w:ascii="Palatino Linotype" w:hAnsi="Palatino Linotype"/>
          <w:sz w:val="22"/>
          <w:szCs w:val="22"/>
        </w:rPr>
        <w:t xml:space="preserve"> party, and </w:t>
      </w:r>
      <w:r w:rsidR="00E7184C" w:rsidRPr="00835227">
        <w:rPr>
          <w:rFonts w:ascii="Palatino Linotype" w:hAnsi="Palatino Linotype"/>
          <w:sz w:val="22"/>
          <w:szCs w:val="22"/>
        </w:rPr>
        <w:t xml:space="preserve">she </w:t>
      </w:r>
      <w:r w:rsidRPr="00835227">
        <w:rPr>
          <w:rFonts w:ascii="Palatino Linotype" w:hAnsi="Palatino Linotype"/>
          <w:sz w:val="22"/>
          <w:szCs w:val="22"/>
        </w:rPr>
        <w:t>no longer had a complaint against him because</w:t>
      </w:r>
      <w:r w:rsidR="005B2064" w:rsidRPr="00835227">
        <w:rPr>
          <w:rFonts w:ascii="Palatino Linotype" w:hAnsi="Palatino Linotype"/>
          <w:sz w:val="22"/>
          <w:szCs w:val="22"/>
        </w:rPr>
        <w:t xml:space="preserve"> </w:t>
      </w:r>
      <w:r w:rsidR="00E7184C" w:rsidRPr="00835227">
        <w:rPr>
          <w:rFonts w:ascii="Palatino Linotype" w:hAnsi="Palatino Linotype"/>
          <w:sz w:val="22"/>
          <w:szCs w:val="22"/>
        </w:rPr>
        <w:t>she</w:t>
      </w:r>
      <w:r w:rsidR="005B2064" w:rsidRPr="00835227">
        <w:rPr>
          <w:rFonts w:ascii="Palatino Linotype" w:hAnsi="Palatino Linotype"/>
          <w:sz w:val="22"/>
          <w:szCs w:val="22"/>
        </w:rPr>
        <w:t xml:space="preserve"> had granted this permission.</w:t>
      </w:r>
    </w:p>
    <w:p w14:paraId="036A3536" w14:textId="77777777" w:rsidR="00932D75" w:rsidRPr="00835227" w:rsidRDefault="00932D75" w:rsidP="006A635A">
      <w:pPr>
        <w:spacing w:line="360" w:lineRule="auto"/>
        <w:jc w:val="both"/>
        <w:rPr>
          <w:rFonts w:ascii="Palatino Linotype" w:hAnsi="Palatino Linotype"/>
          <w:sz w:val="22"/>
          <w:szCs w:val="22"/>
        </w:rPr>
      </w:pPr>
    </w:p>
    <w:p w14:paraId="38C8A642" w14:textId="15646687" w:rsidR="004C3CB5" w:rsidRPr="00835227" w:rsidRDefault="004C3CB5" w:rsidP="004C3CB5">
      <w:pPr>
        <w:spacing w:line="360" w:lineRule="auto"/>
        <w:jc w:val="both"/>
        <w:rPr>
          <w:rFonts w:ascii="Palatino Linotype" w:hAnsi="Palatino Linotype"/>
          <w:sz w:val="22"/>
          <w:szCs w:val="22"/>
        </w:rPr>
      </w:pPr>
      <w:r w:rsidRPr="00835227">
        <w:rPr>
          <w:rFonts w:ascii="Palatino Linotype" w:hAnsi="Palatino Linotype"/>
          <w:sz w:val="22"/>
          <w:szCs w:val="22"/>
        </w:rPr>
        <w:t xml:space="preserve">Here is another way of expressing this </w:t>
      </w:r>
      <w:r w:rsidR="00D355A3">
        <w:rPr>
          <w:rFonts w:ascii="Palatino Linotype" w:hAnsi="Palatino Linotype"/>
          <w:sz w:val="22"/>
          <w:szCs w:val="22"/>
        </w:rPr>
        <w:t>point</w:t>
      </w:r>
      <w:r w:rsidRPr="00835227">
        <w:rPr>
          <w:rFonts w:ascii="Palatino Linotype" w:hAnsi="Palatino Linotype"/>
          <w:sz w:val="22"/>
          <w:szCs w:val="22"/>
        </w:rPr>
        <w:t xml:space="preserve">. </w:t>
      </w:r>
      <w:r w:rsidR="005B2064" w:rsidRPr="00835227">
        <w:rPr>
          <w:rFonts w:ascii="Palatino Linotype" w:hAnsi="Palatino Linotype"/>
          <w:sz w:val="22"/>
          <w:szCs w:val="22"/>
        </w:rPr>
        <w:t>Imagine a world where consent merely required a given mental state</w:t>
      </w:r>
      <w:r w:rsidR="002356FB" w:rsidRPr="00835227">
        <w:rPr>
          <w:rFonts w:ascii="Palatino Linotype" w:hAnsi="Palatino Linotype"/>
          <w:sz w:val="22"/>
          <w:szCs w:val="22"/>
        </w:rPr>
        <w:t xml:space="preserve"> without common </w:t>
      </w:r>
      <w:r w:rsidR="005A1D4F" w:rsidRPr="00835227">
        <w:rPr>
          <w:rFonts w:ascii="Palatino Linotype" w:hAnsi="Palatino Linotype"/>
          <w:sz w:val="22"/>
          <w:szCs w:val="22"/>
        </w:rPr>
        <w:t>knowledge</w:t>
      </w:r>
      <w:r w:rsidR="002356FB" w:rsidRPr="00835227">
        <w:rPr>
          <w:rFonts w:ascii="Palatino Linotype" w:hAnsi="Palatino Linotype"/>
          <w:sz w:val="22"/>
          <w:szCs w:val="22"/>
        </w:rPr>
        <w:t xml:space="preserve"> of this mental state</w:t>
      </w:r>
      <w:r w:rsidR="005B2064" w:rsidRPr="00835227">
        <w:rPr>
          <w:rFonts w:ascii="Palatino Linotype" w:hAnsi="Palatino Linotype"/>
          <w:sz w:val="22"/>
          <w:szCs w:val="22"/>
        </w:rPr>
        <w:t xml:space="preserve">. </w:t>
      </w:r>
      <w:r w:rsidRPr="00835227">
        <w:rPr>
          <w:rFonts w:ascii="Palatino Linotype" w:hAnsi="Palatino Linotype"/>
          <w:sz w:val="22"/>
          <w:szCs w:val="22"/>
        </w:rPr>
        <w:t xml:space="preserve">If </w:t>
      </w:r>
      <w:r w:rsidR="00E7184C" w:rsidRPr="00835227">
        <w:rPr>
          <w:rFonts w:ascii="Palatino Linotype" w:hAnsi="Palatino Linotype"/>
          <w:sz w:val="22"/>
          <w:szCs w:val="22"/>
        </w:rPr>
        <w:t>Fatima</w:t>
      </w:r>
      <w:r w:rsidR="002356FB" w:rsidRPr="00835227">
        <w:rPr>
          <w:rFonts w:ascii="Palatino Linotype" w:hAnsi="Palatino Linotype"/>
          <w:sz w:val="22"/>
          <w:szCs w:val="22"/>
        </w:rPr>
        <w:t xml:space="preserve"> had this </w:t>
      </w:r>
      <w:r w:rsidR="005B2064" w:rsidRPr="00835227">
        <w:rPr>
          <w:rFonts w:ascii="Palatino Linotype" w:hAnsi="Palatino Linotype"/>
          <w:sz w:val="22"/>
          <w:szCs w:val="22"/>
        </w:rPr>
        <w:t xml:space="preserve">mental state, </w:t>
      </w:r>
      <w:r w:rsidR="00E7184C" w:rsidRPr="00835227">
        <w:rPr>
          <w:rFonts w:ascii="Palatino Linotype" w:hAnsi="Palatino Linotype"/>
          <w:sz w:val="22"/>
          <w:szCs w:val="22"/>
        </w:rPr>
        <w:t>she</w:t>
      </w:r>
      <w:r w:rsidR="005B2064" w:rsidRPr="00835227">
        <w:rPr>
          <w:rFonts w:ascii="Palatino Linotype" w:hAnsi="Palatino Linotype"/>
          <w:sz w:val="22"/>
          <w:szCs w:val="22"/>
        </w:rPr>
        <w:t xml:space="preserve"> c</w:t>
      </w:r>
      <w:r w:rsidR="005D399A" w:rsidRPr="00835227">
        <w:rPr>
          <w:rFonts w:ascii="Palatino Linotype" w:hAnsi="Palatino Linotype"/>
          <w:sz w:val="22"/>
          <w:szCs w:val="22"/>
        </w:rPr>
        <w:t xml:space="preserve">ould </w:t>
      </w:r>
      <w:r w:rsidR="005B2064" w:rsidRPr="00835227">
        <w:rPr>
          <w:rFonts w:ascii="Palatino Linotype" w:hAnsi="Palatino Linotype"/>
          <w:sz w:val="22"/>
          <w:szCs w:val="22"/>
        </w:rPr>
        <w:t xml:space="preserve">tell Gatwetch, </w:t>
      </w:r>
      <w:r w:rsidRPr="00835227">
        <w:rPr>
          <w:rFonts w:ascii="Palatino Linotype" w:hAnsi="Palatino Linotype"/>
          <w:sz w:val="22"/>
          <w:szCs w:val="22"/>
        </w:rPr>
        <w:t xml:space="preserve">‘Though we both know you </w:t>
      </w:r>
      <w:r w:rsidR="005B2064" w:rsidRPr="00835227">
        <w:rPr>
          <w:rFonts w:ascii="Palatino Linotype" w:hAnsi="Palatino Linotype"/>
          <w:sz w:val="22"/>
          <w:szCs w:val="22"/>
        </w:rPr>
        <w:lastRenderedPageBreak/>
        <w:t>thought I did not consent</w:t>
      </w:r>
      <w:r w:rsidR="004F429A" w:rsidRPr="00835227">
        <w:rPr>
          <w:rFonts w:ascii="Palatino Linotype" w:hAnsi="Palatino Linotype"/>
          <w:sz w:val="22"/>
          <w:szCs w:val="22"/>
        </w:rPr>
        <w:t>, b</w:t>
      </w:r>
      <w:r w:rsidR="005B2064" w:rsidRPr="00835227">
        <w:rPr>
          <w:rFonts w:ascii="Palatino Linotype" w:hAnsi="Palatino Linotype"/>
          <w:sz w:val="22"/>
          <w:szCs w:val="22"/>
        </w:rPr>
        <w:t>y chance I did because I had the right mental state</w:t>
      </w:r>
      <w:r w:rsidRPr="00835227">
        <w:rPr>
          <w:rFonts w:ascii="Palatino Linotype" w:hAnsi="Palatino Linotype"/>
          <w:sz w:val="22"/>
          <w:szCs w:val="22"/>
        </w:rPr>
        <w:t xml:space="preserve">.’ </w:t>
      </w:r>
      <w:r w:rsidR="00E7184C" w:rsidRPr="00835227">
        <w:rPr>
          <w:rFonts w:ascii="Palatino Linotype" w:hAnsi="Palatino Linotype"/>
          <w:sz w:val="22"/>
          <w:szCs w:val="22"/>
        </w:rPr>
        <w:t>She</w:t>
      </w:r>
      <w:r w:rsidRPr="00835227">
        <w:rPr>
          <w:rFonts w:ascii="Palatino Linotype" w:hAnsi="Palatino Linotype"/>
          <w:sz w:val="22"/>
          <w:szCs w:val="22"/>
        </w:rPr>
        <w:t xml:space="preserve"> consented and </w:t>
      </w:r>
      <w:r w:rsidR="005B2064" w:rsidRPr="00835227">
        <w:rPr>
          <w:rFonts w:ascii="Palatino Linotype" w:hAnsi="Palatino Linotype"/>
          <w:sz w:val="22"/>
          <w:szCs w:val="22"/>
        </w:rPr>
        <w:t xml:space="preserve">so </w:t>
      </w:r>
      <w:r w:rsidRPr="00835227">
        <w:rPr>
          <w:rFonts w:ascii="Palatino Linotype" w:hAnsi="Palatino Linotype"/>
          <w:sz w:val="22"/>
          <w:szCs w:val="22"/>
        </w:rPr>
        <w:t xml:space="preserve">there </w:t>
      </w:r>
      <w:r w:rsidR="00420EF2" w:rsidRPr="00835227">
        <w:rPr>
          <w:rFonts w:ascii="Palatino Linotype" w:hAnsi="Palatino Linotype"/>
          <w:sz w:val="22"/>
          <w:szCs w:val="22"/>
        </w:rPr>
        <w:t>was</w:t>
      </w:r>
      <w:r w:rsidRPr="00835227">
        <w:rPr>
          <w:rFonts w:ascii="Palatino Linotype" w:hAnsi="Palatino Linotype"/>
          <w:sz w:val="22"/>
          <w:szCs w:val="22"/>
        </w:rPr>
        <w:t xml:space="preserve"> nothing to hold </w:t>
      </w:r>
      <w:r w:rsidR="0073659E" w:rsidRPr="00835227">
        <w:rPr>
          <w:rFonts w:ascii="Palatino Linotype" w:hAnsi="Palatino Linotype"/>
          <w:sz w:val="22"/>
          <w:szCs w:val="22"/>
        </w:rPr>
        <w:t>him</w:t>
      </w:r>
      <w:r w:rsidRPr="00835227">
        <w:rPr>
          <w:rFonts w:ascii="Palatino Linotype" w:hAnsi="Palatino Linotype"/>
          <w:sz w:val="22"/>
          <w:szCs w:val="22"/>
        </w:rPr>
        <w:t xml:space="preserve"> accountable for. In contrast, </w:t>
      </w:r>
      <w:r w:rsidR="002356FB" w:rsidRPr="00835227">
        <w:rPr>
          <w:rFonts w:ascii="Palatino Linotype" w:hAnsi="Palatino Linotype"/>
          <w:sz w:val="22"/>
          <w:szCs w:val="22"/>
        </w:rPr>
        <w:t xml:space="preserve">if </w:t>
      </w:r>
      <w:r w:rsidR="00E7184C" w:rsidRPr="00835227">
        <w:rPr>
          <w:rFonts w:ascii="Palatino Linotype" w:hAnsi="Palatino Linotype"/>
          <w:sz w:val="22"/>
          <w:szCs w:val="22"/>
        </w:rPr>
        <w:t>she</w:t>
      </w:r>
      <w:r w:rsidR="002356FB" w:rsidRPr="00835227">
        <w:rPr>
          <w:rFonts w:ascii="Palatino Linotype" w:hAnsi="Palatino Linotype"/>
          <w:sz w:val="22"/>
          <w:szCs w:val="22"/>
        </w:rPr>
        <w:t xml:space="preserve"> lacked this</w:t>
      </w:r>
      <w:r w:rsidR="005B2064" w:rsidRPr="00835227">
        <w:rPr>
          <w:rFonts w:ascii="Palatino Linotype" w:hAnsi="Palatino Linotype"/>
          <w:sz w:val="22"/>
          <w:szCs w:val="22"/>
        </w:rPr>
        <w:t xml:space="preserve"> right mental state, </w:t>
      </w:r>
      <w:r w:rsidRPr="00835227">
        <w:rPr>
          <w:rFonts w:ascii="Palatino Linotype" w:hAnsi="Palatino Linotype"/>
          <w:sz w:val="22"/>
          <w:szCs w:val="22"/>
        </w:rPr>
        <w:t xml:space="preserve">then </w:t>
      </w:r>
      <w:r w:rsidR="00E7184C" w:rsidRPr="00835227">
        <w:rPr>
          <w:rFonts w:ascii="Palatino Linotype" w:hAnsi="Palatino Linotype"/>
          <w:sz w:val="22"/>
          <w:szCs w:val="22"/>
        </w:rPr>
        <w:t>she</w:t>
      </w:r>
      <w:r w:rsidRPr="00835227">
        <w:rPr>
          <w:rFonts w:ascii="Palatino Linotype" w:hAnsi="Palatino Linotype"/>
          <w:sz w:val="22"/>
          <w:szCs w:val="22"/>
        </w:rPr>
        <w:t xml:space="preserve"> could later tell him, ‘I </w:t>
      </w:r>
      <w:r w:rsidR="005B2064" w:rsidRPr="00835227">
        <w:rPr>
          <w:rFonts w:ascii="Palatino Linotype" w:hAnsi="Palatino Linotype"/>
          <w:sz w:val="22"/>
          <w:szCs w:val="22"/>
        </w:rPr>
        <w:t>never consented because I lacked the right mental state</w:t>
      </w:r>
      <w:r w:rsidRPr="00835227">
        <w:rPr>
          <w:rFonts w:ascii="Palatino Linotype" w:hAnsi="Palatino Linotype"/>
          <w:sz w:val="22"/>
          <w:szCs w:val="22"/>
        </w:rPr>
        <w:t xml:space="preserve">, and we both know you did not confirm </w:t>
      </w:r>
      <w:r w:rsidR="005B2064" w:rsidRPr="00835227">
        <w:rPr>
          <w:rFonts w:ascii="Palatino Linotype" w:hAnsi="Palatino Linotype"/>
          <w:sz w:val="22"/>
          <w:szCs w:val="22"/>
        </w:rPr>
        <w:t>my mental state</w:t>
      </w:r>
      <w:r w:rsidRPr="00835227">
        <w:rPr>
          <w:rFonts w:ascii="Palatino Linotype" w:hAnsi="Palatino Linotype"/>
          <w:sz w:val="22"/>
          <w:szCs w:val="22"/>
        </w:rPr>
        <w:t xml:space="preserve">.’ </w:t>
      </w:r>
      <w:r w:rsidR="00E7184C" w:rsidRPr="00835227">
        <w:rPr>
          <w:rFonts w:ascii="Palatino Linotype" w:hAnsi="Palatino Linotype"/>
          <w:sz w:val="22"/>
          <w:szCs w:val="22"/>
        </w:rPr>
        <w:t>She</w:t>
      </w:r>
      <w:r w:rsidRPr="00835227">
        <w:rPr>
          <w:rFonts w:ascii="Palatino Linotype" w:hAnsi="Palatino Linotype"/>
          <w:sz w:val="22"/>
          <w:szCs w:val="22"/>
        </w:rPr>
        <w:t xml:space="preserve"> would be holding him a</w:t>
      </w:r>
      <w:r w:rsidR="00B1527A" w:rsidRPr="00835227">
        <w:rPr>
          <w:rFonts w:ascii="Palatino Linotype" w:hAnsi="Palatino Linotype"/>
          <w:sz w:val="22"/>
          <w:szCs w:val="22"/>
        </w:rPr>
        <w:t>ccountable for lack of consent, and so i</w:t>
      </w:r>
      <w:r w:rsidRPr="00835227">
        <w:rPr>
          <w:rFonts w:ascii="Palatino Linotype" w:hAnsi="Palatino Linotype"/>
          <w:sz w:val="22"/>
          <w:szCs w:val="22"/>
        </w:rPr>
        <w:t xml:space="preserve">t seems </w:t>
      </w:r>
      <w:r w:rsidR="00E7184C" w:rsidRPr="00835227">
        <w:rPr>
          <w:rFonts w:ascii="Palatino Linotype" w:hAnsi="Palatino Linotype"/>
          <w:sz w:val="22"/>
          <w:szCs w:val="22"/>
        </w:rPr>
        <w:t>her</w:t>
      </w:r>
      <w:r w:rsidR="00356DDD" w:rsidRPr="00835227">
        <w:rPr>
          <w:rFonts w:ascii="Palatino Linotype" w:hAnsi="Palatino Linotype"/>
          <w:sz w:val="22"/>
          <w:szCs w:val="22"/>
        </w:rPr>
        <w:t xml:space="preserve"> mental state really </w:t>
      </w:r>
      <w:r w:rsidR="00F02E7C">
        <w:rPr>
          <w:rFonts w:ascii="Palatino Linotype" w:hAnsi="Palatino Linotype"/>
          <w:sz w:val="22"/>
          <w:szCs w:val="22"/>
        </w:rPr>
        <w:t>would</w:t>
      </w:r>
      <w:r w:rsidR="00356DDD" w:rsidRPr="00835227">
        <w:rPr>
          <w:rFonts w:ascii="Palatino Linotype" w:hAnsi="Palatino Linotype"/>
          <w:sz w:val="22"/>
          <w:szCs w:val="22"/>
        </w:rPr>
        <w:t xml:space="preserve"> alter </w:t>
      </w:r>
      <w:r w:rsidR="00D355A3">
        <w:rPr>
          <w:rFonts w:ascii="Palatino Linotype" w:hAnsi="Palatino Linotype"/>
          <w:sz w:val="22"/>
          <w:szCs w:val="22"/>
        </w:rPr>
        <w:t xml:space="preserve">their </w:t>
      </w:r>
      <w:r w:rsidR="00356DDD" w:rsidRPr="00835227">
        <w:rPr>
          <w:rFonts w:ascii="Palatino Linotype" w:hAnsi="Palatino Linotype"/>
          <w:sz w:val="22"/>
          <w:szCs w:val="22"/>
        </w:rPr>
        <w:t>relationship of</w:t>
      </w:r>
      <w:r w:rsidRPr="00835227">
        <w:rPr>
          <w:rFonts w:ascii="Palatino Linotype" w:hAnsi="Palatino Linotype"/>
          <w:sz w:val="22"/>
          <w:szCs w:val="22"/>
        </w:rPr>
        <w:t xml:space="preserve"> </w:t>
      </w:r>
      <w:r w:rsidR="00D355A3">
        <w:rPr>
          <w:rFonts w:ascii="Palatino Linotype" w:hAnsi="Palatino Linotype"/>
          <w:sz w:val="22"/>
          <w:szCs w:val="22"/>
        </w:rPr>
        <w:t>accountability</w:t>
      </w:r>
      <w:r w:rsidRPr="00835227">
        <w:rPr>
          <w:rFonts w:ascii="Palatino Linotype" w:hAnsi="Palatino Linotype"/>
          <w:sz w:val="22"/>
          <w:szCs w:val="22"/>
        </w:rPr>
        <w:t>.</w:t>
      </w:r>
      <w:r w:rsidRPr="00835227">
        <w:rPr>
          <w:rStyle w:val="FootnoteReference"/>
          <w:rFonts w:ascii="Palatino Linotype" w:hAnsi="Palatino Linotype"/>
          <w:sz w:val="22"/>
          <w:szCs w:val="22"/>
        </w:rPr>
        <w:footnoteReference w:id="17"/>
      </w:r>
    </w:p>
    <w:p w14:paraId="338348D7" w14:textId="77777777" w:rsidR="006A635A" w:rsidRPr="00835227" w:rsidRDefault="006A635A" w:rsidP="006A635A">
      <w:pPr>
        <w:spacing w:line="360" w:lineRule="auto"/>
        <w:jc w:val="both"/>
        <w:rPr>
          <w:rFonts w:ascii="Palatino Linotype" w:hAnsi="Palatino Linotype"/>
          <w:sz w:val="22"/>
          <w:szCs w:val="22"/>
        </w:rPr>
      </w:pPr>
    </w:p>
    <w:p w14:paraId="2D11FC84" w14:textId="12EDF7F8" w:rsidR="005B2064" w:rsidRPr="00835227" w:rsidRDefault="005B2064" w:rsidP="005B2064">
      <w:pPr>
        <w:spacing w:line="360" w:lineRule="auto"/>
        <w:jc w:val="both"/>
        <w:rPr>
          <w:rFonts w:ascii="Palatino Linotype" w:hAnsi="Palatino Linotype"/>
          <w:sz w:val="22"/>
          <w:szCs w:val="22"/>
        </w:rPr>
      </w:pPr>
      <w:r w:rsidRPr="00835227">
        <w:rPr>
          <w:rFonts w:ascii="Palatino Linotype" w:hAnsi="Palatino Linotype"/>
          <w:sz w:val="22"/>
          <w:szCs w:val="22"/>
        </w:rPr>
        <w:t>There are two responses to this argument</w:t>
      </w:r>
      <w:r w:rsidR="00AE7BB0" w:rsidRPr="00835227">
        <w:rPr>
          <w:rFonts w:ascii="Palatino Linotype" w:hAnsi="Palatino Linotype"/>
          <w:sz w:val="22"/>
          <w:szCs w:val="22"/>
        </w:rPr>
        <w:t xml:space="preserve">. First, </w:t>
      </w:r>
      <w:r w:rsidR="00037E7A" w:rsidRPr="00835227">
        <w:rPr>
          <w:rFonts w:ascii="Palatino Linotype" w:hAnsi="Palatino Linotype"/>
          <w:sz w:val="22"/>
          <w:szCs w:val="22"/>
        </w:rPr>
        <w:t xml:space="preserve">the instrumental version of the Common </w:t>
      </w:r>
      <w:r w:rsidR="005A1D4F" w:rsidRPr="00835227">
        <w:rPr>
          <w:rFonts w:ascii="Palatino Linotype" w:hAnsi="Palatino Linotype"/>
          <w:sz w:val="22"/>
          <w:szCs w:val="22"/>
        </w:rPr>
        <w:t>Knowledge</w:t>
      </w:r>
      <w:r w:rsidR="00037E7A" w:rsidRPr="00835227">
        <w:rPr>
          <w:rFonts w:ascii="Palatino Linotype" w:hAnsi="Palatino Linotype"/>
          <w:sz w:val="22"/>
          <w:szCs w:val="22"/>
        </w:rPr>
        <w:t xml:space="preserve"> C</w:t>
      </w:r>
      <w:r w:rsidR="00AE7BB0" w:rsidRPr="00835227">
        <w:rPr>
          <w:rFonts w:ascii="Palatino Linotype" w:hAnsi="Palatino Linotype"/>
          <w:sz w:val="22"/>
          <w:szCs w:val="22"/>
        </w:rPr>
        <w:t xml:space="preserve">laim remains intact. </w:t>
      </w:r>
      <w:r w:rsidR="004C3CB5" w:rsidRPr="00835227">
        <w:rPr>
          <w:rFonts w:ascii="Palatino Linotype" w:hAnsi="Palatino Linotype"/>
          <w:sz w:val="22"/>
          <w:szCs w:val="22"/>
        </w:rPr>
        <w:t xml:space="preserve">This is because, in general, </w:t>
      </w:r>
      <w:r w:rsidR="00AE7BB0" w:rsidRPr="00835227">
        <w:rPr>
          <w:rFonts w:ascii="Palatino Linotype" w:hAnsi="Palatino Linotype"/>
          <w:sz w:val="22"/>
          <w:szCs w:val="22"/>
        </w:rPr>
        <w:t xml:space="preserve">it </w:t>
      </w:r>
      <w:r w:rsidR="004C3CB5" w:rsidRPr="00835227">
        <w:rPr>
          <w:rFonts w:ascii="Palatino Linotype" w:hAnsi="Palatino Linotype"/>
          <w:sz w:val="22"/>
          <w:szCs w:val="22"/>
        </w:rPr>
        <w:t xml:space="preserve">is </w:t>
      </w:r>
      <w:r w:rsidR="00AE7BB0" w:rsidRPr="00835227">
        <w:rPr>
          <w:rFonts w:ascii="Palatino Linotype" w:hAnsi="Palatino Linotype"/>
          <w:sz w:val="22"/>
          <w:szCs w:val="22"/>
        </w:rPr>
        <w:t xml:space="preserve">very difficult </w:t>
      </w:r>
      <w:r w:rsidR="00932D75" w:rsidRPr="00835227">
        <w:rPr>
          <w:rFonts w:ascii="Palatino Linotype" w:hAnsi="Palatino Linotype"/>
          <w:sz w:val="22"/>
          <w:szCs w:val="22"/>
        </w:rPr>
        <w:t xml:space="preserve">for </w:t>
      </w:r>
      <w:r w:rsidR="004C3CB5" w:rsidRPr="00835227">
        <w:rPr>
          <w:rFonts w:ascii="Palatino Linotype" w:hAnsi="Palatino Linotype"/>
          <w:sz w:val="22"/>
          <w:szCs w:val="22"/>
        </w:rPr>
        <w:t xml:space="preserve">individuals who lack the right mental state </w:t>
      </w:r>
      <w:r w:rsidR="00666C81" w:rsidRPr="00835227">
        <w:rPr>
          <w:rFonts w:ascii="Palatino Linotype" w:hAnsi="Palatino Linotype"/>
          <w:sz w:val="22"/>
          <w:szCs w:val="22"/>
        </w:rPr>
        <w:t xml:space="preserve">for consent </w:t>
      </w:r>
      <w:r w:rsidR="004C3CB5" w:rsidRPr="00835227">
        <w:rPr>
          <w:rFonts w:ascii="Palatino Linotype" w:hAnsi="Palatino Linotype"/>
          <w:sz w:val="22"/>
          <w:szCs w:val="22"/>
        </w:rPr>
        <w:t xml:space="preserve">to prove to others what their </w:t>
      </w:r>
      <w:r w:rsidR="00AE7BB0" w:rsidRPr="00835227">
        <w:rPr>
          <w:rFonts w:ascii="Palatino Linotype" w:hAnsi="Palatino Linotype"/>
          <w:sz w:val="22"/>
          <w:szCs w:val="22"/>
        </w:rPr>
        <w:t xml:space="preserve">mental state </w:t>
      </w:r>
      <w:r w:rsidR="00D355A3">
        <w:rPr>
          <w:rFonts w:ascii="Palatino Linotype" w:hAnsi="Palatino Linotype"/>
          <w:sz w:val="22"/>
          <w:szCs w:val="22"/>
        </w:rPr>
        <w:t>is</w:t>
      </w:r>
      <w:r w:rsidR="00AE7BB0" w:rsidRPr="00835227">
        <w:rPr>
          <w:rFonts w:ascii="Palatino Linotype" w:hAnsi="Palatino Linotype"/>
          <w:sz w:val="22"/>
          <w:szCs w:val="22"/>
        </w:rPr>
        <w:t xml:space="preserve">, and so difficult in practice to hold </w:t>
      </w:r>
      <w:r w:rsidR="004C3CB5" w:rsidRPr="00835227">
        <w:rPr>
          <w:rFonts w:ascii="Palatino Linotype" w:hAnsi="Palatino Linotype"/>
          <w:sz w:val="22"/>
          <w:szCs w:val="22"/>
        </w:rPr>
        <w:t xml:space="preserve">others </w:t>
      </w:r>
      <w:r w:rsidR="00AE7BB0" w:rsidRPr="00835227">
        <w:rPr>
          <w:rFonts w:ascii="Palatino Linotype" w:hAnsi="Palatino Linotype"/>
          <w:sz w:val="22"/>
          <w:szCs w:val="22"/>
        </w:rPr>
        <w:t xml:space="preserve">accountable </w:t>
      </w:r>
      <w:r w:rsidR="004C3CB5" w:rsidRPr="00835227">
        <w:rPr>
          <w:rFonts w:ascii="Palatino Linotype" w:hAnsi="Palatino Linotype"/>
          <w:sz w:val="22"/>
          <w:szCs w:val="22"/>
        </w:rPr>
        <w:t>when</w:t>
      </w:r>
      <w:r w:rsidR="002D6E32" w:rsidRPr="00835227">
        <w:rPr>
          <w:rFonts w:ascii="Palatino Linotype" w:hAnsi="Palatino Linotype"/>
          <w:sz w:val="22"/>
          <w:szCs w:val="22"/>
        </w:rPr>
        <w:t xml:space="preserve"> others are</w:t>
      </w:r>
      <w:r w:rsidR="00AE7BB0" w:rsidRPr="00835227">
        <w:rPr>
          <w:rFonts w:ascii="Palatino Linotype" w:hAnsi="Palatino Linotype"/>
          <w:sz w:val="22"/>
          <w:szCs w:val="22"/>
        </w:rPr>
        <w:t xml:space="preserve"> wrong about what </w:t>
      </w:r>
      <w:r w:rsidR="004C3CB5" w:rsidRPr="00835227">
        <w:rPr>
          <w:rFonts w:ascii="Palatino Linotype" w:hAnsi="Palatino Linotype"/>
          <w:sz w:val="22"/>
          <w:szCs w:val="22"/>
        </w:rPr>
        <w:t>their</w:t>
      </w:r>
      <w:r w:rsidR="00AE7BB0" w:rsidRPr="00835227">
        <w:rPr>
          <w:rFonts w:ascii="Palatino Linotype" w:hAnsi="Palatino Linotype"/>
          <w:sz w:val="22"/>
          <w:szCs w:val="22"/>
        </w:rPr>
        <w:t xml:space="preserve"> mental state </w:t>
      </w:r>
      <w:r w:rsidR="00D355A3">
        <w:rPr>
          <w:rFonts w:ascii="Palatino Linotype" w:hAnsi="Palatino Linotype"/>
          <w:sz w:val="22"/>
          <w:szCs w:val="22"/>
        </w:rPr>
        <w:t>is</w:t>
      </w:r>
      <w:r w:rsidR="00AE7BB0" w:rsidRPr="00835227">
        <w:rPr>
          <w:rFonts w:ascii="Palatino Linotype" w:hAnsi="Palatino Linotype"/>
          <w:sz w:val="22"/>
          <w:szCs w:val="22"/>
        </w:rPr>
        <w:t>.</w:t>
      </w:r>
      <w:r w:rsidR="004C3CB5" w:rsidRPr="00835227">
        <w:rPr>
          <w:rFonts w:ascii="Palatino Linotype" w:hAnsi="Palatino Linotype"/>
          <w:sz w:val="22"/>
          <w:szCs w:val="22"/>
        </w:rPr>
        <w:t xml:space="preserve"> In a world where </w:t>
      </w:r>
      <w:r w:rsidR="002D6E32" w:rsidRPr="00835227">
        <w:rPr>
          <w:rFonts w:ascii="Palatino Linotype" w:hAnsi="Palatino Linotype"/>
          <w:sz w:val="22"/>
          <w:szCs w:val="22"/>
        </w:rPr>
        <w:t>a patient’s</w:t>
      </w:r>
      <w:r w:rsidR="004C3CB5" w:rsidRPr="00835227">
        <w:rPr>
          <w:rFonts w:ascii="Palatino Linotype" w:hAnsi="Palatino Linotype"/>
          <w:sz w:val="22"/>
          <w:szCs w:val="22"/>
        </w:rPr>
        <w:t xml:space="preserve"> consent only requ</w:t>
      </w:r>
      <w:r w:rsidR="002D6E32" w:rsidRPr="00835227">
        <w:rPr>
          <w:rFonts w:ascii="Palatino Linotype" w:hAnsi="Palatino Linotype"/>
          <w:sz w:val="22"/>
          <w:szCs w:val="22"/>
        </w:rPr>
        <w:t>i</w:t>
      </w:r>
      <w:r w:rsidR="004B3DE8" w:rsidRPr="00835227">
        <w:rPr>
          <w:rFonts w:ascii="Palatino Linotype" w:hAnsi="Palatino Linotype"/>
          <w:sz w:val="22"/>
          <w:szCs w:val="22"/>
        </w:rPr>
        <w:t>re</w:t>
      </w:r>
      <w:r w:rsidR="00420EF2" w:rsidRPr="00835227">
        <w:rPr>
          <w:rFonts w:ascii="Palatino Linotype" w:hAnsi="Palatino Linotype"/>
          <w:sz w:val="22"/>
          <w:szCs w:val="22"/>
        </w:rPr>
        <w:t>d</w:t>
      </w:r>
      <w:r w:rsidR="004B3DE8" w:rsidRPr="00835227">
        <w:rPr>
          <w:rFonts w:ascii="Palatino Linotype" w:hAnsi="Palatino Linotype"/>
          <w:sz w:val="22"/>
          <w:szCs w:val="22"/>
        </w:rPr>
        <w:t xml:space="preserve"> a given mental state, and </w:t>
      </w:r>
      <w:r w:rsidR="00C87DE2" w:rsidRPr="00835227">
        <w:rPr>
          <w:rFonts w:ascii="Palatino Linotype" w:hAnsi="Palatino Linotype"/>
          <w:sz w:val="22"/>
          <w:szCs w:val="22"/>
        </w:rPr>
        <w:t>the patient lack</w:t>
      </w:r>
      <w:r w:rsidR="00420EF2" w:rsidRPr="00835227">
        <w:rPr>
          <w:rFonts w:ascii="Palatino Linotype" w:hAnsi="Palatino Linotype"/>
          <w:sz w:val="22"/>
          <w:szCs w:val="22"/>
        </w:rPr>
        <w:t>ed</w:t>
      </w:r>
      <w:r w:rsidR="00C87DE2" w:rsidRPr="00835227">
        <w:rPr>
          <w:rFonts w:ascii="Palatino Linotype" w:hAnsi="Palatino Linotype"/>
          <w:sz w:val="22"/>
          <w:szCs w:val="22"/>
        </w:rPr>
        <w:t xml:space="preserve"> even this mental state</w:t>
      </w:r>
      <w:r w:rsidR="004B3DE8" w:rsidRPr="00835227">
        <w:rPr>
          <w:rFonts w:ascii="Palatino Linotype" w:hAnsi="Palatino Linotype"/>
          <w:sz w:val="22"/>
          <w:szCs w:val="22"/>
        </w:rPr>
        <w:t>,</w:t>
      </w:r>
      <w:r w:rsidR="004C3CB5" w:rsidRPr="00835227">
        <w:rPr>
          <w:rFonts w:ascii="Palatino Linotype" w:hAnsi="Palatino Linotype"/>
          <w:sz w:val="22"/>
          <w:szCs w:val="22"/>
        </w:rPr>
        <w:t xml:space="preserve"> </w:t>
      </w:r>
      <w:r w:rsidR="002D6E32" w:rsidRPr="00835227">
        <w:rPr>
          <w:rFonts w:ascii="Palatino Linotype" w:hAnsi="Palatino Linotype"/>
          <w:sz w:val="22"/>
          <w:szCs w:val="22"/>
        </w:rPr>
        <w:t xml:space="preserve">the </w:t>
      </w:r>
      <w:r w:rsidR="004B3DE8" w:rsidRPr="00835227">
        <w:rPr>
          <w:rFonts w:ascii="Palatino Linotype" w:hAnsi="Palatino Linotype"/>
          <w:sz w:val="22"/>
          <w:szCs w:val="22"/>
        </w:rPr>
        <w:t>surgeon</w:t>
      </w:r>
      <w:r w:rsidR="004C3CB5" w:rsidRPr="00835227">
        <w:rPr>
          <w:rFonts w:ascii="Palatino Linotype" w:hAnsi="Palatino Linotype"/>
          <w:sz w:val="22"/>
          <w:szCs w:val="22"/>
        </w:rPr>
        <w:t xml:space="preserve"> c</w:t>
      </w:r>
      <w:r w:rsidR="00420EF2" w:rsidRPr="00835227">
        <w:rPr>
          <w:rFonts w:ascii="Palatino Linotype" w:hAnsi="Palatino Linotype"/>
          <w:sz w:val="22"/>
          <w:szCs w:val="22"/>
        </w:rPr>
        <w:t>ould</w:t>
      </w:r>
      <w:r w:rsidR="004C3CB5" w:rsidRPr="00835227">
        <w:rPr>
          <w:rFonts w:ascii="Palatino Linotype" w:hAnsi="Palatino Linotype"/>
          <w:sz w:val="22"/>
          <w:szCs w:val="22"/>
        </w:rPr>
        <w:t xml:space="preserve"> </w:t>
      </w:r>
      <w:r w:rsidR="00AE7BB0" w:rsidRPr="00835227">
        <w:rPr>
          <w:rFonts w:ascii="Palatino Linotype" w:hAnsi="Palatino Linotype"/>
          <w:sz w:val="22"/>
          <w:szCs w:val="22"/>
        </w:rPr>
        <w:t xml:space="preserve">always </w:t>
      </w:r>
      <w:r w:rsidR="00037E7A" w:rsidRPr="00835227">
        <w:rPr>
          <w:rFonts w:ascii="Palatino Linotype" w:hAnsi="Palatino Linotype"/>
          <w:sz w:val="22"/>
          <w:szCs w:val="22"/>
        </w:rPr>
        <w:t>claim</w:t>
      </w:r>
      <w:r w:rsidR="00AE7BB0" w:rsidRPr="00835227">
        <w:rPr>
          <w:rFonts w:ascii="Palatino Linotype" w:hAnsi="Palatino Linotype"/>
          <w:sz w:val="22"/>
          <w:szCs w:val="22"/>
        </w:rPr>
        <w:t xml:space="preserve"> that </w:t>
      </w:r>
      <w:r w:rsidR="002D6E32" w:rsidRPr="00835227">
        <w:rPr>
          <w:rFonts w:ascii="Palatino Linotype" w:hAnsi="Palatino Linotype"/>
          <w:sz w:val="22"/>
          <w:szCs w:val="22"/>
        </w:rPr>
        <w:t>she</w:t>
      </w:r>
      <w:r w:rsidR="004C3CB5" w:rsidRPr="00835227">
        <w:rPr>
          <w:rFonts w:ascii="Palatino Linotype" w:hAnsi="Palatino Linotype"/>
          <w:sz w:val="22"/>
          <w:szCs w:val="22"/>
        </w:rPr>
        <w:t xml:space="preserve"> </w:t>
      </w:r>
      <w:r w:rsidR="008C0974" w:rsidRPr="00835227">
        <w:rPr>
          <w:rFonts w:ascii="Palatino Linotype" w:hAnsi="Palatino Linotype"/>
          <w:sz w:val="22"/>
          <w:szCs w:val="22"/>
        </w:rPr>
        <w:t xml:space="preserve">thought </w:t>
      </w:r>
      <w:r w:rsidR="00D51213" w:rsidRPr="00835227">
        <w:rPr>
          <w:rFonts w:ascii="Palatino Linotype" w:hAnsi="Palatino Linotype"/>
          <w:sz w:val="22"/>
          <w:szCs w:val="22"/>
        </w:rPr>
        <w:t xml:space="preserve">the </w:t>
      </w:r>
      <w:r w:rsidR="002D6E32" w:rsidRPr="00835227">
        <w:rPr>
          <w:rFonts w:ascii="Palatino Linotype" w:hAnsi="Palatino Linotype"/>
          <w:sz w:val="22"/>
          <w:szCs w:val="22"/>
        </w:rPr>
        <w:t>patient</w:t>
      </w:r>
      <w:r w:rsidR="00C87DE2" w:rsidRPr="00835227">
        <w:rPr>
          <w:rFonts w:ascii="Palatino Linotype" w:hAnsi="Palatino Linotype"/>
          <w:sz w:val="22"/>
          <w:szCs w:val="22"/>
        </w:rPr>
        <w:t xml:space="preserve"> did in fact have this</w:t>
      </w:r>
      <w:r w:rsidR="004C3CB5" w:rsidRPr="00835227">
        <w:rPr>
          <w:rFonts w:ascii="Palatino Linotype" w:hAnsi="Palatino Linotype"/>
          <w:sz w:val="22"/>
          <w:szCs w:val="22"/>
        </w:rPr>
        <w:t xml:space="preserve"> right</w:t>
      </w:r>
      <w:r w:rsidR="00AE7BB0" w:rsidRPr="00835227">
        <w:rPr>
          <w:rFonts w:ascii="Palatino Linotype" w:hAnsi="Palatino Linotype"/>
          <w:sz w:val="22"/>
          <w:szCs w:val="22"/>
        </w:rPr>
        <w:t xml:space="preserve"> mental state for</w:t>
      </w:r>
      <w:r w:rsidR="00C87DE2" w:rsidRPr="00835227">
        <w:rPr>
          <w:rFonts w:ascii="Palatino Linotype" w:hAnsi="Palatino Linotype"/>
          <w:sz w:val="22"/>
          <w:szCs w:val="22"/>
        </w:rPr>
        <w:t xml:space="preserve"> </w:t>
      </w:r>
      <w:r w:rsidR="00AE7BB0" w:rsidRPr="00835227">
        <w:rPr>
          <w:rFonts w:ascii="Palatino Linotype" w:hAnsi="Palatino Linotype"/>
          <w:sz w:val="22"/>
          <w:szCs w:val="22"/>
        </w:rPr>
        <w:t>consent</w:t>
      </w:r>
      <w:r w:rsidR="004B3DE8" w:rsidRPr="00835227">
        <w:rPr>
          <w:rFonts w:ascii="Palatino Linotype" w:hAnsi="Palatino Linotype"/>
          <w:sz w:val="22"/>
          <w:szCs w:val="22"/>
        </w:rPr>
        <w:t xml:space="preserve"> during the surgery</w:t>
      </w:r>
      <w:r w:rsidR="00AE7BB0" w:rsidRPr="00835227">
        <w:rPr>
          <w:rFonts w:ascii="Palatino Linotype" w:hAnsi="Palatino Linotype"/>
          <w:sz w:val="22"/>
          <w:szCs w:val="22"/>
        </w:rPr>
        <w:t xml:space="preserve">. In contrast, </w:t>
      </w:r>
      <w:r w:rsidR="004C3CB5" w:rsidRPr="00835227">
        <w:rPr>
          <w:rFonts w:ascii="Palatino Linotype" w:hAnsi="Palatino Linotype"/>
          <w:sz w:val="22"/>
          <w:szCs w:val="22"/>
        </w:rPr>
        <w:t xml:space="preserve">such a </w:t>
      </w:r>
      <w:r w:rsidR="00F42519" w:rsidRPr="00835227">
        <w:rPr>
          <w:rFonts w:ascii="Palatino Linotype" w:hAnsi="Palatino Linotype"/>
          <w:sz w:val="22"/>
          <w:szCs w:val="22"/>
        </w:rPr>
        <w:t>claim</w:t>
      </w:r>
      <w:r w:rsidR="004C3CB5" w:rsidRPr="00835227">
        <w:rPr>
          <w:rFonts w:ascii="Palatino Linotype" w:hAnsi="Palatino Linotype"/>
          <w:sz w:val="22"/>
          <w:szCs w:val="22"/>
        </w:rPr>
        <w:t xml:space="preserve"> would be difficult</w:t>
      </w:r>
      <w:r w:rsidR="00E14CE4" w:rsidRPr="00835227">
        <w:rPr>
          <w:rFonts w:ascii="Palatino Linotype" w:hAnsi="Palatino Linotype"/>
          <w:sz w:val="22"/>
          <w:szCs w:val="22"/>
        </w:rPr>
        <w:t xml:space="preserve"> to make</w:t>
      </w:r>
      <w:r w:rsidR="004C3CB5" w:rsidRPr="00835227">
        <w:rPr>
          <w:rFonts w:ascii="Palatino Linotype" w:hAnsi="Palatino Linotype"/>
          <w:sz w:val="22"/>
          <w:szCs w:val="22"/>
        </w:rPr>
        <w:t xml:space="preserve"> if consent required</w:t>
      </w:r>
      <w:r w:rsidR="00037E7A" w:rsidRPr="00835227">
        <w:rPr>
          <w:rFonts w:ascii="Palatino Linotype" w:hAnsi="Palatino Linotype"/>
          <w:sz w:val="22"/>
          <w:szCs w:val="22"/>
        </w:rPr>
        <w:t xml:space="preserve"> communication to establish </w:t>
      </w:r>
      <w:r w:rsidR="002D6E32" w:rsidRPr="00835227">
        <w:rPr>
          <w:rFonts w:ascii="Palatino Linotype" w:hAnsi="Palatino Linotype"/>
          <w:sz w:val="22"/>
          <w:szCs w:val="22"/>
        </w:rPr>
        <w:t xml:space="preserve">common </w:t>
      </w:r>
      <w:r w:rsidR="005A1D4F" w:rsidRPr="00835227">
        <w:rPr>
          <w:rFonts w:ascii="Palatino Linotype" w:hAnsi="Palatino Linotype"/>
          <w:sz w:val="22"/>
          <w:szCs w:val="22"/>
        </w:rPr>
        <w:t>knowledge</w:t>
      </w:r>
      <w:r w:rsidR="002D6E32" w:rsidRPr="00835227">
        <w:rPr>
          <w:rFonts w:ascii="Palatino Linotype" w:hAnsi="Palatino Linotype"/>
          <w:sz w:val="22"/>
          <w:szCs w:val="22"/>
        </w:rPr>
        <w:t xml:space="preserve">. </w:t>
      </w:r>
      <w:r w:rsidR="00037E7A" w:rsidRPr="00835227">
        <w:rPr>
          <w:rFonts w:ascii="Palatino Linotype" w:hAnsi="Palatino Linotype"/>
          <w:sz w:val="22"/>
          <w:szCs w:val="22"/>
        </w:rPr>
        <w:t>The</w:t>
      </w:r>
      <w:r w:rsidR="002D6E32" w:rsidRPr="00835227">
        <w:rPr>
          <w:rFonts w:ascii="Palatino Linotype" w:hAnsi="Palatino Linotype"/>
          <w:sz w:val="22"/>
          <w:szCs w:val="22"/>
        </w:rPr>
        <w:t xml:space="preserve"> </w:t>
      </w:r>
      <w:r w:rsidR="004B3DE8" w:rsidRPr="00835227">
        <w:rPr>
          <w:rFonts w:ascii="Palatino Linotype" w:hAnsi="Palatino Linotype"/>
          <w:sz w:val="22"/>
          <w:szCs w:val="22"/>
        </w:rPr>
        <w:t xml:space="preserve">surgeon </w:t>
      </w:r>
      <w:r w:rsidR="00F42519" w:rsidRPr="00835227">
        <w:rPr>
          <w:rFonts w:ascii="Palatino Linotype" w:hAnsi="Palatino Linotype"/>
          <w:sz w:val="22"/>
          <w:szCs w:val="22"/>
        </w:rPr>
        <w:t>could not easily claim</w:t>
      </w:r>
      <w:r w:rsidR="00AE7BB0" w:rsidRPr="00835227">
        <w:rPr>
          <w:rFonts w:ascii="Palatino Linotype" w:hAnsi="Palatino Linotype"/>
          <w:sz w:val="22"/>
          <w:szCs w:val="22"/>
        </w:rPr>
        <w:t xml:space="preserve"> that </w:t>
      </w:r>
      <w:r w:rsidR="002D6E32" w:rsidRPr="00835227">
        <w:rPr>
          <w:rFonts w:ascii="Palatino Linotype" w:hAnsi="Palatino Linotype"/>
          <w:sz w:val="22"/>
          <w:szCs w:val="22"/>
        </w:rPr>
        <w:t>she</w:t>
      </w:r>
      <w:r w:rsidR="00D51213" w:rsidRPr="00835227">
        <w:rPr>
          <w:rFonts w:ascii="Palatino Linotype" w:hAnsi="Palatino Linotype"/>
          <w:sz w:val="22"/>
          <w:szCs w:val="22"/>
        </w:rPr>
        <w:t xml:space="preserve"> </w:t>
      </w:r>
      <w:r w:rsidR="00037E7A" w:rsidRPr="00835227">
        <w:rPr>
          <w:rFonts w:ascii="Palatino Linotype" w:hAnsi="Palatino Linotype"/>
          <w:sz w:val="22"/>
          <w:szCs w:val="22"/>
        </w:rPr>
        <w:t>th</w:t>
      </w:r>
      <w:r w:rsidR="00420EF2" w:rsidRPr="00835227">
        <w:rPr>
          <w:rFonts w:ascii="Palatino Linotype" w:hAnsi="Palatino Linotype"/>
          <w:sz w:val="22"/>
          <w:szCs w:val="22"/>
        </w:rPr>
        <w:t>ought</w:t>
      </w:r>
      <w:r w:rsidR="00F42519" w:rsidRPr="00835227">
        <w:rPr>
          <w:rFonts w:ascii="Palatino Linotype" w:hAnsi="Palatino Linotype"/>
          <w:sz w:val="22"/>
          <w:szCs w:val="22"/>
        </w:rPr>
        <w:t xml:space="preserve"> the patient did communicate his thoughts when </w:t>
      </w:r>
      <w:r w:rsidR="00037E7A" w:rsidRPr="00835227">
        <w:rPr>
          <w:rFonts w:ascii="Palatino Linotype" w:hAnsi="Palatino Linotype"/>
          <w:sz w:val="22"/>
          <w:szCs w:val="22"/>
        </w:rPr>
        <w:t>he did not</w:t>
      </w:r>
      <w:r w:rsidR="00F42519" w:rsidRPr="00835227">
        <w:rPr>
          <w:rFonts w:ascii="Palatino Linotype" w:hAnsi="Palatino Linotype"/>
          <w:sz w:val="22"/>
          <w:szCs w:val="22"/>
        </w:rPr>
        <w:t xml:space="preserve">. If </w:t>
      </w:r>
      <w:r w:rsidR="00AE7BB0" w:rsidRPr="00835227">
        <w:rPr>
          <w:rFonts w:ascii="Palatino Linotype" w:hAnsi="Palatino Linotype"/>
          <w:sz w:val="22"/>
          <w:szCs w:val="22"/>
        </w:rPr>
        <w:t>he failed to communicate consent, then it is far clearer to both</w:t>
      </w:r>
      <w:r w:rsidR="00037E7A" w:rsidRPr="00835227">
        <w:rPr>
          <w:rFonts w:ascii="Palatino Linotype" w:hAnsi="Palatino Linotype"/>
          <w:sz w:val="22"/>
          <w:szCs w:val="22"/>
        </w:rPr>
        <w:t xml:space="preserve"> her and the patient. </w:t>
      </w:r>
    </w:p>
    <w:p w14:paraId="7A1CAD2D" w14:textId="77777777" w:rsidR="005B2064" w:rsidRPr="00835227" w:rsidRDefault="005B2064" w:rsidP="005B2064">
      <w:pPr>
        <w:spacing w:line="360" w:lineRule="auto"/>
        <w:jc w:val="both"/>
        <w:rPr>
          <w:rFonts w:ascii="Palatino Linotype" w:hAnsi="Palatino Linotype"/>
          <w:sz w:val="22"/>
          <w:szCs w:val="22"/>
        </w:rPr>
      </w:pPr>
    </w:p>
    <w:p w14:paraId="188ACE06" w14:textId="05ED7A29" w:rsidR="001E5965" w:rsidRPr="00835227" w:rsidRDefault="00D27F5F" w:rsidP="00D355A3">
      <w:pPr>
        <w:spacing w:line="360" w:lineRule="auto"/>
        <w:jc w:val="both"/>
        <w:rPr>
          <w:rFonts w:ascii="Palatino Linotype" w:hAnsi="Palatino Linotype"/>
          <w:sz w:val="22"/>
          <w:szCs w:val="22"/>
        </w:rPr>
      </w:pPr>
      <w:r w:rsidRPr="00835227">
        <w:rPr>
          <w:rFonts w:ascii="Palatino Linotype" w:hAnsi="Palatino Linotype"/>
          <w:sz w:val="22"/>
          <w:szCs w:val="22"/>
        </w:rPr>
        <w:t xml:space="preserve">Moreover, there remains the intrinsic claim regarding respect. </w:t>
      </w:r>
      <w:r w:rsidR="00A3236A" w:rsidRPr="00835227">
        <w:rPr>
          <w:rFonts w:ascii="Palatino Linotype" w:hAnsi="Palatino Linotype"/>
          <w:sz w:val="22"/>
          <w:szCs w:val="22"/>
        </w:rPr>
        <w:t xml:space="preserve">If Gatwetch </w:t>
      </w:r>
      <w:r w:rsidR="00BC1E69" w:rsidRPr="00835227">
        <w:rPr>
          <w:rFonts w:ascii="Palatino Linotype" w:hAnsi="Palatino Linotype"/>
          <w:sz w:val="22"/>
          <w:szCs w:val="22"/>
        </w:rPr>
        <w:t>thinks</w:t>
      </w:r>
      <w:r w:rsidR="00A3236A" w:rsidRPr="00835227">
        <w:rPr>
          <w:rFonts w:ascii="Palatino Linotype" w:hAnsi="Palatino Linotype"/>
          <w:sz w:val="22"/>
          <w:szCs w:val="22"/>
        </w:rPr>
        <w:t xml:space="preserve"> he d</w:t>
      </w:r>
      <w:r w:rsidR="00BC1E69" w:rsidRPr="00835227">
        <w:rPr>
          <w:rFonts w:ascii="Palatino Linotype" w:hAnsi="Palatino Linotype"/>
          <w:sz w:val="22"/>
          <w:szCs w:val="22"/>
        </w:rPr>
        <w:t>oes</w:t>
      </w:r>
      <w:r w:rsidR="00A3236A" w:rsidRPr="00835227">
        <w:rPr>
          <w:rFonts w:ascii="Palatino Linotype" w:hAnsi="Palatino Linotype"/>
          <w:sz w:val="22"/>
          <w:szCs w:val="22"/>
        </w:rPr>
        <w:t xml:space="preserve"> not have an invitation to come to </w:t>
      </w:r>
      <w:r w:rsidR="00E7184C" w:rsidRPr="00835227">
        <w:rPr>
          <w:rFonts w:ascii="Palatino Linotype" w:hAnsi="Palatino Linotype"/>
          <w:sz w:val="22"/>
          <w:szCs w:val="22"/>
        </w:rPr>
        <w:t>Fatima’s</w:t>
      </w:r>
      <w:r w:rsidR="00A3236A" w:rsidRPr="00835227">
        <w:rPr>
          <w:rFonts w:ascii="Palatino Linotype" w:hAnsi="Palatino Linotype"/>
          <w:sz w:val="22"/>
          <w:szCs w:val="22"/>
        </w:rPr>
        <w:t xml:space="preserve"> party, he arguably </w:t>
      </w:r>
      <w:r w:rsidR="00BC1E69" w:rsidRPr="00835227">
        <w:rPr>
          <w:rFonts w:ascii="Palatino Linotype" w:hAnsi="Palatino Linotype"/>
          <w:sz w:val="22"/>
          <w:szCs w:val="22"/>
        </w:rPr>
        <w:t>has</w:t>
      </w:r>
      <w:r w:rsidR="00A3236A" w:rsidRPr="00835227">
        <w:rPr>
          <w:rFonts w:ascii="Palatino Linotype" w:hAnsi="Palatino Linotype"/>
          <w:sz w:val="22"/>
          <w:szCs w:val="22"/>
        </w:rPr>
        <w:t xml:space="preserve"> a duty to not arrive. This is because, if he arr</w:t>
      </w:r>
      <w:r w:rsidR="00665824" w:rsidRPr="00835227">
        <w:rPr>
          <w:rFonts w:ascii="Palatino Linotype" w:hAnsi="Palatino Linotype"/>
          <w:sz w:val="22"/>
          <w:szCs w:val="22"/>
        </w:rPr>
        <w:t>ive</w:t>
      </w:r>
      <w:r w:rsidR="00BC1E69" w:rsidRPr="00835227">
        <w:rPr>
          <w:rFonts w:ascii="Palatino Linotype" w:hAnsi="Palatino Linotype"/>
          <w:sz w:val="22"/>
          <w:szCs w:val="22"/>
        </w:rPr>
        <w:t>s</w:t>
      </w:r>
      <w:r w:rsidR="00665824" w:rsidRPr="00835227">
        <w:rPr>
          <w:rFonts w:ascii="Palatino Linotype" w:hAnsi="Palatino Linotype"/>
          <w:sz w:val="22"/>
          <w:szCs w:val="22"/>
        </w:rPr>
        <w:t xml:space="preserve"> whilst</w:t>
      </w:r>
      <w:r w:rsidR="00A3236A" w:rsidRPr="00835227">
        <w:rPr>
          <w:rFonts w:ascii="Palatino Linotype" w:hAnsi="Palatino Linotype"/>
          <w:sz w:val="22"/>
          <w:szCs w:val="22"/>
        </w:rPr>
        <w:t xml:space="preserve"> thinking he </w:t>
      </w:r>
      <w:r w:rsidR="00BC1E69" w:rsidRPr="00835227">
        <w:rPr>
          <w:rFonts w:ascii="Palatino Linotype" w:hAnsi="Palatino Linotype"/>
          <w:sz w:val="22"/>
          <w:szCs w:val="22"/>
        </w:rPr>
        <w:t>is</w:t>
      </w:r>
      <w:r w:rsidR="00A3236A" w:rsidRPr="00835227">
        <w:rPr>
          <w:rFonts w:ascii="Palatino Linotype" w:hAnsi="Palatino Linotype"/>
          <w:sz w:val="22"/>
          <w:szCs w:val="22"/>
        </w:rPr>
        <w:t xml:space="preserve"> not invited, then he fail</w:t>
      </w:r>
      <w:r w:rsidR="00BC1E69" w:rsidRPr="00835227">
        <w:rPr>
          <w:rFonts w:ascii="Palatino Linotype" w:hAnsi="Palatino Linotype"/>
          <w:sz w:val="22"/>
          <w:szCs w:val="22"/>
        </w:rPr>
        <w:t>s</w:t>
      </w:r>
      <w:r w:rsidR="00A3236A" w:rsidRPr="00835227">
        <w:rPr>
          <w:rFonts w:ascii="Palatino Linotype" w:hAnsi="Palatino Linotype"/>
          <w:sz w:val="22"/>
          <w:szCs w:val="22"/>
        </w:rPr>
        <w:t xml:space="preserve"> to demonstrate respect</w:t>
      </w:r>
      <w:r w:rsidR="00A940E7">
        <w:rPr>
          <w:rFonts w:ascii="Palatino Linotype" w:hAnsi="Palatino Linotype"/>
          <w:sz w:val="22"/>
          <w:szCs w:val="22"/>
        </w:rPr>
        <w:t xml:space="preserve"> for</w:t>
      </w:r>
      <w:r w:rsidR="00A3236A" w:rsidRPr="00835227">
        <w:rPr>
          <w:rFonts w:ascii="Palatino Linotype" w:hAnsi="Palatino Linotype"/>
          <w:sz w:val="22"/>
          <w:szCs w:val="22"/>
        </w:rPr>
        <w:t xml:space="preserve"> </w:t>
      </w:r>
      <w:r w:rsidR="00A940E7" w:rsidRPr="00835227">
        <w:rPr>
          <w:rFonts w:ascii="Palatino Linotype" w:hAnsi="Palatino Linotype"/>
          <w:sz w:val="22"/>
          <w:szCs w:val="22"/>
        </w:rPr>
        <w:t>Fatima’s</w:t>
      </w:r>
      <w:r w:rsidR="00A3236A" w:rsidRPr="00835227">
        <w:rPr>
          <w:rFonts w:ascii="Palatino Linotype" w:hAnsi="Palatino Linotype"/>
          <w:sz w:val="22"/>
          <w:szCs w:val="22"/>
        </w:rPr>
        <w:t xml:space="preserve"> interests in controlling </w:t>
      </w:r>
      <w:r w:rsidR="00E7184C" w:rsidRPr="00835227">
        <w:rPr>
          <w:rFonts w:ascii="Palatino Linotype" w:hAnsi="Palatino Linotype"/>
          <w:sz w:val="22"/>
          <w:szCs w:val="22"/>
        </w:rPr>
        <w:t>her</w:t>
      </w:r>
      <w:r w:rsidR="00A3236A" w:rsidRPr="00835227">
        <w:rPr>
          <w:rFonts w:ascii="Palatino Linotype" w:hAnsi="Palatino Linotype"/>
          <w:sz w:val="22"/>
          <w:szCs w:val="22"/>
        </w:rPr>
        <w:t xml:space="preserve"> life. </w:t>
      </w:r>
      <w:r w:rsidR="00665824" w:rsidRPr="00835227">
        <w:rPr>
          <w:rFonts w:ascii="Palatino Linotype" w:hAnsi="Palatino Linotype"/>
          <w:sz w:val="22"/>
          <w:szCs w:val="22"/>
        </w:rPr>
        <w:t xml:space="preserve">He </w:t>
      </w:r>
      <w:r w:rsidR="00BC1E69" w:rsidRPr="00835227">
        <w:rPr>
          <w:rFonts w:ascii="Palatino Linotype" w:hAnsi="Palatino Linotype"/>
          <w:sz w:val="22"/>
          <w:szCs w:val="22"/>
        </w:rPr>
        <w:t xml:space="preserve">is </w:t>
      </w:r>
      <w:r w:rsidR="00665824" w:rsidRPr="00835227">
        <w:rPr>
          <w:rFonts w:ascii="Palatino Linotype" w:hAnsi="Palatino Linotype"/>
          <w:sz w:val="22"/>
          <w:szCs w:val="22"/>
        </w:rPr>
        <w:t xml:space="preserve">essentially signifying to </w:t>
      </w:r>
      <w:r w:rsidR="00E7184C" w:rsidRPr="00835227">
        <w:rPr>
          <w:rFonts w:ascii="Palatino Linotype" w:hAnsi="Palatino Linotype"/>
          <w:sz w:val="22"/>
          <w:szCs w:val="22"/>
        </w:rPr>
        <w:t>her</w:t>
      </w:r>
      <w:r w:rsidR="00665824" w:rsidRPr="00835227">
        <w:rPr>
          <w:rFonts w:ascii="Palatino Linotype" w:hAnsi="Palatino Linotype"/>
          <w:sz w:val="22"/>
          <w:szCs w:val="22"/>
        </w:rPr>
        <w:t xml:space="preserve">, ‘I don’t care whether I am invited or not; I’ll show up regardless of what you have decided.’ </w:t>
      </w:r>
      <w:r w:rsidR="00A3236A" w:rsidRPr="00835227">
        <w:rPr>
          <w:rFonts w:ascii="Palatino Linotype" w:hAnsi="Palatino Linotype"/>
          <w:sz w:val="22"/>
          <w:szCs w:val="22"/>
        </w:rPr>
        <w:t>If he ha</w:t>
      </w:r>
      <w:r w:rsidR="00BC1E69" w:rsidRPr="00835227">
        <w:rPr>
          <w:rFonts w:ascii="Palatino Linotype" w:hAnsi="Palatino Linotype"/>
          <w:sz w:val="22"/>
          <w:szCs w:val="22"/>
        </w:rPr>
        <w:t>s</w:t>
      </w:r>
      <w:r w:rsidR="00A3236A" w:rsidRPr="00835227">
        <w:rPr>
          <w:rFonts w:ascii="Palatino Linotype" w:hAnsi="Palatino Linotype"/>
          <w:sz w:val="22"/>
          <w:szCs w:val="22"/>
        </w:rPr>
        <w:t xml:space="preserve"> a duty to not arrive until</w:t>
      </w:r>
      <w:r w:rsidR="00665824" w:rsidRPr="00835227">
        <w:rPr>
          <w:rFonts w:ascii="Palatino Linotype" w:hAnsi="Palatino Linotype"/>
          <w:sz w:val="22"/>
          <w:szCs w:val="22"/>
        </w:rPr>
        <w:t xml:space="preserve"> he </w:t>
      </w:r>
      <w:r w:rsidR="00BC1E69" w:rsidRPr="00835227">
        <w:rPr>
          <w:rFonts w:ascii="Palatino Linotype" w:hAnsi="Palatino Linotype"/>
          <w:sz w:val="22"/>
          <w:szCs w:val="22"/>
        </w:rPr>
        <w:t>is</w:t>
      </w:r>
      <w:r w:rsidR="00665824" w:rsidRPr="00835227">
        <w:rPr>
          <w:rFonts w:ascii="Palatino Linotype" w:hAnsi="Palatino Linotype"/>
          <w:sz w:val="22"/>
          <w:szCs w:val="22"/>
        </w:rPr>
        <w:t xml:space="preserve"> aware of his invitation</w:t>
      </w:r>
      <w:r w:rsidR="00A3236A" w:rsidRPr="00835227">
        <w:rPr>
          <w:rFonts w:ascii="Palatino Linotype" w:hAnsi="Palatino Linotype"/>
          <w:sz w:val="22"/>
          <w:szCs w:val="22"/>
        </w:rPr>
        <w:t xml:space="preserve">, </w:t>
      </w:r>
      <w:r w:rsidR="00A3236A" w:rsidRPr="00835227">
        <w:rPr>
          <w:rFonts w:ascii="Palatino Linotype" w:hAnsi="Palatino Linotype"/>
          <w:sz w:val="22"/>
          <w:szCs w:val="22"/>
        </w:rPr>
        <w:lastRenderedPageBreak/>
        <w:t xml:space="preserve">then </w:t>
      </w:r>
      <w:r w:rsidR="00E7184C" w:rsidRPr="00835227">
        <w:rPr>
          <w:rFonts w:ascii="Palatino Linotype" w:hAnsi="Palatino Linotype"/>
          <w:sz w:val="22"/>
          <w:szCs w:val="22"/>
        </w:rPr>
        <w:t>Fatima’s</w:t>
      </w:r>
      <w:r w:rsidR="00A3236A" w:rsidRPr="00835227">
        <w:rPr>
          <w:rFonts w:ascii="Palatino Linotype" w:hAnsi="Palatino Linotype"/>
          <w:sz w:val="22"/>
          <w:szCs w:val="22"/>
        </w:rPr>
        <w:t xml:space="preserve"> mental state </w:t>
      </w:r>
      <w:r w:rsidR="00BC1E69" w:rsidRPr="00835227">
        <w:rPr>
          <w:rFonts w:ascii="Palatino Linotype" w:hAnsi="Palatino Linotype"/>
          <w:sz w:val="22"/>
          <w:szCs w:val="22"/>
        </w:rPr>
        <w:t>i</w:t>
      </w:r>
      <w:r w:rsidR="00A3236A" w:rsidRPr="00835227">
        <w:rPr>
          <w:rFonts w:ascii="Palatino Linotype" w:hAnsi="Palatino Linotype"/>
          <w:sz w:val="22"/>
          <w:szCs w:val="22"/>
        </w:rPr>
        <w:t>s insufficient for negating his duty to not arrive.</w:t>
      </w:r>
      <w:r w:rsidR="00665824" w:rsidRPr="00835227">
        <w:rPr>
          <w:rFonts w:ascii="Palatino Linotype" w:hAnsi="Palatino Linotype"/>
          <w:sz w:val="22"/>
          <w:szCs w:val="22"/>
        </w:rPr>
        <w:t xml:space="preserve"> If consent entails the negating of a duty, </w:t>
      </w:r>
      <w:r w:rsidR="00A940E7">
        <w:rPr>
          <w:rFonts w:ascii="Palatino Linotype" w:hAnsi="Palatino Linotype"/>
          <w:sz w:val="22"/>
          <w:szCs w:val="22"/>
        </w:rPr>
        <w:t>he fails to obtain her</w:t>
      </w:r>
      <w:r w:rsidR="00665824" w:rsidRPr="00835227">
        <w:rPr>
          <w:rFonts w:ascii="Palatino Linotype" w:hAnsi="Palatino Linotype"/>
          <w:sz w:val="22"/>
          <w:szCs w:val="22"/>
        </w:rPr>
        <w:t xml:space="preserve"> consent.</w:t>
      </w:r>
      <w:r w:rsidR="00A3236A" w:rsidRPr="00835227">
        <w:rPr>
          <w:rFonts w:ascii="Palatino Linotype" w:hAnsi="Palatino Linotype"/>
          <w:sz w:val="22"/>
          <w:szCs w:val="22"/>
        </w:rPr>
        <w:t xml:space="preserve"> </w:t>
      </w:r>
    </w:p>
    <w:p w14:paraId="1B205066" w14:textId="77777777" w:rsidR="00754D6E" w:rsidRPr="00835227" w:rsidRDefault="00754D6E" w:rsidP="00334780">
      <w:pPr>
        <w:spacing w:line="360" w:lineRule="auto"/>
        <w:jc w:val="both"/>
        <w:rPr>
          <w:rFonts w:ascii="Palatino Linotype" w:hAnsi="Palatino Linotype"/>
          <w:sz w:val="22"/>
          <w:szCs w:val="22"/>
        </w:rPr>
      </w:pPr>
    </w:p>
    <w:p w14:paraId="02E8BA4F" w14:textId="02C3EC32" w:rsidR="002D2170" w:rsidRPr="00835227" w:rsidRDefault="00932D75" w:rsidP="00334780">
      <w:pPr>
        <w:spacing w:line="360" w:lineRule="auto"/>
        <w:jc w:val="both"/>
        <w:rPr>
          <w:rFonts w:ascii="Palatino Linotype" w:hAnsi="Palatino Linotype"/>
          <w:sz w:val="22"/>
          <w:szCs w:val="22"/>
        </w:rPr>
      </w:pPr>
      <w:r w:rsidRPr="00835227">
        <w:rPr>
          <w:rFonts w:ascii="Palatino Linotype" w:hAnsi="Palatino Linotype"/>
          <w:sz w:val="22"/>
          <w:szCs w:val="22"/>
        </w:rPr>
        <w:t>2.2</w:t>
      </w:r>
      <w:r w:rsidR="002D2170" w:rsidRPr="00835227">
        <w:rPr>
          <w:rFonts w:ascii="Palatino Linotype" w:hAnsi="Palatino Linotype"/>
          <w:sz w:val="22"/>
          <w:szCs w:val="22"/>
        </w:rPr>
        <w:t xml:space="preserve"> </w:t>
      </w:r>
      <w:r w:rsidR="009D234F" w:rsidRPr="00835227">
        <w:rPr>
          <w:rFonts w:ascii="Palatino Linotype" w:hAnsi="Palatino Linotype"/>
          <w:sz w:val="22"/>
          <w:szCs w:val="22"/>
        </w:rPr>
        <w:t xml:space="preserve">The </w:t>
      </w:r>
      <w:r w:rsidR="002D2170" w:rsidRPr="00835227">
        <w:rPr>
          <w:rFonts w:ascii="Palatino Linotype" w:hAnsi="Palatino Linotype"/>
          <w:sz w:val="22"/>
          <w:szCs w:val="22"/>
        </w:rPr>
        <w:t>Control</w:t>
      </w:r>
      <w:r w:rsidR="00754D6E" w:rsidRPr="00835227">
        <w:rPr>
          <w:rFonts w:ascii="Palatino Linotype" w:hAnsi="Palatino Linotype"/>
          <w:sz w:val="22"/>
          <w:szCs w:val="22"/>
        </w:rPr>
        <w:t xml:space="preserve"> </w:t>
      </w:r>
      <w:r w:rsidR="009D234F" w:rsidRPr="00835227">
        <w:rPr>
          <w:rFonts w:ascii="Palatino Linotype" w:hAnsi="Palatino Linotype"/>
          <w:sz w:val="22"/>
          <w:szCs w:val="22"/>
        </w:rPr>
        <w:t>Objection</w:t>
      </w:r>
    </w:p>
    <w:p w14:paraId="09F666DA" w14:textId="5E51C61D" w:rsidR="00BA5859" w:rsidRPr="00835227" w:rsidRDefault="008A5D5C" w:rsidP="00D355A3">
      <w:pPr>
        <w:spacing w:line="360" w:lineRule="auto"/>
        <w:jc w:val="both"/>
        <w:rPr>
          <w:rFonts w:ascii="Palatino Linotype" w:hAnsi="Palatino Linotype"/>
          <w:sz w:val="22"/>
          <w:szCs w:val="22"/>
        </w:rPr>
      </w:pPr>
      <w:r w:rsidRPr="00835227">
        <w:rPr>
          <w:rFonts w:ascii="Palatino Linotype" w:hAnsi="Palatino Linotype"/>
          <w:sz w:val="22"/>
          <w:szCs w:val="22"/>
        </w:rPr>
        <w:t xml:space="preserve">Some might </w:t>
      </w:r>
      <w:r w:rsidR="00037E7A" w:rsidRPr="00835227">
        <w:rPr>
          <w:rFonts w:ascii="Palatino Linotype" w:hAnsi="Palatino Linotype"/>
          <w:sz w:val="22"/>
          <w:szCs w:val="22"/>
        </w:rPr>
        <w:t>agree</w:t>
      </w:r>
      <w:r w:rsidR="009015DF" w:rsidRPr="00835227">
        <w:rPr>
          <w:rFonts w:ascii="Palatino Linotype" w:hAnsi="Palatino Linotype"/>
          <w:sz w:val="22"/>
          <w:szCs w:val="22"/>
        </w:rPr>
        <w:t xml:space="preserve"> that </w:t>
      </w:r>
      <w:r w:rsidR="00E7184C" w:rsidRPr="00835227">
        <w:rPr>
          <w:rFonts w:ascii="Palatino Linotype" w:hAnsi="Palatino Linotype"/>
          <w:sz w:val="22"/>
          <w:szCs w:val="22"/>
        </w:rPr>
        <w:t>Fatima</w:t>
      </w:r>
      <w:r w:rsidR="009015DF" w:rsidRPr="00835227">
        <w:rPr>
          <w:rFonts w:ascii="Palatino Linotype" w:hAnsi="Palatino Linotype"/>
          <w:sz w:val="22"/>
          <w:szCs w:val="22"/>
        </w:rPr>
        <w:t xml:space="preserve"> did not</w:t>
      </w:r>
      <w:r w:rsidR="00C87DE2" w:rsidRPr="00835227">
        <w:rPr>
          <w:rFonts w:ascii="Palatino Linotype" w:hAnsi="Palatino Linotype"/>
          <w:sz w:val="22"/>
          <w:szCs w:val="22"/>
        </w:rPr>
        <w:t xml:space="preserve"> </w:t>
      </w:r>
      <w:r w:rsidR="000E739C" w:rsidRPr="00835227">
        <w:rPr>
          <w:rFonts w:ascii="Palatino Linotype" w:hAnsi="Palatino Linotype"/>
          <w:sz w:val="22"/>
          <w:szCs w:val="22"/>
        </w:rPr>
        <w:t xml:space="preserve">consent to Gatwetch </w:t>
      </w:r>
      <w:r w:rsidR="00C745F6" w:rsidRPr="00835227">
        <w:rPr>
          <w:rFonts w:ascii="Palatino Linotype" w:hAnsi="Palatino Linotype"/>
          <w:sz w:val="22"/>
          <w:szCs w:val="22"/>
        </w:rPr>
        <w:t>showing up</w:t>
      </w:r>
      <w:r w:rsidR="000E739C" w:rsidRPr="00835227">
        <w:rPr>
          <w:rFonts w:ascii="Palatino Linotype" w:hAnsi="Palatino Linotype"/>
          <w:sz w:val="22"/>
          <w:szCs w:val="22"/>
        </w:rPr>
        <w:t xml:space="preserve"> at </w:t>
      </w:r>
      <w:r w:rsidR="00E7184C" w:rsidRPr="00835227">
        <w:rPr>
          <w:rFonts w:ascii="Palatino Linotype" w:hAnsi="Palatino Linotype"/>
          <w:sz w:val="22"/>
          <w:szCs w:val="22"/>
        </w:rPr>
        <w:t>her</w:t>
      </w:r>
      <w:r w:rsidR="000E739C" w:rsidRPr="00835227">
        <w:rPr>
          <w:rFonts w:ascii="Palatino Linotype" w:hAnsi="Palatino Linotype"/>
          <w:sz w:val="22"/>
          <w:szCs w:val="22"/>
        </w:rPr>
        <w:t xml:space="preserve"> party, but </w:t>
      </w:r>
      <w:r w:rsidR="00037E7A" w:rsidRPr="00835227">
        <w:rPr>
          <w:rFonts w:ascii="Palatino Linotype" w:hAnsi="Palatino Linotype"/>
          <w:sz w:val="22"/>
          <w:szCs w:val="22"/>
        </w:rPr>
        <w:t xml:space="preserve">still reject the Common </w:t>
      </w:r>
      <w:r w:rsidR="005A1D4F" w:rsidRPr="00835227">
        <w:rPr>
          <w:rFonts w:ascii="Palatino Linotype" w:hAnsi="Palatino Linotype"/>
          <w:sz w:val="22"/>
          <w:szCs w:val="22"/>
        </w:rPr>
        <w:t>Knowledge</w:t>
      </w:r>
      <w:r w:rsidR="004B3DE8" w:rsidRPr="00835227">
        <w:rPr>
          <w:rFonts w:ascii="Palatino Linotype" w:hAnsi="Palatino Linotype"/>
          <w:sz w:val="22"/>
          <w:szCs w:val="22"/>
        </w:rPr>
        <w:t xml:space="preserve"> Claim. The reason </w:t>
      </w:r>
      <w:r w:rsidR="00E7184C" w:rsidRPr="00835227">
        <w:rPr>
          <w:rFonts w:ascii="Palatino Linotype" w:hAnsi="Palatino Linotype"/>
          <w:sz w:val="22"/>
          <w:szCs w:val="22"/>
        </w:rPr>
        <w:t>she</w:t>
      </w:r>
      <w:r w:rsidR="004B3DE8" w:rsidRPr="00835227">
        <w:rPr>
          <w:rFonts w:ascii="Palatino Linotype" w:hAnsi="Palatino Linotype"/>
          <w:sz w:val="22"/>
          <w:szCs w:val="22"/>
        </w:rPr>
        <w:t xml:space="preserve"> did not consent was not because </w:t>
      </w:r>
      <w:r w:rsidR="00BC1E69" w:rsidRPr="00835227">
        <w:rPr>
          <w:rFonts w:ascii="Palatino Linotype" w:hAnsi="Palatino Linotype"/>
          <w:sz w:val="22"/>
          <w:szCs w:val="22"/>
        </w:rPr>
        <w:t>she and Gatwetch</w:t>
      </w:r>
      <w:r w:rsidR="004B3DE8" w:rsidRPr="00835227">
        <w:rPr>
          <w:rFonts w:ascii="Palatino Linotype" w:hAnsi="Palatino Linotype"/>
          <w:sz w:val="22"/>
          <w:szCs w:val="22"/>
        </w:rPr>
        <w:t xml:space="preserve"> lacked </w:t>
      </w:r>
      <w:r w:rsidR="00037E7A" w:rsidRPr="00835227">
        <w:rPr>
          <w:rFonts w:ascii="Palatino Linotype" w:hAnsi="Palatino Linotype"/>
          <w:sz w:val="22"/>
          <w:szCs w:val="22"/>
        </w:rPr>
        <w:t xml:space="preserve">common </w:t>
      </w:r>
      <w:r w:rsidR="005A1D4F" w:rsidRPr="00835227">
        <w:rPr>
          <w:rFonts w:ascii="Palatino Linotype" w:hAnsi="Palatino Linotype"/>
          <w:sz w:val="22"/>
          <w:szCs w:val="22"/>
        </w:rPr>
        <w:t>knowledge</w:t>
      </w:r>
      <w:r w:rsidR="00037E7A" w:rsidRPr="00835227">
        <w:rPr>
          <w:rFonts w:ascii="Palatino Linotype" w:hAnsi="Palatino Linotype"/>
          <w:sz w:val="22"/>
          <w:szCs w:val="22"/>
        </w:rPr>
        <w:t xml:space="preserve"> about </w:t>
      </w:r>
      <w:r w:rsidR="00E7184C" w:rsidRPr="00835227">
        <w:rPr>
          <w:rFonts w:ascii="Palatino Linotype" w:hAnsi="Palatino Linotype"/>
          <w:sz w:val="22"/>
          <w:szCs w:val="22"/>
        </w:rPr>
        <w:t>her</w:t>
      </w:r>
      <w:r w:rsidR="00037E7A" w:rsidRPr="00835227">
        <w:rPr>
          <w:rFonts w:ascii="Palatino Linotype" w:hAnsi="Palatino Linotype"/>
          <w:sz w:val="22"/>
          <w:szCs w:val="22"/>
        </w:rPr>
        <w:t xml:space="preserve"> mental state, but </w:t>
      </w:r>
      <w:r w:rsidR="004B3DE8" w:rsidRPr="00835227">
        <w:rPr>
          <w:rFonts w:ascii="Palatino Linotype" w:hAnsi="Palatino Linotype"/>
          <w:sz w:val="22"/>
          <w:szCs w:val="22"/>
        </w:rPr>
        <w:t xml:space="preserve">because </w:t>
      </w:r>
      <w:r w:rsidR="00E7184C" w:rsidRPr="00835227">
        <w:rPr>
          <w:rFonts w:ascii="Palatino Linotype" w:hAnsi="Palatino Linotype"/>
          <w:sz w:val="22"/>
          <w:szCs w:val="22"/>
        </w:rPr>
        <w:t>she</w:t>
      </w:r>
      <w:r w:rsidR="00037E7A" w:rsidRPr="00835227">
        <w:rPr>
          <w:rFonts w:ascii="Palatino Linotype" w:hAnsi="Palatino Linotype"/>
          <w:sz w:val="22"/>
          <w:szCs w:val="22"/>
        </w:rPr>
        <w:t xml:space="preserve"> lacked the right mental state for consent</w:t>
      </w:r>
      <w:r w:rsidR="000E739C" w:rsidRPr="00835227">
        <w:rPr>
          <w:rFonts w:ascii="Palatino Linotype" w:hAnsi="Palatino Linotype"/>
          <w:sz w:val="22"/>
          <w:szCs w:val="22"/>
        </w:rPr>
        <w:t xml:space="preserve">. </w:t>
      </w:r>
      <w:r w:rsidR="00A940E7">
        <w:rPr>
          <w:rFonts w:ascii="Palatino Linotype" w:hAnsi="Palatino Linotype"/>
          <w:sz w:val="22"/>
          <w:szCs w:val="22"/>
        </w:rPr>
        <w:t>W</w:t>
      </w:r>
      <w:r w:rsidRPr="00835227">
        <w:rPr>
          <w:rFonts w:ascii="Palatino Linotype" w:hAnsi="Palatino Linotype"/>
          <w:sz w:val="22"/>
          <w:szCs w:val="22"/>
        </w:rPr>
        <w:t xml:space="preserve">hen </w:t>
      </w:r>
      <w:r w:rsidR="00E7184C" w:rsidRPr="00835227">
        <w:rPr>
          <w:rFonts w:ascii="Palatino Linotype" w:hAnsi="Palatino Linotype"/>
          <w:sz w:val="22"/>
          <w:szCs w:val="22"/>
        </w:rPr>
        <w:t>she</w:t>
      </w:r>
      <w:r w:rsidRPr="00835227">
        <w:rPr>
          <w:rFonts w:ascii="Palatino Linotype" w:hAnsi="Palatino Linotype"/>
          <w:sz w:val="22"/>
          <w:szCs w:val="22"/>
        </w:rPr>
        <w:t xml:space="preserve"> told </w:t>
      </w:r>
      <w:r w:rsidR="00E7184C" w:rsidRPr="00835227">
        <w:rPr>
          <w:rFonts w:ascii="Palatino Linotype" w:hAnsi="Palatino Linotype"/>
          <w:sz w:val="22"/>
          <w:szCs w:val="22"/>
        </w:rPr>
        <w:t>her friend Julie that</w:t>
      </w:r>
      <w:r w:rsidRPr="00835227">
        <w:rPr>
          <w:rFonts w:ascii="Palatino Linotype" w:hAnsi="Palatino Linotype"/>
          <w:sz w:val="22"/>
          <w:szCs w:val="22"/>
        </w:rPr>
        <w:t xml:space="preserve"> </w:t>
      </w:r>
      <w:r w:rsidR="00D36C54" w:rsidRPr="00835227">
        <w:rPr>
          <w:rFonts w:ascii="Palatino Linotype" w:hAnsi="Palatino Linotype"/>
          <w:sz w:val="22"/>
          <w:szCs w:val="22"/>
        </w:rPr>
        <w:t>Gatwetch</w:t>
      </w:r>
      <w:r w:rsidRPr="00835227">
        <w:rPr>
          <w:rFonts w:ascii="Palatino Linotype" w:hAnsi="Palatino Linotype"/>
          <w:sz w:val="22"/>
          <w:szCs w:val="22"/>
        </w:rPr>
        <w:t xml:space="preserve"> was invited,</w:t>
      </w:r>
      <w:r w:rsidR="00E7184C" w:rsidRPr="00835227">
        <w:rPr>
          <w:rFonts w:ascii="Palatino Linotype" w:hAnsi="Palatino Linotype"/>
          <w:sz w:val="22"/>
          <w:szCs w:val="22"/>
        </w:rPr>
        <w:t xml:space="preserve"> she</w:t>
      </w:r>
      <w:r w:rsidR="000E739C" w:rsidRPr="00835227">
        <w:rPr>
          <w:rFonts w:ascii="Palatino Linotype" w:hAnsi="Palatino Linotype"/>
          <w:sz w:val="22"/>
          <w:szCs w:val="22"/>
        </w:rPr>
        <w:t xml:space="preserve"> </w:t>
      </w:r>
      <w:r w:rsidR="00C87DE2" w:rsidRPr="00835227">
        <w:rPr>
          <w:rFonts w:ascii="Palatino Linotype" w:hAnsi="Palatino Linotype"/>
          <w:sz w:val="22"/>
          <w:szCs w:val="22"/>
        </w:rPr>
        <w:t xml:space="preserve">did not decide he </w:t>
      </w:r>
      <w:r w:rsidR="00B14581" w:rsidRPr="00835227">
        <w:rPr>
          <w:rFonts w:ascii="Palatino Linotype" w:hAnsi="Palatino Linotype"/>
          <w:sz w:val="22"/>
          <w:szCs w:val="22"/>
        </w:rPr>
        <w:t xml:space="preserve">could come </w:t>
      </w:r>
      <w:r w:rsidR="008131C2" w:rsidRPr="00835227">
        <w:rPr>
          <w:rFonts w:ascii="Palatino Linotype" w:hAnsi="Palatino Linotype"/>
          <w:sz w:val="22"/>
          <w:szCs w:val="22"/>
        </w:rPr>
        <w:t xml:space="preserve">under any condition; </w:t>
      </w:r>
      <w:r w:rsidR="00E7184C" w:rsidRPr="00835227">
        <w:rPr>
          <w:rFonts w:ascii="Palatino Linotype" w:hAnsi="Palatino Linotype"/>
          <w:sz w:val="22"/>
          <w:szCs w:val="22"/>
        </w:rPr>
        <w:t>she</w:t>
      </w:r>
      <w:r w:rsidR="00C87DE2" w:rsidRPr="00835227">
        <w:rPr>
          <w:rFonts w:ascii="Palatino Linotype" w:hAnsi="Palatino Linotype"/>
          <w:sz w:val="22"/>
          <w:szCs w:val="22"/>
        </w:rPr>
        <w:t xml:space="preserve"> </w:t>
      </w:r>
      <w:r w:rsidR="00C96C71" w:rsidRPr="00835227">
        <w:rPr>
          <w:rFonts w:ascii="Palatino Linotype" w:hAnsi="Palatino Linotype"/>
          <w:sz w:val="22"/>
          <w:szCs w:val="22"/>
        </w:rPr>
        <w:t xml:space="preserve">decided he </w:t>
      </w:r>
      <w:r w:rsidR="00C87DE2" w:rsidRPr="00835227">
        <w:rPr>
          <w:rFonts w:ascii="Palatino Linotype" w:hAnsi="Palatino Linotype"/>
          <w:sz w:val="22"/>
          <w:szCs w:val="22"/>
        </w:rPr>
        <w:t xml:space="preserve">could come </w:t>
      </w:r>
      <w:r w:rsidR="008131C2" w:rsidRPr="00835227">
        <w:rPr>
          <w:rFonts w:ascii="Palatino Linotype" w:hAnsi="Palatino Linotype"/>
          <w:sz w:val="22"/>
          <w:szCs w:val="22"/>
        </w:rPr>
        <w:t>on the condition he was</w:t>
      </w:r>
      <w:r w:rsidRPr="00835227">
        <w:rPr>
          <w:rFonts w:ascii="Palatino Linotype" w:hAnsi="Palatino Linotype"/>
          <w:sz w:val="22"/>
          <w:szCs w:val="22"/>
        </w:rPr>
        <w:t xml:space="preserve"> aware of his invitation. That </w:t>
      </w:r>
      <w:r w:rsidR="00C96C71" w:rsidRPr="00835227">
        <w:rPr>
          <w:rFonts w:ascii="Palatino Linotype" w:hAnsi="Palatino Linotype"/>
          <w:sz w:val="22"/>
          <w:szCs w:val="22"/>
        </w:rPr>
        <w:t xml:space="preserve">is the best explanation for </w:t>
      </w:r>
      <w:r w:rsidRPr="00835227">
        <w:rPr>
          <w:rFonts w:ascii="Palatino Linotype" w:hAnsi="Palatino Linotype"/>
          <w:sz w:val="22"/>
          <w:szCs w:val="22"/>
        </w:rPr>
        <w:t xml:space="preserve">why </w:t>
      </w:r>
      <w:r w:rsidR="00E7184C" w:rsidRPr="00835227">
        <w:rPr>
          <w:rFonts w:ascii="Palatino Linotype" w:hAnsi="Palatino Linotype"/>
          <w:sz w:val="22"/>
          <w:szCs w:val="22"/>
        </w:rPr>
        <w:t>Fatima</w:t>
      </w:r>
      <w:r w:rsidRPr="00835227">
        <w:rPr>
          <w:rFonts w:ascii="Palatino Linotype" w:hAnsi="Palatino Linotype"/>
          <w:sz w:val="22"/>
          <w:szCs w:val="22"/>
        </w:rPr>
        <w:t xml:space="preserve"> was no </w:t>
      </w:r>
      <w:r w:rsidR="000E739C" w:rsidRPr="00835227">
        <w:rPr>
          <w:rFonts w:ascii="Palatino Linotype" w:hAnsi="Palatino Linotype"/>
          <w:sz w:val="22"/>
          <w:szCs w:val="22"/>
        </w:rPr>
        <w:t>upset</w:t>
      </w:r>
      <w:r w:rsidR="00037E7A" w:rsidRPr="00835227">
        <w:rPr>
          <w:rFonts w:ascii="Palatino Linotype" w:hAnsi="Palatino Linotype"/>
          <w:sz w:val="22"/>
          <w:szCs w:val="22"/>
        </w:rPr>
        <w:t xml:space="preserve"> when he arrived whilst thinking he </w:t>
      </w:r>
      <w:r w:rsidR="00E7184C" w:rsidRPr="00835227">
        <w:rPr>
          <w:rFonts w:ascii="Palatino Linotype" w:hAnsi="Palatino Linotype"/>
          <w:sz w:val="22"/>
          <w:szCs w:val="22"/>
        </w:rPr>
        <w:t>was not invited</w:t>
      </w:r>
      <w:r w:rsidRPr="00835227">
        <w:rPr>
          <w:rFonts w:ascii="Palatino Linotype" w:hAnsi="Palatino Linotype"/>
          <w:sz w:val="22"/>
          <w:szCs w:val="22"/>
        </w:rPr>
        <w:t xml:space="preserve">. In contrast, </w:t>
      </w:r>
      <w:r w:rsidR="00E7184C" w:rsidRPr="00835227">
        <w:rPr>
          <w:rFonts w:ascii="Palatino Linotype" w:hAnsi="Palatino Linotype"/>
          <w:sz w:val="22"/>
          <w:szCs w:val="22"/>
        </w:rPr>
        <w:t>she</w:t>
      </w:r>
      <w:r w:rsidRPr="00835227">
        <w:rPr>
          <w:rFonts w:ascii="Palatino Linotype" w:hAnsi="Palatino Linotype"/>
          <w:sz w:val="22"/>
          <w:szCs w:val="22"/>
        </w:rPr>
        <w:t xml:space="preserve"> would not feel </w:t>
      </w:r>
      <w:r w:rsidR="000E739C" w:rsidRPr="00835227">
        <w:rPr>
          <w:rFonts w:ascii="Palatino Linotype" w:hAnsi="Palatino Linotype"/>
          <w:sz w:val="22"/>
          <w:szCs w:val="22"/>
        </w:rPr>
        <w:t>upset</w:t>
      </w:r>
      <w:r w:rsidRPr="00835227">
        <w:rPr>
          <w:rFonts w:ascii="Palatino Linotype" w:hAnsi="Palatino Linotype"/>
          <w:sz w:val="22"/>
          <w:szCs w:val="22"/>
        </w:rPr>
        <w:t xml:space="preserve"> if </w:t>
      </w:r>
      <w:r w:rsidR="00E7184C" w:rsidRPr="00835227">
        <w:rPr>
          <w:rFonts w:ascii="Palatino Linotype" w:hAnsi="Palatino Linotype"/>
          <w:sz w:val="22"/>
          <w:szCs w:val="22"/>
        </w:rPr>
        <w:t>she</w:t>
      </w:r>
      <w:r w:rsidRPr="00835227">
        <w:rPr>
          <w:rFonts w:ascii="Palatino Linotype" w:hAnsi="Palatino Linotype"/>
          <w:sz w:val="22"/>
          <w:szCs w:val="22"/>
        </w:rPr>
        <w:t xml:space="preserve"> had told </w:t>
      </w:r>
      <w:r w:rsidR="00E7184C" w:rsidRPr="00835227">
        <w:rPr>
          <w:rFonts w:ascii="Palatino Linotype" w:hAnsi="Palatino Linotype"/>
          <w:sz w:val="22"/>
          <w:szCs w:val="22"/>
        </w:rPr>
        <w:t>Julie</w:t>
      </w:r>
      <w:r w:rsidRPr="00835227">
        <w:rPr>
          <w:rFonts w:ascii="Palatino Linotype" w:hAnsi="Palatino Linotype"/>
          <w:sz w:val="22"/>
          <w:szCs w:val="22"/>
        </w:rPr>
        <w:t xml:space="preserve">, ‘I </w:t>
      </w:r>
      <w:r w:rsidR="00D36C54" w:rsidRPr="00835227">
        <w:rPr>
          <w:rFonts w:ascii="Palatino Linotype" w:hAnsi="Palatino Linotype"/>
          <w:sz w:val="22"/>
          <w:szCs w:val="22"/>
        </w:rPr>
        <w:t>have decided to</w:t>
      </w:r>
      <w:r w:rsidR="00037E7A" w:rsidRPr="00835227">
        <w:rPr>
          <w:rFonts w:ascii="Palatino Linotype" w:hAnsi="Palatino Linotype"/>
          <w:sz w:val="22"/>
          <w:szCs w:val="22"/>
        </w:rPr>
        <w:t xml:space="preserve"> invite Gatwetch </w:t>
      </w:r>
      <w:r w:rsidRPr="00835227">
        <w:rPr>
          <w:rFonts w:ascii="Palatino Linotype" w:hAnsi="Palatino Linotype"/>
          <w:sz w:val="22"/>
          <w:szCs w:val="22"/>
        </w:rPr>
        <w:t>to crash my party – I do not care whethe</w:t>
      </w:r>
      <w:r w:rsidR="00D36C54" w:rsidRPr="00835227">
        <w:rPr>
          <w:rFonts w:ascii="Palatino Linotype" w:hAnsi="Palatino Linotype"/>
          <w:sz w:val="22"/>
          <w:szCs w:val="22"/>
        </w:rPr>
        <w:t>r he knows he is invited or not</w:t>
      </w:r>
      <w:r w:rsidR="000E739C" w:rsidRPr="00835227">
        <w:rPr>
          <w:rFonts w:ascii="Palatino Linotype" w:hAnsi="Palatino Linotype"/>
          <w:sz w:val="22"/>
          <w:szCs w:val="22"/>
        </w:rPr>
        <w:t>.</w:t>
      </w:r>
      <w:r w:rsidRPr="00835227">
        <w:rPr>
          <w:rFonts w:ascii="Palatino Linotype" w:hAnsi="Palatino Linotype"/>
          <w:sz w:val="22"/>
          <w:szCs w:val="22"/>
        </w:rPr>
        <w:t>’ I</w:t>
      </w:r>
      <w:r w:rsidR="000E739C" w:rsidRPr="00835227">
        <w:rPr>
          <w:rFonts w:ascii="Palatino Linotype" w:hAnsi="Palatino Linotype"/>
          <w:sz w:val="22"/>
          <w:szCs w:val="22"/>
        </w:rPr>
        <w:t xml:space="preserve">n making this statement, </w:t>
      </w:r>
      <w:r w:rsidR="00E7184C" w:rsidRPr="00835227">
        <w:rPr>
          <w:rFonts w:ascii="Palatino Linotype" w:hAnsi="Palatino Linotype"/>
          <w:sz w:val="22"/>
          <w:szCs w:val="22"/>
        </w:rPr>
        <w:t>she</w:t>
      </w:r>
      <w:r w:rsidRPr="00835227">
        <w:rPr>
          <w:rFonts w:ascii="Palatino Linotype" w:hAnsi="Palatino Linotype"/>
          <w:sz w:val="22"/>
          <w:szCs w:val="22"/>
        </w:rPr>
        <w:t xml:space="preserve"> would </w:t>
      </w:r>
      <w:r w:rsidR="000E739C" w:rsidRPr="00835227">
        <w:rPr>
          <w:rFonts w:ascii="Palatino Linotype" w:hAnsi="Palatino Linotype"/>
          <w:sz w:val="22"/>
          <w:szCs w:val="22"/>
        </w:rPr>
        <w:t xml:space="preserve">be </w:t>
      </w:r>
      <w:r w:rsidR="002D2170" w:rsidRPr="00835227">
        <w:rPr>
          <w:rFonts w:ascii="Palatino Linotype" w:hAnsi="Palatino Linotype"/>
          <w:sz w:val="22"/>
          <w:szCs w:val="22"/>
        </w:rPr>
        <w:t>thinking</w:t>
      </w:r>
      <w:r w:rsidRPr="00835227">
        <w:rPr>
          <w:rFonts w:ascii="Palatino Linotype" w:hAnsi="Palatino Linotype"/>
          <w:sz w:val="22"/>
          <w:szCs w:val="22"/>
        </w:rPr>
        <w:t xml:space="preserve">, ‘I </w:t>
      </w:r>
      <w:r w:rsidR="00D36C54" w:rsidRPr="00835227">
        <w:rPr>
          <w:rFonts w:ascii="Palatino Linotype" w:hAnsi="Palatino Linotype"/>
          <w:sz w:val="22"/>
          <w:szCs w:val="22"/>
        </w:rPr>
        <w:t>have decided to waive my right against Gatwetch arriving at my party even if he is not aware that he is invited.</w:t>
      </w:r>
      <w:r w:rsidRPr="00835227">
        <w:rPr>
          <w:rFonts w:ascii="Palatino Linotype" w:hAnsi="Palatino Linotype"/>
          <w:sz w:val="22"/>
          <w:szCs w:val="22"/>
        </w:rPr>
        <w:t>’</w:t>
      </w:r>
      <w:r w:rsidR="00E1436B" w:rsidRPr="00835227">
        <w:rPr>
          <w:rFonts w:ascii="Palatino Linotype" w:hAnsi="Palatino Linotype"/>
          <w:sz w:val="22"/>
          <w:szCs w:val="22"/>
        </w:rPr>
        <w:t xml:space="preserve"> </w:t>
      </w:r>
      <w:r w:rsidR="00533A3E" w:rsidRPr="00835227">
        <w:rPr>
          <w:rFonts w:ascii="Palatino Linotype" w:hAnsi="Palatino Linotype"/>
          <w:sz w:val="22"/>
          <w:szCs w:val="22"/>
        </w:rPr>
        <w:t xml:space="preserve">It is important that </w:t>
      </w:r>
      <w:r w:rsidR="00E7184C" w:rsidRPr="00835227">
        <w:rPr>
          <w:rFonts w:ascii="Palatino Linotype" w:hAnsi="Palatino Linotype"/>
          <w:sz w:val="22"/>
          <w:szCs w:val="22"/>
        </w:rPr>
        <w:t>she</w:t>
      </w:r>
      <w:r w:rsidR="00533A3E" w:rsidRPr="00835227">
        <w:rPr>
          <w:rFonts w:ascii="Palatino Linotype" w:hAnsi="Palatino Linotype"/>
          <w:sz w:val="22"/>
          <w:szCs w:val="22"/>
        </w:rPr>
        <w:t xml:space="preserve"> </w:t>
      </w:r>
      <w:r w:rsidR="008800D1" w:rsidRPr="00835227">
        <w:rPr>
          <w:rFonts w:ascii="Palatino Linotype" w:hAnsi="Palatino Linotype"/>
          <w:sz w:val="22"/>
          <w:szCs w:val="22"/>
        </w:rPr>
        <w:t xml:space="preserve">be able to waive </w:t>
      </w:r>
      <w:r w:rsidR="00E7184C" w:rsidRPr="00835227">
        <w:rPr>
          <w:rFonts w:ascii="Palatino Linotype" w:hAnsi="Palatino Linotype"/>
          <w:sz w:val="22"/>
          <w:szCs w:val="22"/>
        </w:rPr>
        <w:t>her</w:t>
      </w:r>
      <w:r w:rsidR="008800D1" w:rsidRPr="00835227">
        <w:rPr>
          <w:rFonts w:ascii="Palatino Linotype" w:hAnsi="Palatino Linotype"/>
          <w:sz w:val="22"/>
          <w:szCs w:val="22"/>
        </w:rPr>
        <w:t xml:space="preserve"> rights </w:t>
      </w:r>
      <w:r w:rsidR="00D373B2" w:rsidRPr="00835227">
        <w:rPr>
          <w:rFonts w:ascii="Palatino Linotype" w:hAnsi="Palatino Linotype"/>
          <w:sz w:val="22"/>
          <w:szCs w:val="22"/>
        </w:rPr>
        <w:t xml:space="preserve">in this way, </w:t>
      </w:r>
      <w:r w:rsidR="00533A3E" w:rsidRPr="00835227">
        <w:rPr>
          <w:rFonts w:ascii="Palatino Linotype" w:hAnsi="Palatino Linotype"/>
          <w:sz w:val="22"/>
          <w:szCs w:val="22"/>
        </w:rPr>
        <w:t xml:space="preserve">because it is important that </w:t>
      </w:r>
      <w:r w:rsidR="00E7184C" w:rsidRPr="00835227">
        <w:rPr>
          <w:rFonts w:ascii="Palatino Linotype" w:hAnsi="Palatino Linotype"/>
          <w:sz w:val="22"/>
          <w:szCs w:val="22"/>
        </w:rPr>
        <w:t xml:space="preserve">she </w:t>
      </w:r>
      <w:r w:rsidR="00533A3E" w:rsidRPr="00835227">
        <w:rPr>
          <w:rFonts w:ascii="Palatino Linotype" w:hAnsi="Palatino Linotype"/>
          <w:sz w:val="22"/>
          <w:szCs w:val="22"/>
        </w:rPr>
        <w:t xml:space="preserve">have control over the duties </w:t>
      </w:r>
      <w:r w:rsidR="00D355A3">
        <w:rPr>
          <w:rFonts w:ascii="Palatino Linotype" w:hAnsi="Palatino Linotype"/>
          <w:sz w:val="22"/>
          <w:szCs w:val="22"/>
        </w:rPr>
        <w:t>she is owed</w:t>
      </w:r>
      <w:r w:rsidR="00533A3E" w:rsidRPr="00835227">
        <w:rPr>
          <w:rFonts w:ascii="Palatino Linotype" w:hAnsi="Palatino Linotype"/>
          <w:sz w:val="22"/>
          <w:szCs w:val="22"/>
        </w:rPr>
        <w:t xml:space="preserve">. </w:t>
      </w:r>
      <w:r w:rsidR="00E7184C" w:rsidRPr="00835227">
        <w:rPr>
          <w:rFonts w:ascii="Palatino Linotype" w:hAnsi="Palatino Linotype"/>
          <w:sz w:val="22"/>
          <w:szCs w:val="22"/>
        </w:rPr>
        <w:t>She</w:t>
      </w:r>
      <w:r w:rsidR="006C7530" w:rsidRPr="00835227">
        <w:rPr>
          <w:rFonts w:ascii="Palatino Linotype" w:hAnsi="Palatino Linotype"/>
          <w:sz w:val="22"/>
          <w:szCs w:val="22"/>
        </w:rPr>
        <w:t xml:space="preserve"> would lack control if the only way </w:t>
      </w:r>
      <w:r w:rsidR="00E7184C" w:rsidRPr="00835227">
        <w:rPr>
          <w:rFonts w:ascii="Palatino Linotype" w:hAnsi="Palatino Linotype"/>
          <w:sz w:val="22"/>
          <w:szCs w:val="22"/>
        </w:rPr>
        <w:t>she</w:t>
      </w:r>
      <w:r w:rsidR="006C7530" w:rsidRPr="00835227">
        <w:rPr>
          <w:rFonts w:ascii="Palatino Linotype" w:hAnsi="Palatino Linotype"/>
          <w:sz w:val="22"/>
          <w:szCs w:val="22"/>
        </w:rPr>
        <w:t xml:space="preserve"> could consent was by ensuring common </w:t>
      </w:r>
      <w:r w:rsidR="005A1D4F" w:rsidRPr="00835227">
        <w:rPr>
          <w:rFonts w:ascii="Palatino Linotype" w:hAnsi="Palatino Linotype"/>
          <w:sz w:val="22"/>
          <w:szCs w:val="22"/>
        </w:rPr>
        <w:t>knowledge</w:t>
      </w:r>
      <w:r w:rsidR="006C7530" w:rsidRPr="00835227">
        <w:rPr>
          <w:rFonts w:ascii="Palatino Linotype" w:hAnsi="Palatino Linotype"/>
          <w:sz w:val="22"/>
          <w:szCs w:val="22"/>
        </w:rPr>
        <w:t xml:space="preserve"> about </w:t>
      </w:r>
      <w:r w:rsidR="00E7184C" w:rsidRPr="00835227">
        <w:rPr>
          <w:rFonts w:ascii="Palatino Linotype" w:hAnsi="Palatino Linotype"/>
          <w:sz w:val="22"/>
          <w:szCs w:val="22"/>
        </w:rPr>
        <w:t>her</w:t>
      </w:r>
      <w:r w:rsidR="006C7530" w:rsidRPr="00835227">
        <w:rPr>
          <w:rFonts w:ascii="Palatino Linotype" w:hAnsi="Palatino Linotype"/>
          <w:sz w:val="22"/>
          <w:szCs w:val="22"/>
        </w:rPr>
        <w:t xml:space="preserve"> menta</w:t>
      </w:r>
      <w:r w:rsidR="0023373C" w:rsidRPr="00835227">
        <w:rPr>
          <w:rFonts w:ascii="Palatino Linotype" w:hAnsi="Palatino Linotype"/>
          <w:sz w:val="22"/>
          <w:szCs w:val="22"/>
        </w:rPr>
        <w:t xml:space="preserve">l state, because </w:t>
      </w:r>
      <w:r w:rsidR="00E7184C" w:rsidRPr="00835227">
        <w:rPr>
          <w:rFonts w:ascii="Palatino Linotype" w:hAnsi="Palatino Linotype"/>
          <w:sz w:val="22"/>
          <w:szCs w:val="22"/>
        </w:rPr>
        <w:t>she</w:t>
      </w:r>
      <w:r w:rsidR="0023373C" w:rsidRPr="00835227">
        <w:rPr>
          <w:rFonts w:ascii="Palatino Linotype" w:hAnsi="Palatino Linotype"/>
          <w:sz w:val="22"/>
          <w:szCs w:val="22"/>
        </w:rPr>
        <w:t xml:space="preserve"> would be forced to ensure such common </w:t>
      </w:r>
      <w:r w:rsidR="005A1D4F" w:rsidRPr="00835227">
        <w:rPr>
          <w:rFonts w:ascii="Palatino Linotype" w:hAnsi="Palatino Linotype"/>
          <w:sz w:val="22"/>
          <w:szCs w:val="22"/>
        </w:rPr>
        <w:t>knowledge</w:t>
      </w:r>
      <w:r w:rsidR="0023373C" w:rsidRPr="00835227">
        <w:rPr>
          <w:rFonts w:ascii="Palatino Linotype" w:hAnsi="Palatino Linotype"/>
          <w:sz w:val="22"/>
          <w:szCs w:val="22"/>
        </w:rPr>
        <w:t xml:space="preserve"> every time.</w:t>
      </w:r>
      <w:r w:rsidRPr="00835227">
        <w:rPr>
          <w:rStyle w:val="FootnoteReference"/>
          <w:rFonts w:ascii="Palatino Linotype" w:hAnsi="Palatino Linotype"/>
          <w:sz w:val="22"/>
          <w:szCs w:val="22"/>
        </w:rPr>
        <w:footnoteReference w:id="18"/>
      </w:r>
      <w:r w:rsidRPr="00835227">
        <w:rPr>
          <w:rFonts w:ascii="Palatino Linotype" w:hAnsi="Palatino Linotype"/>
          <w:sz w:val="22"/>
          <w:szCs w:val="22"/>
        </w:rPr>
        <w:t xml:space="preserve"> </w:t>
      </w:r>
    </w:p>
    <w:p w14:paraId="64E79D48" w14:textId="77777777" w:rsidR="00F607DD" w:rsidRPr="00835227" w:rsidRDefault="00F607DD" w:rsidP="00334780">
      <w:pPr>
        <w:spacing w:line="360" w:lineRule="auto"/>
        <w:jc w:val="both"/>
        <w:rPr>
          <w:rFonts w:ascii="Palatino Linotype" w:hAnsi="Palatino Linotype"/>
          <w:sz w:val="22"/>
          <w:szCs w:val="22"/>
        </w:rPr>
      </w:pPr>
    </w:p>
    <w:p w14:paraId="06B563B3" w14:textId="042B7BE7" w:rsidR="00917A33" w:rsidRPr="00835227" w:rsidRDefault="00F607DD" w:rsidP="00A90B9B">
      <w:pPr>
        <w:spacing w:line="360" w:lineRule="auto"/>
        <w:jc w:val="both"/>
        <w:rPr>
          <w:rFonts w:ascii="Palatino Linotype" w:hAnsi="Palatino Linotype"/>
          <w:sz w:val="22"/>
          <w:szCs w:val="22"/>
        </w:rPr>
      </w:pPr>
      <w:r w:rsidRPr="00835227">
        <w:rPr>
          <w:rFonts w:ascii="Palatino Linotype" w:hAnsi="Palatino Linotype"/>
          <w:sz w:val="22"/>
          <w:szCs w:val="22"/>
        </w:rPr>
        <w:lastRenderedPageBreak/>
        <w:t xml:space="preserve">Here is another way </w:t>
      </w:r>
      <w:r w:rsidR="00F02E7C">
        <w:rPr>
          <w:rFonts w:ascii="Palatino Linotype" w:hAnsi="Palatino Linotype"/>
          <w:sz w:val="22"/>
          <w:szCs w:val="22"/>
        </w:rPr>
        <w:t>of</w:t>
      </w:r>
      <w:r w:rsidRPr="00835227">
        <w:rPr>
          <w:rFonts w:ascii="Palatino Linotype" w:hAnsi="Palatino Linotype"/>
          <w:sz w:val="22"/>
          <w:szCs w:val="22"/>
        </w:rPr>
        <w:t xml:space="preserve"> understand</w:t>
      </w:r>
      <w:r w:rsidR="00F02E7C">
        <w:rPr>
          <w:rFonts w:ascii="Palatino Linotype" w:hAnsi="Palatino Linotype"/>
          <w:sz w:val="22"/>
          <w:szCs w:val="22"/>
        </w:rPr>
        <w:t>ing</w:t>
      </w:r>
      <w:r w:rsidRPr="00835227">
        <w:rPr>
          <w:rFonts w:ascii="Palatino Linotype" w:hAnsi="Palatino Linotype"/>
          <w:sz w:val="22"/>
          <w:szCs w:val="22"/>
        </w:rPr>
        <w:t xml:space="preserve"> this objection</w:t>
      </w:r>
      <w:r w:rsidR="00856CDE" w:rsidRPr="00835227">
        <w:rPr>
          <w:rFonts w:ascii="Palatino Linotype" w:hAnsi="Palatino Linotype"/>
          <w:sz w:val="22"/>
          <w:szCs w:val="22"/>
        </w:rPr>
        <w:t xml:space="preserve">: </w:t>
      </w:r>
      <w:r w:rsidR="005D399A" w:rsidRPr="00835227">
        <w:rPr>
          <w:rFonts w:ascii="Palatino Linotype" w:hAnsi="Palatino Linotype"/>
          <w:sz w:val="22"/>
          <w:szCs w:val="22"/>
        </w:rPr>
        <w:t>t</w:t>
      </w:r>
      <w:r w:rsidRPr="00835227">
        <w:rPr>
          <w:rFonts w:ascii="Palatino Linotype" w:hAnsi="Palatino Linotype"/>
          <w:sz w:val="22"/>
          <w:szCs w:val="22"/>
        </w:rPr>
        <w:t xml:space="preserve">he intrinsic argument in favor of common </w:t>
      </w:r>
      <w:r w:rsidR="005A1D4F" w:rsidRPr="00835227">
        <w:rPr>
          <w:rFonts w:ascii="Palatino Linotype" w:hAnsi="Palatino Linotype"/>
          <w:sz w:val="22"/>
          <w:szCs w:val="22"/>
        </w:rPr>
        <w:t>knowledge</w:t>
      </w:r>
      <w:r w:rsidRPr="00835227">
        <w:rPr>
          <w:rFonts w:ascii="Palatino Linotype" w:hAnsi="Palatino Linotype"/>
          <w:sz w:val="22"/>
          <w:szCs w:val="22"/>
        </w:rPr>
        <w:t xml:space="preserve"> rest</w:t>
      </w:r>
      <w:r w:rsidR="00A90B9B" w:rsidRPr="00835227">
        <w:rPr>
          <w:rFonts w:ascii="Palatino Linotype" w:hAnsi="Palatino Linotype"/>
          <w:sz w:val="22"/>
          <w:szCs w:val="22"/>
        </w:rPr>
        <w:t>s</w:t>
      </w:r>
      <w:r w:rsidRPr="00835227">
        <w:rPr>
          <w:rFonts w:ascii="Palatino Linotype" w:hAnsi="Palatino Linotype"/>
          <w:sz w:val="22"/>
          <w:szCs w:val="22"/>
        </w:rPr>
        <w:t xml:space="preserve"> on the premise </w:t>
      </w:r>
      <w:r w:rsidR="00B14581" w:rsidRPr="00835227">
        <w:rPr>
          <w:rFonts w:ascii="Palatino Linotype" w:hAnsi="Palatino Linotype"/>
          <w:sz w:val="22"/>
          <w:szCs w:val="22"/>
        </w:rPr>
        <w:t>that there is value in</w:t>
      </w:r>
      <w:r w:rsidRPr="00835227">
        <w:rPr>
          <w:rFonts w:ascii="Palatino Linotype" w:hAnsi="Palatino Linotype"/>
          <w:sz w:val="22"/>
          <w:szCs w:val="22"/>
        </w:rPr>
        <w:t xml:space="preserve"> demonstrati</w:t>
      </w:r>
      <w:r w:rsidR="00B14581" w:rsidRPr="00835227">
        <w:rPr>
          <w:rFonts w:ascii="Palatino Linotype" w:hAnsi="Palatino Linotype"/>
          <w:sz w:val="22"/>
          <w:szCs w:val="22"/>
        </w:rPr>
        <w:t>ng</w:t>
      </w:r>
      <w:r w:rsidRPr="00835227">
        <w:rPr>
          <w:rFonts w:ascii="Palatino Linotype" w:hAnsi="Palatino Linotype"/>
          <w:sz w:val="22"/>
          <w:szCs w:val="22"/>
        </w:rPr>
        <w:t xml:space="preserve"> respect for others’ interests in controlling their lives. Some might</w:t>
      </w:r>
      <w:r w:rsidR="00B14581" w:rsidRPr="00835227">
        <w:rPr>
          <w:rFonts w:ascii="Palatino Linotype" w:hAnsi="Palatino Linotype"/>
          <w:sz w:val="22"/>
          <w:szCs w:val="22"/>
        </w:rPr>
        <w:t xml:space="preserve"> not care about this value, and only care about their</w:t>
      </w:r>
      <w:r w:rsidRPr="00835227">
        <w:rPr>
          <w:rFonts w:ascii="Palatino Linotype" w:hAnsi="Palatino Linotype"/>
          <w:sz w:val="22"/>
          <w:szCs w:val="22"/>
        </w:rPr>
        <w:t xml:space="preserve"> ability to </w:t>
      </w:r>
      <w:r w:rsidR="00C745F6" w:rsidRPr="00835227">
        <w:rPr>
          <w:rFonts w:ascii="Palatino Linotype" w:hAnsi="Palatino Linotype"/>
          <w:sz w:val="22"/>
          <w:szCs w:val="22"/>
        </w:rPr>
        <w:t>negate the duties others owe them</w:t>
      </w:r>
      <w:r w:rsidRPr="00835227">
        <w:rPr>
          <w:rFonts w:ascii="Palatino Linotype" w:hAnsi="Palatino Linotype"/>
          <w:sz w:val="22"/>
          <w:szCs w:val="22"/>
        </w:rPr>
        <w:t xml:space="preserve">. </w:t>
      </w:r>
      <w:r w:rsidR="00E7184C" w:rsidRPr="00835227">
        <w:rPr>
          <w:rFonts w:ascii="Palatino Linotype" w:hAnsi="Palatino Linotype"/>
          <w:sz w:val="22"/>
          <w:szCs w:val="22"/>
        </w:rPr>
        <w:t>Fatima</w:t>
      </w:r>
      <w:r w:rsidR="00917A33" w:rsidRPr="00835227">
        <w:rPr>
          <w:rFonts w:ascii="Palatino Linotype" w:hAnsi="Palatino Linotype"/>
          <w:sz w:val="22"/>
          <w:szCs w:val="22"/>
        </w:rPr>
        <w:t xml:space="preserve"> can </w:t>
      </w:r>
      <w:r w:rsidR="00C96C71" w:rsidRPr="00835227">
        <w:rPr>
          <w:rFonts w:ascii="Palatino Linotype" w:hAnsi="Palatino Linotype"/>
          <w:sz w:val="22"/>
          <w:szCs w:val="22"/>
        </w:rPr>
        <w:t xml:space="preserve">better </w:t>
      </w:r>
      <w:r w:rsidR="00917A33" w:rsidRPr="00835227">
        <w:rPr>
          <w:rFonts w:ascii="Palatino Linotype" w:hAnsi="Palatino Linotype"/>
          <w:sz w:val="22"/>
          <w:szCs w:val="22"/>
        </w:rPr>
        <w:t xml:space="preserve">control what duties Gatwetch owes </w:t>
      </w:r>
      <w:r w:rsidR="00E7184C" w:rsidRPr="00835227">
        <w:rPr>
          <w:rFonts w:ascii="Palatino Linotype" w:hAnsi="Palatino Linotype"/>
          <w:sz w:val="22"/>
          <w:szCs w:val="22"/>
        </w:rPr>
        <w:t>her</w:t>
      </w:r>
      <w:r w:rsidR="00917A33" w:rsidRPr="00835227">
        <w:rPr>
          <w:rFonts w:ascii="Palatino Linotype" w:hAnsi="Palatino Linotype"/>
          <w:sz w:val="22"/>
          <w:szCs w:val="22"/>
        </w:rPr>
        <w:t xml:space="preserve"> </w:t>
      </w:r>
      <w:r w:rsidR="00C96C71" w:rsidRPr="00835227">
        <w:rPr>
          <w:rFonts w:ascii="Palatino Linotype" w:hAnsi="Palatino Linotype"/>
          <w:sz w:val="22"/>
          <w:szCs w:val="22"/>
        </w:rPr>
        <w:t xml:space="preserve">if </w:t>
      </w:r>
      <w:r w:rsidR="007D15DA" w:rsidRPr="00835227">
        <w:rPr>
          <w:rFonts w:ascii="Palatino Linotype" w:hAnsi="Palatino Linotype"/>
          <w:sz w:val="22"/>
          <w:szCs w:val="22"/>
        </w:rPr>
        <w:t>she</w:t>
      </w:r>
      <w:r w:rsidR="00C96C71" w:rsidRPr="00835227">
        <w:rPr>
          <w:rFonts w:ascii="Palatino Linotype" w:hAnsi="Palatino Linotype"/>
          <w:sz w:val="22"/>
          <w:szCs w:val="22"/>
        </w:rPr>
        <w:t xml:space="preserve"> can negate his duties with a</w:t>
      </w:r>
      <w:r w:rsidR="00917A33" w:rsidRPr="00835227">
        <w:rPr>
          <w:rFonts w:ascii="Palatino Linotype" w:hAnsi="Palatino Linotype"/>
          <w:sz w:val="22"/>
          <w:szCs w:val="22"/>
        </w:rPr>
        <w:t xml:space="preserve"> mere mental decision</w:t>
      </w:r>
      <w:r w:rsidR="00C96C71" w:rsidRPr="00835227">
        <w:rPr>
          <w:rFonts w:ascii="Palatino Linotype" w:hAnsi="Palatino Linotype"/>
          <w:sz w:val="22"/>
          <w:szCs w:val="22"/>
        </w:rPr>
        <w:t xml:space="preserve"> alone</w:t>
      </w:r>
      <w:r w:rsidR="00917A33" w:rsidRPr="00835227">
        <w:rPr>
          <w:rFonts w:ascii="Palatino Linotype" w:hAnsi="Palatino Linotype"/>
          <w:sz w:val="22"/>
          <w:szCs w:val="22"/>
        </w:rPr>
        <w:t xml:space="preserve">, and so this mental decision is sufficient for consent. </w:t>
      </w:r>
      <w:r w:rsidR="00BB024D" w:rsidRPr="00835227">
        <w:rPr>
          <w:rFonts w:ascii="Palatino Linotype" w:hAnsi="Palatino Linotype"/>
          <w:sz w:val="22"/>
          <w:szCs w:val="22"/>
        </w:rPr>
        <w:t xml:space="preserve">Moreover, if the instrumental argument is intended to demonstrate that common </w:t>
      </w:r>
      <w:r w:rsidR="005A1D4F" w:rsidRPr="00835227">
        <w:rPr>
          <w:rFonts w:ascii="Palatino Linotype" w:hAnsi="Palatino Linotype"/>
          <w:sz w:val="22"/>
          <w:szCs w:val="22"/>
        </w:rPr>
        <w:t>knowledge</w:t>
      </w:r>
      <w:r w:rsidR="00BB024D" w:rsidRPr="00835227">
        <w:rPr>
          <w:rFonts w:ascii="Palatino Linotype" w:hAnsi="Palatino Linotype"/>
          <w:sz w:val="22"/>
          <w:szCs w:val="22"/>
        </w:rPr>
        <w:t xml:space="preserve"> enhances control, it fails to do so, because individuals will be unable to waive others’ duties with a mere mental state alone. If they could waive others’ duties in this way, they would have </w:t>
      </w:r>
      <w:r w:rsidR="00A90B9B" w:rsidRPr="00835227">
        <w:rPr>
          <w:rFonts w:ascii="Palatino Linotype" w:hAnsi="Palatino Linotype"/>
          <w:sz w:val="22"/>
          <w:szCs w:val="22"/>
        </w:rPr>
        <w:t xml:space="preserve">more </w:t>
      </w:r>
      <w:r w:rsidR="00BB024D" w:rsidRPr="00835227">
        <w:rPr>
          <w:rFonts w:ascii="Palatino Linotype" w:hAnsi="Palatino Linotype"/>
          <w:sz w:val="22"/>
          <w:szCs w:val="22"/>
        </w:rPr>
        <w:t>control</w:t>
      </w:r>
      <w:r w:rsidR="00A90B9B" w:rsidRPr="00835227">
        <w:rPr>
          <w:rFonts w:ascii="Palatino Linotype" w:hAnsi="Palatino Linotype"/>
          <w:sz w:val="22"/>
          <w:szCs w:val="22"/>
        </w:rPr>
        <w:t xml:space="preserve">, rather than less. </w:t>
      </w:r>
    </w:p>
    <w:p w14:paraId="7E68F783" w14:textId="77777777" w:rsidR="00F607DD" w:rsidRPr="00835227" w:rsidRDefault="00F607DD" w:rsidP="00F607DD">
      <w:pPr>
        <w:spacing w:line="360" w:lineRule="auto"/>
        <w:jc w:val="both"/>
        <w:rPr>
          <w:rFonts w:ascii="Palatino Linotype" w:hAnsi="Palatino Linotype"/>
          <w:sz w:val="22"/>
          <w:szCs w:val="22"/>
        </w:rPr>
      </w:pPr>
    </w:p>
    <w:p w14:paraId="3E61A471" w14:textId="3A3B57BC" w:rsidR="009D234F" w:rsidRPr="00835227" w:rsidRDefault="00BF4FA6" w:rsidP="00C76A92">
      <w:pPr>
        <w:spacing w:line="360" w:lineRule="auto"/>
        <w:jc w:val="both"/>
        <w:rPr>
          <w:rFonts w:ascii="Palatino Linotype" w:hAnsi="Palatino Linotype"/>
          <w:sz w:val="22"/>
          <w:szCs w:val="22"/>
        </w:rPr>
      </w:pPr>
      <w:r w:rsidRPr="00835227">
        <w:rPr>
          <w:rFonts w:ascii="Palatino Linotype" w:hAnsi="Palatino Linotype"/>
          <w:sz w:val="22"/>
          <w:szCs w:val="22"/>
        </w:rPr>
        <w:t>In a more recent article, Dougherty has responded</w:t>
      </w:r>
      <w:r w:rsidR="003B12D6" w:rsidRPr="00835227">
        <w:rPr>
          <w:rFonts w:ascii="Palatino Linotype" w:hAnsi="Palatino Linotype"/>
          <w:sz w:val="22"/>
          <w:szCs w:val="22"/>
        </w:rPr>
        <w:t xml:space="preserve"> to </w:t>
      </w:r>
      <w:r w:rsidR="00E1436B" w:rsidRPr="00835227">
        <w:rPr>
          <w:rFonts w:ascii="Palatino Linotype" w:hAnsi="Palatino Linotype"/>
          <w:sz w:val="22"/>
          <w:szCs w:val="22"/>
        </w:rPr>
        <w:t>this</w:t>
      </w:r>
      <w:r w:rsidR="00717FC1" w:rsidRPr="00835227">
        <w:rPr>
          <w:rFonts w:ascii="Palatino Linotype" w:hAnsi="Palatino Linotype"/>
          <w:sz w:val="22"/>
          <w:szCs w:val="22"/>
        </w:rPr>
        <w:t xml:space="preserve"> Control </w:t>
      </w:r>
      <w:r w:rsidR="009D234F" w:rsidRPr="00835227">
        <w:rPr>
          <w:rFonts w:ascii="Palatino Linotype" w:hAnsi="Palatino Linotype"/>
          <w:sz w:val="22"/>
          <w:szCs w:val="22"/>
        </w:rPr>
        <w:t>Objection</w:t>
      </w:r>
      <w:r w:rsidR="003B12D6" w:rsidRPr="00835227">
        <w:rPr>
          <w:rFonts w:ascii="Palatino Linotype" w:hAnsi="Palatino Linotype"/>
          <w:sz w:val="22"/>
          <w:szCs w:val="22"/>
        </w:rPr>
        <w:t xml:space="preserve"> </w:t>
      </w:r>
      <w:r w:rsidRPr="00835227">
        <w:rPr>
          <w:rFonts w:ascii="Palatino Linotype" w:hAnsi="Palatino Linotype"/>
          <w:sz w:val="22"/>
          <w:szCs w:val="22"/>
        </w:rPr>
        <w:t>by</w:t>
      </w:r>
      <w:r w:rsidR="003B12D6" w:rsidRPr="00835227">
        <w:rPr>
          <w:rFonts w:ascii="Palatino Linotype" w:hAnsi="Palatino Linotype"/>
          <w:sz w:val="22"/>
          <w:szCs w:val="22"/>
        </w:rPr>
        <w:t xml:space="preserve"> claim</w:t>
      </w:r>
      <w:r w:rsidRPr="00835227">
        <w:rPr>
          <w:rFonts w:ascii="Palatino Linotype" w:hAnsi="Palatino Linotype"/>
          <w:sz w:val="22"/>
          <w:szCs w:val="22"/>
        </w:rPr>
        <w:t>ing</w:t>
      </w:r>
      <w:r w:rsidR="007826FB" w:rsidRPr="00835227">
        <w:rPr>
          <w:rFonts w:ascii="Palatino Linotype" w:hAnsi="Palatino Linotype"/>
          <w:sz w:val="22"/>
          <w:szCs w:val="22"/>
        </w:rPr>
        <w:t xml:space="preserve"> that </w:t>
      </w:r>
      <w:r w:rsidR="008800D1" w:rsidRPr="00835227">
        <w:rPr>
          <w:rFonts w:ascii="Palatino Linotype" w:hAnsi="Palatino Linotype"/>
          <w:sz w:val="22"/>
          <w:szCs w:val="22"/>
        </w:rPr>
        <w:t xml:space="preserve">in practice individuals have control </w:t>
      </w:r>
      <w:r w:rsidR="008E0EE6" w:rsidRPr="00835227">
        <w:rPr>
          <w:rFonts w:ascii="Palatino Linotype" w:hAnsi="Palatino Linotype"/>
          <w:sz w:val="22"/>
          <w:szCs w:val="22"/>
        </w:rPr>
        <w:t xml:space="preserve">over </w:t>
      </w:r>
      <w:r w:rsidR="007826FB" w:rsidRPr="00835227">
        <w:rPr>
          <w:rFonts w:ascii="Palatino Linotype" w:hAnsi="Palatino Linotype"/>
          <w:sz w:val="22"/>
          <w:szCs w:val="22"/>
        </w:rPr>
        <w:t xml:space="preserve">the duties others owe them even if common </w:t>
      </w:r>
      <w:r w:rsidR="005A1D4F" w:rsidRPr="00835227">
        <w:rPr>
          <w:rFonts w:ascii="Palatino Linotype" w:hAnsi="Palatino Linotype"/>
          <w:sz w:val="22"/>
          <w:szCs w:val="22"/>
        </w:rPr>
        <w:t>knowledge</w:t>
      </w:r>
      <w:r w:rsidR="007826FB" w:rsidRPr="00835227">
        <w:rPr>
          <w:rFonts w:ascii="Palatino Linotype" w:hAnsi="Palatino Linotype"/>
          <w:sz w:val="22"/>
          <w:szCs w:val="22"/>
        </w:rPr>
        <w:t xml:space="preserve"> is necessary</w:t>
      </w:r>
      <w:r w:rsidR="00866879" w:rsidRPr="00835227">
        <w:rPr>
          <w:rFonts w:ascii="Palatino Linotype" w:hAnsi="Palatino Linotype"/>
          <w:sz w:val="22"/>
          <w:szCs w:val="22"/>
        </w:rPr>
        <w:t xml:space="preserve">, because it is </w:t>
      </w:r>
      <w:r w:rsidR="00C745F6" w:rsidRPr="00835227">
        <w:rPr>
          <w:rFonts w:ascii="Palatino Linotype" w:hAnsi="Palatino Linotype"/>
          <w:sz w:val="22"/>
          <w:szCs w:val="22"/>
        </w:rPr>
        <w:t>usually easy to</w:t>
      </w:r>
      <w:r w:rsidR="00866879" w:rsidRPr="00835227">
        <w:rPr>
          <w:rFonts w:ascii="Palatino Linotype" w:hAnsi="Palatino Linotype"/>
          <w:sz w:val="22"/>
          <w:szCs w:val="22"/>
        </w:rPr>
        <w:t xml:space="preserve"> </w:t>
      </w:r>
      <w:r w:rsidR="007826FB" w:rsidRPr="00835227">
        <w:rPr>
          <w:rFonts w:ascii="Palatino Linotype" w:hAnsi="Palatino Linotype"/>
          <w:sz w:val="22"/>
          <w:szCs w:val="22"/>
        </w:rPr>
        <w:t>secure</w:t>
      </w:r>
      <w:r w:rsidR="00866879" w:rsidRPr="00835227">
        <w:rPr>
          <w:rFonts w:ascii="Palatino Linotype" w:hAnsi="Palatino Linotype"/>
          <w:sz w:val="22"/>
          <w:szCs w:val="22"/>
        </w:rPr>
        <w:t xml:space="preserve"> common </w:t>
      </w:r>
      <w:r w:rsidR="005A1D4F" w:rsidRPr="00835227">
        <w:rPr>
          <w:rFonts w:ascii="Palatino Linotype" w:hAnsi="Palatino Linotype"/>
          <w:sz w:val="22"/>
          <w:szCs w:val="22"/>
        </w:rPr>
        <w:t>knowledge</w:t>
      </w:r>
      <w:r w:rsidR="00866879" w:rsidRPr="00835227">
        <w:rPr>
          <w:rFonts w:ascii="Palatino Linotype" w:hAnsi="Palatino Linotype"/>
          <w:sz w:val="22"/>
          <w:szCs w:val="22"/>
        </w:rPr>
        <w:t xml:space="preserve">. It is just a matter of communicating to others </w:t>
      </w:r>
      <w:r w:rsidR="00BC1E69" w:rsidRPr="00835227">
        <w:rPr>
          <w:rFonts w:ascii="Palatino Linotype" w:hAnsi="Palatino Linotype"/>
          <w:sz w:val="22"/>
          <w:szCs w:val="22"/>
        </w:rPr>
        <w:t>one’s</w:t>
      </w:r>
      <w:r w:rsidR="00866879" w:rsidRPr="00835227">
        <w:rPr>
          <w:rFonts w:ascii="Palatino Linotype" w:hAnsi="Palatino Linotype"/>
          <w:sz w:val="22"/>
          <w:szCs w:val="22"/>
        </w:rPr>
        <w:t xml:space="preserve"> consent</w:t>
      </w:r>
      <w:r w:rsidR="00A90B9B" w:rsidRPr="00835227">
        <w:rPr>
          <w:rFonts w:ascii="Palatino Linotype" w:hAnsi="Palatino Linotype"/>
          <w:sz w:val="22"/>
          <w:szCs w:val="22"/>
        </w:rPr>
        <w:t>.</w:t>
      </w:r>
      <w:r w:rsidR="00BD7DBA" w:rsidRPr="00835227">
        <w:rPr>
          <w:rStyle w:val="FootnoteReference"/>
          <w:rFonts w:ascii="Palatino Linotype" w:hAnsi="Palatino Linotype"/>
          <w:sz w:val="22"/>
          <w:szCs w:val="22"/>
        </w:rPr>
        <w:footnoteReference w:id="19"/>
      </w:r>
      <w:r w:rsidR="00A90B9B" w:rsidRPr="00835227">
        <w:rPr>
          <w:rFonts w:ascii="Palatino Linotype" w:hAnsi="Palatino Linotype"/>
          <w:sz w:val="22"/>
          <w:szCs w:val="22"/>
        </w:rPr>
        <w:t xml:space="preserve"> </w:t>
      </w:r>
      <w:r w:rsidR="00DD681E" w:rsidRPr="00835227">
        <w:rPr>
          <w:rFonts w:ascii="Palatino Linotype" w:hAnsi="Palatino Linotype"/>
          <w:sz w:val="22"/>
          <w:szCs w:val="22"/>
        </w:rPr>
        <w:t xml:space="preserve">This response fails, however, when the costs </w:t>
      </w:r>
      <w:r w:rsidR="009D234F" w:rsidRPr="00835227">
        <w:rPr>
          <w:rFonts w:ascii="Palatino Linotype" w:hAnsi="Palatino Linotype"/>
          <w:sz w:val="22"/>
          <w:szCs w:val="22"/>
        </w:rPr>
        <w:t xml:space="preserve">of communication </w:t>
      </w:r>
      <w:r w:rsidR="00DD681E" w:rsidRPr="00835227">
        <w:rPr>
          <w:rFonts w:ascii="Palatino Linotype" w:hAnsi="Palatino Linotype"/>
          <w:sz w:val="22"/>
          <w:szCs w:val="22"/>
        </w:rPr>
        <w:t xml:space="preserve">are </w:t>
      </w:r>
      <w:r w:rsidR="00A90B9B" w:rsidRPr="00835227">
        <w:rPr>
          <w:rFonts w:ascii="Palatino Linotype" w:hAnsi="Palatino Linotype"/>
          <w:sz w:val="22"/>
          <w:szCs w:val="22"/>
        </w:rPr>
        <w:t xml:space="preserve">very </w:t>
      </w:r>
      <w:r w:rsidR="00E1436B" w:rsidRPr="00835227">
        <w:rPr>
          <w:rFonts w:ascii="Palatino Linotype" w:hAnsi="Palatino Linotype"/>
          <w:sz w:val="22"/>
          <w:szCs w:val="22"/>
        </w:rPr>
        <w:t>high</w:t>
      </w:r>
      <w:r w:rsidR="00F62C51" w:rsidRPr="00835227">
        <w:rPr>
          <w:rFonts w:ascii="Palatino Linotype" w:hAnsi="Palatino Linotype"/>
          <w:sz w:val="22"/>
          <w:szCs w:val="22"/>
        </w:rPr>
        <w:t xml:space="preserve">; perhaps </w:t>
      </w:r>
      <w:r w:rsidR="00E7184C" w:rsidRPr="00835227">
        <w:rPr>
          <w:rFonts w:ascii="Palatino Linotype" w:hAnsi="Palatino Linotype"/>
          <w:sz w:val="22"/>
          <w:szCs w:val="22"/>
        </w:rPr>
        <w:t>Fatima</w:t>
      </w:r>
      <w:r w:rsidR="00F62C51" w:rsidRPr="00835227">
        <w:rPr>
          <w:rFonts w:ascii="Palatino Linotype" w:hAnsi="Palatino Linotype"/>
          <w:sz w:val="22"/>
          <w:szCs w:val="22"/>
        </w:rPr>
        <w:t xml:space="preserve"> </w:t>
      </w:r>
      <w:r w:rsidR="00C745F6" w:rsidRPr="00835227">
        <w:rPr>
          <w:rFonts w:ascii="Palatino Linotype" w:hAnsi="Palatino Linotype"/>
          <w:sz w:val="22"/>
          <w:szCs w:val="22"/>
        </w:rPr>
        <w:t>do</w:t>
      </w:r>
      <w:r w:rsidR="00E7184C" w:rsidRPr="00835227">
        <w:rPr>
          <w:rFonts w:ascii="Palatino Linotype" w:hAnsi="Palatino Linotype"/>
          <w:sz w:val="22"/>
          <w:szCs w:val="22"/>
        </w:rPr>
        <w:t>es</w:t>
      </w:r>
      <w:r w:rsidR="00C745F6" w:rsidRPr="00835227">
        <w:rPr>
          <w:rFonts w:ascii="Palatino Linotype" w:hAnsi="Palatino Linotype"/>
          <w:sz w:val="22"/>
          <w:szCs w:val="22"/>
        </w:rPr>
        <w:t xml:space="preserve"> not want to invite</w:t>
      </w:r>
      <w:r w:rsidR="00F62C51" w:rsidRPr="00835227">
        <w:rPr>
          <w:rFonts w:ascii="Palatino Linotype" w:hAnsi="Palatino Linotype"/>
          <w:sz w:val="22"/>
          <w:szCs w:val="22"/>
        </w:rPr>
        <w:t xml:space="preserve"> Gatwetch directly, because </w:t>
      </w:r>
      <w:r w:rsidR="00E7184C" w:rsidRPr="00835227">
        <w:rPr>
          <w:rFonts w:ascii="Palatino Linotype" w:hAnsi="Palatino Linotype"/>
          <w:sz w:val="22"/>
          <w:szCs w:val="22"/>
        </w:rPr>
        <w:t>she is</w:t>
      </w:r>
      <w:r w:rsidR="00F62C51" w:rsidRPr="00835227">
        <w:rPr>
          <w:rFonts w:ascii="Palatino Linotype" w:hAnsi="Palatino Linotype"/>
          <w:sz w:val="22"/>
          <w:szCs w:val="22"/>
        </w:rPr>
        <w:t xml:space="preserve"> giving him the silent treatment</w:t>
      </w:r>
      <w:r w:rsidR="00192CEF" w:rsidRPr="00835227">
        <w:rPr>
          <w:rFonts w:ascii="Palatino Linotype" w:hAnsi="Palatino Linotype"/>
          <w:sz w:val="22"/>
          <w:szCs w:val="22"/>
        </w:rPr>
        <w:t xml:space="preserve">. </w:t>
      </w:r>
      <w:r w:rsidR="008E6EAD" w:rsidRPr="00835227">
        <w:rPr>
          <w:rFonts w:ascii="Palatino Linotype" w:hAnsi="Palatino Linotype"/>
          <w:sz w:val="22"/>
          <w:szCs w:val="22"/>
        </w:rPr>
        <w:t xml:space="preserve">If it is very costly for </w:t>
      </w:r>
      <w:r w:rsidR="00E7184C" w:rsidRPr="00835227">
        <w:rPr>
          <w:rFonts w:ascii="Palatino Linotype" w:hAnsi="Palatino Linotype"/>
          <w:sz w:val="22"/>
          <w:szCs w:val="22"/>
        </w:rPr>
        <w:t>her</w:t>
      </w:r>
      <w:r w:rsidR="008E6EAD" w:rsidRPr="00835227">
        <w:rPr>
          <w:rFonts w:ascii="Palatino Linotype" w:hAnsi="Palatino Linotype"/>
          <w:sz w:val="22"/>
          <w:szCs w:val="22"/>
        </w:rPr>
        <w:t xml:space="preserve"> to </w:t>
      </w:r>
      <w:r w:rsidR="00C76A92" w:rsidRPr="00835227">
        <w:rPr>
          <w:rFonts w:ascii="Palatino Linotype" w:hAnsi="Palatino Linotype"/>
          <w:sz w:val="22"/>
          <w:szCs w:val="22"/>
        </w:rPr>
        <w:t>invite him</w:t>
      </w:r>
      <w:r w:rsidR="008E6EAD" w:rsidRPr="00835227">
        <w:rPr>
          <w:rFonts w:ascii="Palatino Linotype" w:hAnsi="Palatino Linotype"/>
          <w:sz w:val="22"/>
          <w:szCs w:val="22"/>
        </w:rPr>
        <w:t xml:space="preserve">, </w:t>
      </w:r>
      <w:r w:rsidR="00E7184C" w:rsidRPr="00835227">
        <w:rPr>
          <w:rFonts w:ascii="Palatino Linotype" w:hAnsi="Palatino Linotype"/>
          <w:sz w:val="22"/>
          <w:szCs w:val="22"/>
        </w:rPr>
        <w:t>her</w:t>
      </w:r>
      <w:r w:rsidR="00A90B9B" w:rsidRPr="00835227">
        <w:rPr>
          <w:rFonts w:ascii="Palatino Linotype" w:hAnsi="Palatino Linotype"/>
          <w:sz w:val="22"/>
          <w:szCs w:val="22"/>
        </w:rPr>
        <w:t xml:space="preserve"> control may be diminished </w:t>
      </w:r>
      <w:r w:rsidR="00C76A92" w:rsidRPr="00835227">
        <w:rPr>
          <w:rFonts w:ascii="Palatino Linotype" w:hAnsi="Palatino Linotype"/>
          <w:sz w:val="22"/>
          <w:szCs w:val="22"/>
        </w:rPr>
        <w:t xml:space="preserve">if </w:t>
      </w:r>
      <w:r w:rsidR="00E7184C" w:rsidRPr="00835227">
        <w:rPr>
          <w:rFonts w:ascii="Palatino Linotype" w:hAnsi="Palatino Linotype"/>
          <w:sz w:val="22"/>
          <w:szCs w:val="22"/>
        </w:rPr>
        <w:t>she</w:t>
      </w:r>
      <w:r w:rsidR="00C76A92" w:rsidRPr="00835227">
        <w:rPr>
          <w:rFonts w:ascii="Palatino Linotype" w:hAnsi="Palatino Linotype"/>
          <w:sz w:val="22"/>
          <w:szCs w:val="22"/>
        </w:rPr>
        <w:t xml:space="preserve"> must invite him to give him permission, rather than holding a private mental state</w:t>
      </w:r>
      <w:r w:rsidR="00377F6E" w:rsidRPr="00835227">
        <w:rPr>
          <w:rFonts w:ascii="Palatino Linotype" w:hAnsi="Palatino Linotype"/>
          <w:sz w:val="22"/>
          <w:szCs w:val="22"/>
        </w:rPr>
        <w:t xml:space="preserve"> alone</w:t>
      </w:r>
      <w:r w:rsidR="00C76A92" w:rsidRPr="00835227">
        <w:rPr>
          <w:rFonts w:ascii="Palatino Linotype" w:hAnsi="Palatino Linotype"/>
          <w:sz w:val="22"/>
          <w:szCs w:val="22"/>
        </w:rPr>
        <w:t xml:space="preserve">. </w:t>
      </w:r>
    </w:p>
    <w:p w14:paraId="4E9C3AEC" w14:textId="77777777" w:rsidR="009D234F" w:rsidRPr="00835227" w:rsidRDefault="009D234F" w:rsidP="00334780">
      <w:pPr>
        <w:spacing w:line="360" w:lineRule="auto"/>
        <w:jc w:val="both"/>
        <w:rPr>
          <w:rFonts w:ascii="Palatino Linotype" w:hAnsi="Palatino Linotype"/>
          <w:sz w:val="22"/>
          <w:szCs w:val="22"/>
        </w:rPr>
      </w:pPr>
    </w:p>
    <w:p w14:paraId="449A589B" w14:textId="3D4720DC" w:rsidR="0046105B" w:rsidRPr="00835227" w:rsidRDefault="00A90B9B" w:rsidP="00A940E7">
      <w:pPr>
        <w:spacing w:line="360" w:lineRule="auto"/>
        <w:jc w:val="both"/>
        <w:rPr>
          <w:rFonts w:ascii="Palatino Linotype" w:hAnsi="Palatino Linotype"/>
          <w:sz w:val="22"/>
          <w:szCs w:val="22"/>
        </w:rPr>
      </w:pPr>
      <w:r w:rsidRPr="00835227">
        <w:rPr>
          <w:rFonts w:ascii="Palatino Linotype" w:hAnsi="Palatino Linotype"/>
          <w:sz w:val="22"/>
          <w:szCs w:val="22"/>
        </w:rPr>
        <w:t xml:space="preserve">When the costs of ensuring common </w:t>
      </w:r>
      <w:r w:rsidR="005A1D4F" w:rsidRPr="00835227">
        <w:rPr>
          <w:rFonts w:ascii="Palatino Linotype" w:hAnsi="Palatino Linotype"/>
          <w:sz w:val="22"/>
          <w:szCs w:val="22"/>
        </w:rPr>
        <w:t>knowledge</w:t>
      </w:r>
      <w:r w:rsidRPr="00835227">
        <w:rPr>
          <w:rFonts w:ascii="Palatino Linotype" w:hAnsi="Palatino Linotype"/>
          <w:sz w:val="22"/>
          <w:szCs w:val="22"/>
        </w:rPr>
        <w:t xml:space="preserve"> are high, we might still support the Common </w:t>
      </w:r>
      <w:r w:rsidR="005A1D4F" w:rsidRPr="00835227">
        <w:rPr>
          <w:rFonts w:ascii="Palatino Linotype" w:hAnsi="Palatino Linotype"/>
          <w:sz w:val="22"/>
          <w:szCs w:val="22"/>
        </w:rPr>
        <w:t>Knowledge</w:t>
      </w:r>
      <w:r w:rsidRPr="00835227">
        <w:rPr>
          <w:rFonts w:ascii="Palatino Linotype" w:hAnsi="Palatino Linotype"/>
          <w:sz w:val="22"/>
          <w:szCs w:val="22"/>
        </w:rPr>
        <w:t xml:space="preserve"> Claim by </w:t>
      </w:r>
      <w:r w:rsidR="00CE53AC" w:rsidRPr="00835227">
        <w:rPr>
          <w:rFonts w:ascii="Palatino Linotype" w:hAnsi="Palatino Linotype"/>
          <w:sz w:val="22"/>
          <w:szCs w:val="22"/>
        </w:rPr>
        <w:t>slightly modify</w:t>
      </w:r>
      <w:r w:rsidRPr="00835227">
        <w:rPr>
          <w:rFonts w:ascii="Palatino Linotype" w:hAnsi="Palatino Linotype"/>
          <w:sz w:val="22"/>
          <w:szCs w:val="22"/>
        </w:rPr>
        <w:t>ing</w:t>
      </w:r>
      <w:r w:rsidR="00CE53AC" w:rsidRPr="00835227">
        <w:rPr>
          <w:rFonts w:ascii="Palatino Linotype" w:hAnsi="Palatino Linotype"/>
          <w:sz w:val="22"/>
          <w:szCs w:val="22"/>
        </w:rPr>
        <w:t xml:space="preserve"> th</w:t>
      </w:r>
      <w:r w:rsidR="00FE7210" w:rsidRPr="00835227">
        <w:rPr>
          <w:rFonts w:ascii="Palatino Linotype" w:hAnsi="Palatino Linotype"/>
          <w:sz w:val="22"/>
          <w:szCs w:val="22"/>
        </w:rPr>
        <w:t>e intrinsic argument</w:t>
      </w:r>
      <w:r w:rsidR="00CE53AC" w:rsidRPr="00835227">
        <w:rPr>
          <w:rFonts w:ascii="Palatino Linotype" w:hAnsi="Palatino Linotype"/>
          <w:sz w:val="22"/>
          <w:szCs w:val="22"/>
        </w:rPr>
        <w:t xml:space="preserve">. </w:t>
      </w:r>
      <w:r w:rsidR="00192CEF" w:rsidRPr="00835227">
        <w:rPr>
          <w:rFonts w:ascii="Palatino Linotype" w:hAnsi="Palatino Linotype"/>
          <w:sz w:val="22"/>
          <w:szCs w:val="22"/>
        </w:rPr>
        <w:t>A</w:t>
      </w:r>
      <w:r w:rsidR="000C25BF" w:rsidRPr="00835227">
        <w:rPr>
          <w:rFonts w:ascii="Palatino Linotype" w:hAnsi="Palatino Linotype"/>
          <w:sz w:val="22"/>
          <w:szCs w:val="22"/>
        </w:rPr>
        <w:t xml:space="preserve"> modified version </w:t>
      </w:r>
      <w:r w:rsidR="00192CEF" w:rsidRPr="00835227">
        <w:rPr>
          <w:rFonts w:ascii="Palatino Linotype" w:hAnsi="Palatino Linotype"/>
          <w:sz w:val="22"/>
          <w:szCs w:val="22"/>
        </w:rPr>
        <w:t>begin</w:t>
      </w:r>
      <w:r w:rsidR="00377F6E" w:rsidRPr="00835227">
        <w:rPr>
          <w:rFonts w:ascii="Palatino Linotype" w:hAnsi="Palatino Linotype"/>
          <w:sz w:val="22"/>
          <w:szCs w:val="22"/>
        </w:rPr>
        <w:t>s</w:t>
      </w:r>
      <w:r w:rsidR="000C25BF" w:rsidRPr="00835227">
        <w:rPr>
          <w:rFonts w:ascii="Palatino Linotype" w:hAnsi="Palatino Linotype"/>
          <w:sz w:val="22"/>
          <w:szCs w:val="22"/>
        </w:rPr>
        <w:t xml:space="preserve"> with the premise that there is an</w:t>
      </w:r>
      <w:r w:rsidR="00400008" w:rsidRPr="00835227">
        <w:rPr>
          <w:rFonts w:ascii="Palatino Linotype" w:hAnsi="Palatino Linotype"/>
          <w:sz w:val="22"/>
          <w:szCs w:val="22"/>
        </w:rPr>
        <w:t xml:space="preserve"> inalienable</w:t>
      </w:r>
      <w:r w:rsidR="00EF729D" w:rsidRPr="00835227">
        <w:rPr>
          <w:rFonts w:ascii="Palatino Linotype" w:hAnsi="Palatino Linotype"/>
          <w:sz w:val="22"/>
          <w:szCs w:val="22"/>
        </w:rPr>
        <w:t xml:space="preserve"> </w:t>
      </w:r>
      <w:r w:rsidR="00FE7210" w:rsidRPr="00835227">
        <w:rPr>
          <w:rFonts w:ascii="Palatino Linotype" w:hAnsi="Palatino Linotype"/>
          <w:sz w:val="22"/>
          <w:szCs w:val="22"/>
        </w:rPr>
        <w:t xml:space="preserve">right that others </w:t>
      </w:r>
      <w:r w:rsidR="00EF729D" w:rsidRPr="00835227">
        <w:rPr>
          <w:rFonts w:ascii="Palatino Linotype" w:hAnsi="Palatino Linotype"/>
          <w:sz w:val="22"/>
          <w:szCs w:val="22"/>
        </w:rPr>
        <w:t xml:space="preserve">demonstrate respect for </w:t>
      </w:r>
      <w:r w:rsidR="00377F6E" w:rsidRPr="00835227">
        <w:rPr>
          <w:rFonts w:ascii="Palatino Linotype" w:hAnsi="Palatino Linotype"/>
          <w:sz w:val="22"/>
          <w:szCs w:val="22"/>
        </w:rPr>
        <w:t>our</w:t>
      </w:r>
      <w:r w:rsidR="00EF729D" w:rsidRPr="00835227">
        <w:rPr>
          <w:rFonts w:ascii="Palatino Linotype" w:hAnsi="Palatino Linotype"/>
          <w:sz w:val="22"/>
          <w:szCs w:val="22"/>
        </w:rPr>
        <w:t xml:space="preserve"> interests in controlling</w:t>
      </w:r>
      <w:r w:rsidR="00CE53AC" w:rsidRPr="00835227">
        <w:rPr>
          <w:rFonts w:ascii="Palatino Linotype" w:hAnsi="Palatino Linotype"/>
          <w:sz w:val="22"/>
          <w:szCs w:val="22"/>
        </w:rPr>
        <w:t xml:space="preserve"> </w:t>
      </w:r>
      <w:r w:rsidR="00377F6E" w:rsidRPr="00835227">
        <w:rPr>
          <w:rFonts w:ascii="Palatino Linotype" w:hAnsi="Palatino Linotype"/>
          <w:sz w:val="22"/>
          <w:szCs w:val="22"/>
        </w:rPr>
        <w:t>our</w:t>
      </w:r>
      <w:r w:rsidR="00CE53AC" w:rsidRPr="00835227">
        <w:rPr>
          <w:rFonts w:ascii="Palatino Linotype" w:hAnsi="Palatino Linotype"/>
          <w:sz w:val="22"/>
          <w:szCs w:val="22"/>
        </w:rPr>
        <w:t xml:space="preserve"> lives</w:t>
      </w:r>
      <w:r w:rsidR="00192CEF" w:rsidRPr="00835227">
        <w:rPr>
          <w:rFonts w:ascii="Palatino Linotype" w:hAnsi="Palatino Linotype"/>
          <w:sz w:val="22"/>
          <w:szCs w:val="22"/>
        </w:rPr>
        <w:t>, even if we do not care about this right</w:t>
      </w:r>
      <w:r w:rsidR="00CE53AC" w:rsidRPr="00835227">
        <w:rPr>
          <w:rFonts w:ascii="Palatino Linotype" w:hAnsi="Palatino Linotype"/>
          <w:sz w:val="22"/>
          <w:szCs w:val="22"/>
        </w:rPr>
        <w:t xml:space="preserve">. </w:t>
      </w:r>
      <w:r w:rsidR="00EF729D" w:rsidRPr="00835227">
        <w:rPr>
          <w:rFonts w:ascii="Palatino Linotype" w:hAnsi="Palatino Linotype"/>
          <w:sz w:val="22"/>
          <w:szCs w:val="22"/>
        </w:rPr>
        <w:t xml:space="preserve">Such a </w:t>
      </w:r>
      <w:r w:rsidR="00FE7210" w:rsidRPr="00835227">
        <w:rPr>
          <w:rFonts w:ascii="Palatino Linotype" w:hAnsi="Palatino Linotype"/>
          <w:sz w:val="22"/>
          <w:szCs w:val="22"/>
        </w:rPr>
        <w:t>right</w:t>
      </w:r>
      <w:r w:rsidR="00EF729D" w:rsidRPr="00835227">
        <w:rPr>
          <w:rFonts w:ascii="Palatino Linotype" w:hAnsi="Palatino Linotype"/>
          <w:sz w:val="22"/>
          <w:szCs w:val="22"/>
        </w:rPr>
        <w:t xml:space="preserve"> might be inalienable </w:t>
      </w:r>
      <w:r w:rsidR="00275500" w:rsidRPr="00835227">
        <w:rPr>
          <w:rFonts w:ascii="Palatino Linotype" w:hAnsi="Palatino Linotype"/>
          <w:sz w:val="22"/>
          <w:szCs w:val="22"/>
        </w:rPr>
        <w:t>due to third-part</w:t>
      </w:r>
      <w:r w:rsidR="00A940E7">
        <w:rPr>
          <w:rFonts w:ascii="Palatino Linotype" w:hAnsi="Palatino Linotype"/>
          <w:sz w:val="22"/>
          <w:szCs w:val="22"/>
        </w:rPr>
        <w:t>ies</w:t>
      </w:r>
      <w:r w:rsidR="00275500" w:rsidRPr="00835227">
        <w:rPr>
          <w:rFonts w:ascii="Palatino Linotype" w:hAnsi="Palatino Linotype"/>
          <w:sz w:val="22"/>
          <w:szCs w:val="22"/>
        </w:rPr>
        <w:t xml:space="preserve">: </w:t>
      </w:r>
      <w:r w:rsidR="00913622" w:rsidRPr="00835227">
        <w:rPr>
          <w:rFonts w:ascii="Palatino Linotype" w:hAnsi="Palatino Linotype"/>
          <w:sz w:val="22"/>
          <w:szCs w:val="22"/>
        </w:rPr>
        <w:t>third parties</w:t>
      </w:r>
      <w:r w:rsidR="00275500" w:rsidRPr="00835227">
        <w:rPr>
          <w:rFonts w:ascii="Palatino Linotype" w:hAnsi="Palatino Linotype"/>
          <w:sz w:val="22"/>
          <w:szCs w:val="22"/>
        </w:rPr>
        <w:t xml:space="preserve"> </w:t>
      </w:r>
      <w:r w:rsidR="00D355A3">
        <w:rPr>
          <w:rFonts w:ascii="Palatino Linotype" w:hAnsi="Palatino Linotype"/>
          <w:sz w:val="22"/>
          <w:szCs w:val="22"/>
        </w:rPr>
        <w:t>might</w:t>
      </w:r>
      <w:r w:rsidR="00275500" w:rsidRPr="00835227">
        <w:rPr>
          <w:rFonts w:ascii="Palatino Linotype" w:hAnsi="Palatino Linotype"/>
          <w:sz w:val="22"/>
          <w:szCs w:val="22"/>
        </w:rPr>
        <w:t xml:space="preserve"> have an interest in living in a society in which demonstrations of respect </w:t>
      </w:r>
      <w:r w:rsidR="000C25BF" w:rsidRPr="00835227">
        <w:rPr>
          <w:rFonts w:ascii="Palatino Linotype" w:hAnsi="Palatino Linotype"/>
          <w:sz w:val="22"/>
          <w:szCs w:val="22"/>
        </w:rPr>
        <w:t>are</w:t>
      </w:r>
      <w:r w:rsidR="0029762C" w:rsidRPr="00835227">
        <w:rPr>
          <w:rFonts w:ascii="Palatino Linotype" w:hAnsi="Palatino Linotype"/>
          <w:sz w:val="22"/>
          <w:szCs w:val="22"/>
        </w:rPr>
        <w:t xml:space="preserve"> </w:t>
      </w:r>
      <w:r w:rsidR="00275500" w:rsidRPr="00835227">
        <w:rPr>
          <w:rFonts w:ascii="Palatino Linotype" w:hAnsi="Palatino Linotype"/>
          <w:sz w:val="22"/>
          <w:szCs w:val="22"/>
        </w:rPr>
        <w:t xml:space="preserve">widespread. </w:t>
      </w:r>
      <w:r w:rsidR="00C84F1B" w:rsidRPr="00835227">
        <w:rPr>
          <w:rFonts w:ascii="Palatino Linotype" w:hAnsi="Palatino Linotype"/>
          <w:sz w:val="22"/>
          <w:szCs w:val="22"/>
        </w:rPr>
        <w:t xml:space="preserve">There may also be an inalienable right to the dignity </w:t>
      </w:r>
      <w:r w:rsidR="00326148" w:rsidRPr="00835227">
        <w:rPr>
          <w:rFonts w:ascii="Palatino Linotype" w:hAnsi="Palatino Linotype"/>
          <w:sz w:val="22"/>
          <w:szCs w:val="22"/>
        </w:rPr>
        <w:t>all</w:t>
      </w:r>
      <w:r w:rsidR="00C84F1B" w:rsidRPr="00835227">
        <w:rPr>
          <w:rFonts w:ascii="Palatino Linotype" w:hAnsi="Palatino Linotype"/>
          <w:sz w:val="22"/>
          <w:szCs w:val="22"/>
        </w:rPr>
        <w:t xml:space="preserve"> possess in virtue </w:t>
      </w:r>
      <w:r w:rsidR="00C84F1B" w:rsidRPr="00835227">
        <w:rPr>
          <w:rFonts w:ascii="Palatino Linotype" w:hAnsi="Palatino Linotype"/>
          <w:sz w:val="22"/>
          <w:szCs w:val="22"/>
        </w:rPr>
        <w:lastRenderedPageBreak/>
        <w:t>of their humanity,</w:t>
      </w:r>
      <w:r w:rsidR="00326148" w:rsidRPr="00835227">
        <w:rPr>
          <w:rStyle w:val="FootnoteReference"/>
          <w:rFonts w:ascii="Palatino Linotype" w:hAnsi="Palatino Linotype"/>
          <w:sz w:val="22"/>
          <w:szCs w:val="22"/>
        </w:rPr>
        <w:footnoteReference w:id="20"/>
      </w:r>
      <w:r w:rsidR="00C84F1B" w:rsidRPr="00835227">
        <w:rPr>
          <w:rFonts w:ascii="Palatino Linotype" w:hAnsi="Palatino Linotype"/>
          <w:sz w:val="22"/>
          <w:szCs w:val="22"/>
        </w:rPr>
        <w:t xml:space="preserve"> and </w:t>
      </w:r>
      <w:r w:rsidR="00275500" w:rsidRPr="00835227">
        <w:rPr>
          <w:rFonts w:ascii="Palatino Linotype" w:hAnsi="Palatino Linotype"/>
          <w:sz w:val="22"/>
          <w:szCs w:val="22"/>
        </w:rPr>
        <w:t xml:space="preserve">demonstrating respect </w:t>
      </w:r>
      <w:r w:rsidR="00C84F1B" w:rsidRPr="00835227">
        <w:rPr>
          <w:rFonts w:ascii="Palatino Linotype" w:hAnsi="Palatino Linotype"/>
          <w:sz w:val="22"/>
          <w:szCs w:val="22"/>
        </w:rPr>
        <w:t xml:space="preserve">for </w:t>
      </w:r>
      <w:r w:rsidR="00F607DD" w:rsidRPr="00835227">
        <w:rPr>
          <w:rFonts w:ascii="Palatino Linotype" w:hAnsi="Palatino Linotype"/>
          <w:sz w:val="22"/>
          <w:szCs w:val="22"/>
        </w:rPr>
        <w:t>others’ interests protects</w:t>
      </w:r>
      <w:r w:rsidR="00C84F1B" w:rsidRPr="00835227">
        <w:rPr>
          <w:rFonts w:ascii="Palatino Linotype" w:hAnsi="Palatino Linotype"/>
          <w:sz w:val="22"/>
          <w:szCs w:val="22"/>
        </w:rPr>
        <w:t xml:space="preserve"> this dignity</w:t>
      </w:r>
      <w:r w:rsidR="00275500" w:rsidRPr="00835227">
        <w:rPr>
          <w:rFonts w:ascii="Palatino Linotype" w:hAnsi="Palatino Linotype"/>
          <w:sz w:val="22"/>
          <w:szCs w:val="22"/>
        </w:rPr>
        <w:t xml:space="preserve">. </w:t>
      </w:r>
      <w:r w:rsidR="000C25BF" w:rsidRPr="00835227">
        <w:rPr>
          <w:rFonts w:ascii="Palatino Linotype" w:hAnsi="Palatino Linotype"/>
          <w:sz w:val="22"/>
          <w:szCs w:val="22"/>
        </w:rPr>
        <w:t xml:space="preserve">If </w:t>
      </w:r>
      <w:r w:rsidR="00FE7210" w:rsidRPr="00835227">
        <w:rPr>
          <w:rFonts w:ascii="Palatino Linotype" w:hAnsi="Palatino Linotype"/>
          <w:sz w:val="22"/>
          <w:szCs w:val="22"/>
        </w:rPr>
        <w:t xml:space="preserve">such a right </w:t>
      </w:r>
      <w:r w:rsidR="006D4B63" w:rsidRPr="00835227">
        <w:rPr>
          <w:rFonts w:ascii="Palatino Linotype" w:hAnsi="Palatino Linotype"/>
          <w:sz w:val="22"/>
          <w:szCs w:val="22"/>
        </w:rPr>
        <w:t>is inalienable, and</w:t>
      </w:r>
      <w:r w:rsidR="000C25BF" w:rsidRPr="00835227">
        <w:rPr>
          <w:rFonts w:ascii="Palatino Linotype" w:hAnsi="Palatino Linotype"/>
          <w:sz w:val="22"/>
          <w:szCs w:val="22"/>
        </w:rPr>
        <w:t xml:space="preserve"> </w:t>
      </w:r>
      <w:r w:rsidR="00FE7210" w:rsidRPr="00835227">
        <w:rPr>
          <w:rFonts w:ascii="Palatino Linotype" w:hAnsi="Palatino Linotype"/>
          <w:sz w:val="22"/>
          <w:szCs w:val="22"/>
        </w:rPr>
        <w:t xml:space="preserve">cannot be waived, </w:t>
      </w:r>
      <w:r w:rsidR="00F02E7C">
        <w:rPr>
          <w:rFonts w:ascii="Palatino Linotype" w:hAnsi="Palatino Linotype"/>
          <w:sz w:val="22"/>
          <w:szCs w:val="22"/>
        </w:rPr>
        <w:t xml:space="preserve">individuals </w:t>
      </w:r>
      <w:r w:rsidR="00FE7210" w:rsidRPr="00835227">
        <w:rPr>
          <w:rFonts w:ascii="Palatino Linotype" w:hAnsi="Palatino Linotype"/>
          <w:sz w:val="22"/>
          <w:szCs w:val="22"/>
        </w:rPr>
        <w:t xml:space="preserve">will often continue to possess duties to refrain from actions that would entail the violation of this right. </w:t>
      </w:r>
      <w:r w:rsidR="00192CEF" w:rsidRPr="00835227">
        <w:rPr>
          <w:rFonts w:ascii="Palatino Linotype" w:hAnsi="Palatino Linotype"/>
          <w:sz w:val="22"/>
          <w:szCs w:val="22"/>
        </w:rPr>
        <w:t>T</w:t>
      </w:r>
      <w:r w:rsidR="00F62C51" w:rsidRPr="00835227">
        <w:rPr>
          <w:rFonts w:ascii="Palatino Linotype" w:hAnsi="Palatino Linotype"/>
          <w:sz w:val="22"/>
          <w:szCs w:val="22"/>
        </w:rPr>
        <w:t>he</w:t>
      </w:r>
      <w:r w:rsidR="00FE7210" w:rsidRPr="00835227">
        <w:rPr>
          <w:rFonts w:ascii="Palatino Linotype" w:hAnsi="Palatino Linotype"/>
          <w:sz w:val="22"/>
          <w:szCs w:val="22"/>
        </w:rPr>
        <w:t xml:space="preserve"> only way they </w:t>
      </w:r>
      <w:r w:rsidR="00F62C51" w:rsidRPr="00835227">
        <w:rPr>
          <w:rFonts w:ascii="Palatino Linotype" w:hAnsi="Palatino Linotype"/>
          <w:sz w:val="22"/>
          <w:szCs w:val="22"/>
        </w:rPr>
        <w:t xml:space="preserve">can </w:t>
      </w:r>
      <w:r w:rsidR="00E7184C" w:rsidRPr="00835227">
        <w:rPr>
          <w:rFonts w:ascii="Palatino Linotype" w:hAnsi="Palatino Linotype"/>
          <w:sz w:val="22"/>
          <w:szCs w:val="22"/>
        </w:rPr>
        <w:t xml:space="preserve">permissibly </w:t>
      </w:r>
      <w:r w:rsidR="00F62C51" w:rsidRPr="00835227">
        <w:rPr>
          <w:rFonts w:ascii="Palatino Linotype" w:hAnsi="Palatino Linotype"/>
          <w:sz w:val="22"/>
          <w:szCs w:val="22"/>
        </w:rPr>
        <w:t xml:space="preserve">partake in these actions is if </w:t>
      </w:r>
      <w:r w:rsidR="00FE7210" w:rsidRPr="00835227">
        <w:rPr>
          <w:rFonts w:ascii="Palatino Linotype" w:hAnsi="Palatino Linotype"/>
          <w:sz w:val="22"/>
          <w:szCs w:val="22"/>
        </w:rPr>
        <w:t xml:space="preserve">they </w:t>
      </w:r>
      <w:r w:rsidR="00192CEF" w:rsidRPr="00835227">
        <w:rPr>
          <w:rFonts w:ascii="Palatino Linotype" w:hAnsi="Palatino Linotype"/>
          <w:sz w:val="22"/>
          <w:szCs w:val="22"/>
        </w:rPr>
        <w:t>successfully demonstrate</w:t>
      </w:r>
      <w:r w:rsidR="00FE7210" w:rsidRPr="00835227">
        <w:rPr>
          <w:rFonts w:ascii="Palatino Linotype" w:hAnsi="Palatino Linotype"/>
          <w:sz w:val="22"/>
          <w:szCs w:val="22"/>
        </w:rPr>
        <w:t xml:space="preserve"> re</w:t>
      </w:r>
      <w:r w:rsidR="00192CEF" w:rsidRPr="00835227">
        <w:rPr>
          <w:rFonts w:ascii="Palatino Linotype" w:hAnsi="Palatino Linotype"/>
          <w:sz w:val="22"/>
          <w:szCs w:val="22"/>
        </w:rPr>
        <w:t xml:space="preserve">spect for others’ interests, </w:t>
      </w:r>
      <w:r w:rsidR="00FE7210" w:rsidRPr="00835227">
        <w:rPr>
          <w:rFonts w:ascii="Palatino Linotype" w:hAnsi="Palatino Linotype"/>
          <w:sz w:val="22"/>
          <w:szCs w:val="22"/>
        </w:rPr>
        <w:t xml:space="preserve">only possible with common </w:t>
      </w:r>
      <w:r w:rsidR="005A1D4F" w:rsidRPr="00835227">
        <w:rPr>
          <w:rFonts w:ascii="Palatino Linotype" w:hAnsi="Palatino Linotype"/>
          <w:sz w:val="22"/>
          <w:szCs w:val="22"/>
        </w:rPr>
        <w:t>knowledge</w:t>
      </w:r>
      <w:r w:rsidR="00FE7210" w:rsidRPr="00835227">
        <w:rPr>
          <w:rFonts w:ascii="Palatino Linotype" w:hAnsi="Palatino Linotype"/>
          <w:sz w:val="22"/>
          <w:szCs w:val="22"/>
        </w:rPr>
        <w:t xml:space="preserve">. </w:t>
      </w:r>
      <w:r w:rsidR="009924EF" w:rsidRPr="00835227">
        <w:rPr>
          <w:rFonts w:ascii="Palatino Linotype" w:hAnsi="Palatino Linotype"/>
          <w:sz w:val="22"/>
          <w:szCs w:val="22"/>
        </w:rPr>
        <w:t xml:space="preserve">Of course, this will limit </w:t>
      </w:r>
      <w:r w:rsidR="00F02E7C">
        <w:rPr>
          <w:rFonts w:ascii="Palatino Linotype" w:hAnsi="Palatino Linotype"/>
          <w:sz w:val="22"/>
          <w:szCs w:val="22"/>
        </w:rPr>
        <w:t>others</w:t>
      </w:r>
      <w:r w:rsidR="00377F6E" w:rsidRPr="00835227">
        <w:rPr>
          <w:rFonts w:ascii="Palatino Linotype" w:hAnsi="Palatino Linotype"/>
          <w:sz w:val="22"/>
          <w:szCs w:val="22"/>
        </w:rPr>
        <w:t>’</w:t>
      </w:r>
      <w:r w:rsidR="009924EF" w:rsidRPr="00835227">
        <w:rPr>
          <w:rFonts w:ascii="Palatino Linotype" w:hAnsi="Palatino Linotype"/>
          <w:sz w:val="22"/>
          <w:szCs w:val="22"/>
        </w:rPr>
        <w:t xml:space="preserve"> control over their lives</w:t>
      </w:r>
      <w:r w:rsidRPr="00835227">
        <w:rPr>
          <w:rFonts w:ascii="Palatino Linotype" w:hAnsi="Palatino Linotype"/>
          <w:sz w:val="22"/>
          <w:szCs w:val="22"/>
        </w:rPr>
        <w:t xml:space="preserve"> in one respect</w:t>
      </w:r>
      <w:r w:rsidR="009924EF" w:rsidRPr="00835227">
        <w:rPr>
          <w:rFonts w:ascii="Palatino Linotype" w:hAnsi="Palatino Linotype"/>
          <w:sz w:val="22"/>
          <w:szCs w:val="22"/>
        </w:rPr>
        <w:t xml:space="preserve"> – they will be unable to give permission </w:t>
      </w:r>
      <w:r w:rsidR="00761793" w:rsidRPr="00835227">
        <w:rPr>
          <w:rFonts w:ascii="Palatino Linotype" w:hAnsi="Palatino Linotype"/>
          <w:sz w:val="22"/>
          <w:szCs w:val="22"/>
        </w:rPr>
        <w:t>with a mental state alone</w:t>
      </w:r>
      <w:r w:rsidR="009924EF" w:rsidRPr="00835227">
        <w:rPr>
          <w:rFonts w:ascii="Palatino Linotype" w:hAnsi="Palatino Linotype"/>
          <w:sz w:val="22"/>
          <w:szCs w:val="22"/>
        </w:rPr>
        <w:t xml:space="preserve"> – but limiting control may be justified nonetheless. </w:t>
      </w:r>
    </w:p>
    <w:p w14:paraId="496F896F" w14:textId="77777777" w:rsidR="0046105B" w:rsidRPr="00835227" w:rsidRDefault="0046105B" w:rsidP="00334780">
      <w:pPr>
        <w:spacing w:line="360" w:lineRule="auto"/>
        <w:jc w:val="both"/>
        <w:rPr>
          <w:rFonts w:ascii="Palatino Linotype" w:hAnsi="Palatino Linotype"/>
          <w:sz w:val="22"/>
          <w:szCs w:val="22"/>
        </w:rPr>
      </w:pPr>
    </w:p>
    <w:p w14:paraId="0649A43D" w14:textId="43E05EF5" w:rsidR="005022E1" w:rsidRPr="00835227" w:rsidRDefault="00400008" w:rsidP="00334780">
      <w:pPr>
        <w:spacing w:line="360" w:lineRule="auto"/>
        <w:jc w:val="both"/>
        <w:rPr>
          <w:rFonts w:ascii="Palatino Linotype" w:hAnsi="Palatino Linotype"/>
          <w:sz w:val="22"/>
          <w:szCs w:val="22"/>
        </w:rPr>
      </w:pPr>
      <w:r w:rsidRPr="00835227">
        <w:rPr>
          <w:rFonts w:ascii="Palatino Linotype" w:hAnsi="Palatino Linotype"/>
          <w:sz w:val="22"/>
          <w:szCs w:val="22"/>
        </w:rPr>
        <w:t xml:space="preserve">For example, </w:t>
      </w:r>
      <w:r w:rsidR="005022E1" w:rsidRPr="00835227">
        <w:rPr>
          <w:rFonts w:ascii="Palatino Linotype" w:hAnsi="Palatino Linotype"/>
          <w:sz w:val="22"/>
          <w:szCs w:val="22"/>
        </w:rPr>
        <w:t xml:space="preserve">Gatwetch </w:t>
      </w:r>
      <w:r w:rsidR="000C25BF" w:rsidRPr="00835227">
        <w:rPr>
          <w:rFonts w:ascii="Palatino Linotype" w:hAnsi="Palatino Linotype"/>
          <w:sz w:val="22"/>
          <w:szCs w:val="22"/>
        </w:rPr>
        <w:t xml:space="preserve">normally has a duty to refrain from arriving at </w:t>
      </w:r>
      <w:r w:rsidR="00E7184C" w:rsidRPr="00835227">
        <w:rPr>
          <w:rFonts w:ascii="Palatino Linotype" w:hAnsi="Palatino Linotype"/>
          <w:sz w:val="22"/>
          <w:szCs w:val="22"/>
        </w:rPr>
        <w:t>Fatima’s</w:t>
      </w:r>
      <w:r w:rsidR="000C25BF" w:rsidRPr="00835227">
        <w:rPr>
          <w:rFonts w:ascii="Palatino Linotype" w:hAnsi="Palatino Linotype"/>
          <w:sz w:val="22"/>
          <w:szCs w:val="22"/>
        </w:rPr>
        <w:t xml:space="preserve"> party both </w:t>
      </w:r>
      <w:r w:rsidR="00235093" w:rsidRPr="00835227">
        <w:rPr>
          <w:rFonts w:ascii="Palatino Linotype" w:hAnsi="Palatino Linotype"/>
          <w:sz w:val="22"/>
          <w:szCs w:val="22"/>
        </w:rPr>
        <w:t xml:space="preserve">to </w:t>
      </w:r>
      <w:r w:rsidR="000C25BF" w:rsidRPr="00835227">
        <w:rPr>
          <w:rFonts w:ascii="Palatino Linotype" w:hAnsi="Palatino Linotype"/>
          <w:sz w:val="22"/>
          <w:szCs w:val="22"/>
        </w:rPr>
        <w:t xml:space="preserve">give </w:t>
      </w:r>
      <w:r w:rsidR="00E7184C" w:rsidRPr="00835227">
        <w:rPr>
          <w:rFonts w:ascii="Palatino Linotype" w:hAnsi="Palatino Linotype"/>
          <w:sz w:val="22"/>
          <w:szCs w:val="22"/>
        </w:rPr>
        <w:t>her</w:t>
      </w:r>
      <w:r w:rsidR="000C25BF" w:rsidRPr="00835227">
        <w:rPr>
          <w:rFonts w:ascii="Palatino Linotype" w:hAnsi="Palatino Linotype"/>
          <w:sz w:val="22"/>
          <w:szCs w:val="22"/>
        </w:rPr>
        <w:t xml:space="preserve"> control over </w:t>
      </w:r>
      <w:r w:rsidR="00E7184C" w:rsidRPr="00835227">
        <w:rPr>
          <w:rFonts w:ascii="Palatino Linotype" w:hAnsi="Palatino Linotype"/>
          <w:sz w:val="22"/>
          <w:szCs w:val="22"/>
        </w:rPr>
        <w:t>her</w:t>
      </w:r>
      <w:r w:rsidR="000C25BF" w:rsidRPr="00835227">
        <w:rPr>
          <w:rFonts w:ascii="Palatino Linotype" w:hAnsi="Palatino Linotype"/>
          <w:sz w:val="22"/>
          <w:szCs w:val="22"/>
        </w:rPr>
        <w:t xml:space="preserve"> rights, and to demonstrate respect for </w:t>
      </w:r>
      <w:r w:rsidR="00E7184C" w:rsidRPr="00835227">
        <w:rPr>
          <w:rFonts w:ascii="Palatino Linotype" w:hAnsi="Palatino Linotype"/>
          <w:sz w:val="22"/>
          <w:szCs w:val="22"/>
        </w:rPr>
        <w:t>her</w:t>
      </w:r>
      <w:r w:rsidR="000C25BF" w:rsidRPr="00835227">
        <w:rPr>
          <w:rFonts w:ascii="Palatino Linotype" w:hAnsi="Palatino Linotype"/>
          <w:sz w:val="22"/>
          <w:szCs w:val="22"/>
        </w:rPr>
        <w:t xml:space="preserve"> interests in having control over </w:t>
      </w:r>
      <w:r w:rsidR="00235093" w:rsidRPr="00835227">
        <w:rPr>
          <w:rFonts w:ascii="Palatino Linotype" w:hAnsi="Palatino Linotype"/>
          <w:sz w:val="22"/>
          <w:szCs w:val="22"/>
        </w:rPr>
        <w:t xml:space="preserve">these </w:t>
      </w:r>
      <w:r w:rsidR="000C25BF" w:rsidRPr="00835227">
        <w:rPr>
          <w:rFonts w:ascii="Palatino Linotype" w:hAnsi="Palatino Linotype"/>
          <w:sz w:val="22"/>
          <w:szCs w:val="22"/>
        </w:rPr>
        <w:t xml:space="preserve">rights. </w:t>
      </w:r>
      <w:r w:rsidR="00235093" w:rsidRPr="00835227">
        <w:rPr>
          <w:rFonts w:ascii="Palatino Linotype" w:hAnsi="Palatino Linotype"/>
          <w:sz w:val="22"/>
          <w:szCs w:val="22"/>
        </w:rPr>
        <w:t xml:space="preserve">If </w:t>
      </w:r>
      <w:r w:rsidR="00E7184C" w:rsidRPr="00835227">
        <w:rPr>
          <w:rFonts w:ascii="Palatino Linotype" w:hAnsi="Palatino Linotype"/>
          <w:sz w:val="22"/>
          <w:szCs w:val="22"/>
        </w:rPr>
        <w:t>Fatima</w:t>
      </w:r>
      <w:r w:rsidR="00235093" w:rsidRPr="00835227">
        <w:rPr>
          <w:rFonts w:ascii="Palatino Linotype" w:hAnsi="Palatino Linotype"/>
          <w:sz w:val="22"/>
          <w:szCs w:val="22"/>
        </w:rPr>
        <w:t xml:space="preserve"> private</w:t>
      </w:r>
      <w:r w:rsidR="00192CEF" w:rsidRPr="00835227">
        <w:rPr>
          <w:rFonts w:ascii="Palatino Linotype" w:hAnsi="Palatino Linotype"/>
          <w:sz w:val="22"/>
          <w:szCs w:val="22"/>
        </w:rPr>
        <w:t>ly</w:t>
      </w:r>
      <w:r w:rsidR="00235093" w:rsidRPr="00835227">
        <w:rPr>
          <w:rFonts w:ascii="Palatino Linotype" w:hAnsi="Palatino Linotype"/>
          <w:sz w:val="22"/>
          <w:szCs w:val="22"/>
        </w:rPr>
        <w:t xml:space="preserve"> wa</w:t>
      </w:r>
      <w:r w:rsidR="00261B0F" w:rsidRPr="00835227">
        <w:rPr>
          <w:rFonts w:ascii="Palatino Linotype" w:hAnsi="Palatino Linotype"/>
          <w:sz w:val="22"/>
          <w:szCs w:val="22"/>
        </w:rPr>
        <w:t>i</w:t>
      </w:r>
      <w:r w:rsidR="00235093" w:rsidRPr="00835227">
        <w:rPr>
          <w:rFonts w:ascii="Palatino Linotype" w:hAnsi="Palatino Linotype"/>
          <w:sz w:val="22"/>
          <w:szCs w:val="22"/>
        </w:rPr>
        <w:t>ve</w:t>
      </w:r>
      <w:r w:rsidR="00E7184C" w:rsidRPr="00835227">
        <w:rPr>
          <w:rFonts w:ascii="Palatino Linotype" w:hAnsi="Palatino Linotype"/>
          <w:sz w:val="22"/>
          <w:szCs w:val="22"/>
        </w:rPr>
        <w:t>s</w:t>
      </w:r>
      <w:r w:rsidR="00235093" w:rsidRPr="00835227">
        <w:rPr>
          <w:rFonts w:ascii="Palatino Linotype" w:hAnsi="Palatino Linotype"/>
          <w:sz w:val="22"/>
          <w:szCs w:val="22"/>
        </w:rPr>
        <w:t xml:space="preserve"> </w:t>
      </w:r>
      <w:r w:rsidR="00E7184C" w:rsidRPr="00835227">
        <w:rPr>
          <w:rFonts w:ascii="Palatino Linotype" w:hAnsi="Palatino Linotype"/>
          <w:sz w:val="22"/>
          <w:szCs w:val="22"/>
        </w:rPr>
        <w:t>her</w:t>
      </w:r>
      <w:r w:rsidR="00235093" w:rsidRPr="00835227">
        <w:rPr>
          <w:rFonts w:ascii="Palatino Linotype" w:hAnsi="Palatino Linotype"/>
          <w:sz w:val="22"/>
          <w:szCs w:val="22"/>
        </w:rPr>
        <w:t xml:space="preserve"> right against Gatwetch arriving </w:t>
      </w:r>
      <w:r w:rsidR="00E7184C" w:rsidRPr="00835227">
        <w:rPr>
          <w:rFonts w:ascii="Palatino Linotype" w:hAnsi="Palatino Linotype"/>
          <w:sz w:val="22"/>
          <w:szCs w:val="22"/>
        </w:rPr>
        <w:t>she</w:t>
      </w:r>
      <w:r w:rsidR="00235093" w:rsidRPr="00835227">
        <w:rPr>
          <w:rFonts w:ascii="Palatino Linotype" w:hAnsi="Palatino Linotype"/>
          <w:sz w:val="22"/>
          <w:szCs w:val="22"/>
        </w:rPr>
        <w:t xml:space="preserve"> </w:t>
      </w:r>
      <w:r w:rsidR="00E7184C" w:rsidRPr="00835227">
        <w:rPr>
          <w:rFonts w:ascii="Palatino Linotype" w:hAnsi="Palatino Linotype"/>
          <w:sz w:val="22"/>
          <w:szCs w:val="22"/>
        </w:rPr>
        <w:t>has</w:t>
      </w:r>
      <w:r w:rsidR="00235093" w:rsidRPr="00835227">
        <w:rPr>
          <w:rFonts w:ascii="Palatino Linotype" w:hAnsi="Palatino Linotype"/>
          <w:sz w:val="22"/>
          <w:szCs w:val="22"/>
        </w:rPr>
        <w:t xml:space="preserve"> control over </w:t>
      </w:r>
      <w:r w:rsidR="00E7184C" w:rsidRPr="00835227">
        <w:rPr>
          <w:rFonts w:ascii="Palatino Linotype" w:hAnsi="Palatino Linotype"/>
          <w:sz w:val="22"/>
          <w:szCs w:val="22"/>
        </w:rPr>
        <w:t>her</w:t>
      </w:r>
      <w:r w:rsidR="00F62C51" w:rsidRPr="00835227">
        <w:rPr>
          <w:rFonts w:ascii="Palatino Linotype" w:hAnsi="Palatino Linotype"/>
          <w:sz w:val="22"/>
          <w:szCs w:val="22"/>
        </w:rPr>
        <w:t xml:space="preserve"> rights, but </w:t>
      </w:r>
      <w:r w:rsidR="0049056F" w:rsidRPr="00835227">
        <w:rPr>
          <w:rFonts w:ascii="Palatino Linotype" w:hAnsi="Palatino Linotype"/>
          <w:sz w:val="22"/>
          <w:szCs w:val="22"/>
        </w:rPr>
        <w:t xml:space="preserve">Gatwetch </w:t>
      </w:r>
      <w:r w:rsidR="00235093" w:rsidRPr="00835227">
        <w:rPr>
          <w:rFonts w:ascii="Palatino Linotype" w:hAnsi="Palatino Linotype"/>
          <w:sz w:val="22"/>
          <w:szCs w:val="22"/>
        </w:rPr>
        <w:t xml:space="preserve">still </w:t>
      </w:r>
      <w:r w:rsidR="0049056F" w:rsidRPr="00835227">
        <w:rPr>
          <w:rFonts w:ascii="Palatino Linotype" w:hAnsi="Palatino Linotype"/>
          <w:sz w:val="22"/>
          <w:szCs w:val="22"/>
        </w:rPr>
        <w:t>hasn’t</w:t>
      </w:r>
      <w:r w:rsidR="00F62C51" w:rsidRPr="00835227">
        <w:rPr>
          <w:rFonts w:ascii="Palatino Linotype" w:hAnsi="Palatino Linotype"/>
          <w:sz w:val="22"/>
          <w:szCs w:val="22"/>
        </w:rPr>
        <w:t xml:space="preserve"> </w:t>
      </w:r>
      <w:r w:rsidR="0049056F" w:rsidRPr="00835227">
        <w:rPr>
          <w:rFonts w:ascii="Palatino Linotype" w:hAnsi="Palatino Linotype"/>
          <w:sz w:val="22"/>
          <w:szCs w:val="22"/>
        </w:rPr>
        <w:t>demonstrated</w:t>
      </w:r>
      <w:r w:rsidR="00F62C51" w:rsidRPr="00835227">
        <w:rPr>
          <w:rFonts w:ascii="Palatino Linotype" w:hAnsi="Palatino Linotype"/>
          <w:sz w:val="22"/>
          <w:szCs w:val="22"/>
        </w:rPr>
        <w:t xml:space="preserve"> respect for </w:t>
      </w:r>
      <w:r w:rsidR="00E7184C" w:rsidRPr="00835227">
        <w:rPr>
          <w:rFonts w:ascii="Palatino Linotype" w:hAnsi="Palatino Linotype"/>
          <w:sz w:val="22"/>
          <w:szCs w:val="22"/>
        </w:rPr>
        <w:t>her</w:t>
      </w:r>
      <w:r w:rsidR="00F62C51" w:rsidRPr="00835227">
        <w:rPr>
          <w:rFonts w:ascii="Palatino Linotype" w:hAnsi="Palatino Linotype"/>
          <w:sz w:val="22"/>
          <w:szCs w:val="22"/>
        </w:rPr>
        <w:t xml:space="preserve"> control, because he thin</w:t>
      </w:r>
      <w:r w:rsidR="009D234F" w:rsidRPr="00835227">
        <w:rPr>
          <w:rFonts w:ascii="Palatino Linotype" w:hAnsi="Palatino Linotype"/>
          <w:sz w:val="22"/>
          <w:szCs w:val="22"/>
        </w:rPr>
        <w:t xml:space="preserve">ks he is crashing </w:t>
      </w:r>
      <w:r w:rsidR="00C56A9A" w:rsidRPr="00835227">
        <w:rPr>
          <w:rFonts w:ascii="Palatino Linotype" w:hAnsi="Palatino Linotype"/>
          <w:sz w:val="22"/>
          <w:szCs w:val="22"/>
        </w:rPr>
        <w:t xml:space="preserve">her </w:t>
      </w:r>
      <w:r w:rsidR="009D234F" w:rsidRPr="00835227">
        <w:rPr>
          <w:rFonts w:ascii="Palatino Linotype" w:hAnsi="Palatino Linotype"/>
          <w:sz w:val="22"/>
          <w:szCs w:val="22"/>
        </w:rPr>
        <w:t>party. He</w:t>
      </w:r>
      <w:r w:rsidR="00F62C51" w:rsidRPr="00835227">
        <w:rPr>
          <w:rFonts w:ascii="Palatino Linotype" w:hAnsi="Palatino Linotype"/>
          <w:sz w:val="22"/>
          <w:szCs w:val="22"/>
        </w:rPr>
        <w:t xml:space="preserve"> therefore maintains a duty to not arrive even if </w:t>
      </w:r>
      <w:r w:rsidR="00E7184C" w:rsidRPr="00835227">
        <w:rPr>
          <w:rFonts w:ascii="Palatino Linotype" w:hAnsi="Palatino Linotype"/>
          <w:sz w:val="22"/>
          <w:szCs w:val="22"/>
        </w:rPr>
        <w:t>she</w:t>
      </w:r>
      <w:r w:rsidR="00F62C51" w:rsidRPr="00835227">
        <w:rPr>
          <w:rFonts w:ascii="Palatino Linotype" w:hAnsi="Palatino Linotype"/>
          <w:sz w:val="22"/>
          <w:szCs w:val="22"/>
        </w:rPr>
        <w:t xml:space="preserve"> </w:t>
      </w:r>
      <w:r w:rsidR="001372AA" w:rsidRPr="00835227">
        <w:rPr>
          <w:rFonts w:ascii="Palatino Linotype" w:hAnsi="Palatino Linotype"/>
          <w:sz w:val="22"/>
          <w:szCs w:val="22"/>
        </w:rPr>
        <w:t xml:space="preserve">privately </w:t>
      </w:r>
      <w:r w:rsidR="009D234F" w:rsidRPr="00835227">
        <w:rPr>
          <w:rFonts w:ascii="Palatino Linotype" w:hAnsi="Palatino Linotype"/>
          <w:sz w:val="22"/>
          <w:szCs w:val="22"/>
        </w:rPr>
        <w:t>decide</w:t>
      </w:r>
      <w:r w:rsidR="00E7184C" w:rsidRPr="00835227">
        <w:rPr>
          <w:rFonts w:ascii="Palatino Linotype" w:hAnsi="Palatino Linotype"/>
          <w:sz w:val="22"/>
          <w:szCs w:val="22"/>
        </w:rPr>
        <w:t>d</w:t>
      </w:r>
      <w:r w:rsidR="009D234F" w:rsidRPr="00835227">
        <w:rPr>
          <w:rFonts w:ascii="Palatino Linotype" w:hAnsi="Palatino Linotype"/>
          <w:sz w:val="22"/>
          <w:szCs w:val="22"/>
        </w:rPr>
        <w:t xml:space="preserve"> he could.</w:t>
      </w:r>
      <w:r w:rsidR="00F62C51" w:rsidRPr="00835227">
        <w:rPr>
          <w:rFonts w:ascii="Palatino Linotype" w:hAnsi="Palatino Linotype"/>
          <w:sz w:val="22"/>
          <w:szCs w:val="22"/>
        </w:rPr>
        <w:t xml:space="preserve"> </w:t>
      </w:r>
      <w:r w:rsidR="00E7184C" w:rsidRPr="00835227">
        <w:rPr>
          <w:rFonts w:ascii="Palatino Linotype" w:hAnsi="Palatino Linotype"/>
          <w:sz w:val="22"/>
          <w:szCs w:val="22"/>
        </w:rPr>
        <w:t>Her</w:t>
      </w:r>
      <w:r w:rsidR="009D234F" w:rsidRPr="00835227">
        <w:rPr>
          <w:rFonts w:ascii="Palatino Linotype" w:hAnsi="Palatino Linotype"/>
          <w:sz w:val="22"/>
          <w:szCs w:val="22"/>
        </w:rPr>
        <w:t xml:space="preserve"> decision was therefore not enough to negate his</w:t>
      </w:r>
      <w:r w:rsidR="001372AA" w:rsidRPr="00835227">
        <w:rPr>
          <w:rFonts w:ascii="Palatino Linotype" w:hAnsi="Palatino Linotype"/>
          <w:sz w:val="22"/>
          <w:szCs w:val="22"/>
        </w:rPr>
        <w:t xml:space="preserve"> duty to not arrive. If consenting means </w:t>
      </w:r>
      <w:r w:rsidR="00E7184C" w:rsidRPr="00835227">
        <w:rPr>
          <w:rFonts w:ascii="Palatino Linotype" w:hAnsi="Palatino Linotype"/>
          <w:sz w:val="22"/>
          <w:szCs w:val="22"/>
        </w:rPr>
        <w:t>she</w:t>
      </w:r>
      <w:r w:rsidR="00261B0F" w:rsidRPr="00835227">
        <w:rPr>
          <w:rFonts w:ascii="Palatino Linotype" w:hAnsi="Palatino Linotype"/>
          <w:sz w:val="22"/>
          <w:szCs w:val="22"/>
        </w:rPr>
        <w:t xml:space="preserve"> ha</w:t>
      </w:r>
      <w:r w:rsidR="00E7184C" w:rsidRPr="00835227">
        <w:rPr>
          <w:rFonts w:ascii="Palatino Linotype" w:hAnsi="Palatino Linotype"/>
          <w:sz w:val="22"/>
          <w:szCs w:val="22"/>
        </w:rPr>
        <w:t>s</w:t>
      </w:r>
      <w:r w:rsidR="00261B0F" w:rsidRPr="00835227">
        <w:rPr>
          <w:rFonts w:ascii="Palatino Linotype" w:hAnsi="Palatino Linotype"/>
          <w:sz w:val="22"/>
          <w:szCs w:val="22"/>
        </w:rPr>
        <w:t xml:space="preserve"> negated his duty to not arrive</w:t>
      </w:r>
      <w:r w:rsidR="001372AA" w:rsidRPr="00835227">
        <w:rPr>
          <w:rFonts w:ascii="Palatino Linotype" w:hAnsi="Palatino Linotype"/>
          <w:sz w:val="22"/>
          <w:szCs w:val="22"/>
        </w:rPr>
        <w:t>,</w:t>
      </w:r>
      <w:r w:rsidR="009D234F" w:rsidRPr="00835227">
        <w:rPr>
          <w:rFonts w:ascii="Palatino Linotype" w:hAnsi="Palatino Linotype"/>
          <w:sz w:val="22"/>
          <w:szCs w:val="22"/>
        </w:rPr>
        <w:t xml:space="preserve"> </w:t>
      </w:r>
      <w:r w:rsidR="00E7184C" w:rsidRPr="00835227">
        <w:rPr>
          <w:rFonts w:ascii="Palatino Linotype" w:hAnsi="Palatino Linotype"/>
          <w:sz w:val="22"/>
          <w:szCs w:val="22"/>
        </w:rPr>
        <w:t>she</w:t>
      </w:r>
      <w:r w:rsidR="001372AA" w:rsidRPr="00835227">
        <w:rPr>
          <w:rFonts w:ascii="Palatino Linotype" w:hAnsi="Palatino Linotype"/>
          <w:sz w:val="22"/>
          <w:szCs w:val="22"/>
        </w:rPr>
        <w:t xml:space="preserve"> ha</w:t>
      </w:r>
      <w:r w:rsidR="00E7184C" w:rsidRPr="00835227">
        <w:rPr>
          <w:rFonts w:ascii="Palatino Linotype" w:hAnsi="Palatino Linotype"/>
          <w:sz w:val="22"/>
          <w:szCs w:val="22"/>
        </w:rPr>
        <w:t>s</w:t>
      </w:r>
      <w:r w:rsidR="001372AA" w:rsidRPr="00835227">
        <w:rPr>
          <w:rFonts w:ascii="Palatino Linotype" w:hAnsi="Palatino Linotype"/>
          <w:sz w:val="22"/>
          <w:szCs w:val="22"/>
        </w:rPr>
        <w:t xml:space="preserve"> not</w:t>
      </w:r>
      <w:r w:rsidR="00235093" w:rsidRPr="00835227">
        <w:rPr>
          <w:rFonts w:ascii="Palatino Linotype" w:hAnsi="Palatino Linotype"/>
          <w:sz w:val="22"/>
          <w:szCs w:val="22"/>
        </w:rPr>
        <w:t xml:space="preserve"> successful</w:t>
      </w:r>
      <w:r w:rsidR="001372AA" w:rsidRPr="00835227">
        <w:rPr>
          <w:rFonts w:ascii="Palatino Linotype" w:hAnsi="Palatino Linotype"/>
          <w:sz w:val="22"/>
          <w:szCs w:val="22"/>
        </w:rPr>
        <w:t>ly</w:t>
      </w:r>
      <w:r w:rsidR="00235093" w:rsidRPr="00835227">
        <w:rPr>
          <w:rFonts w:ascii="Palatino Linotype" w:hAnsi="Palatino Linotype"/>
          <w:sz w:val="22"/>
          <w:szCs w:val="22"/>
        </w:rPr>
        <w:t xml:space="preserve"> consent</w:t>
      </w:r>
      <w:r w:rsidR="001372AA" w:rsidRPr="00835227">
        <w:rPr>
          <w:rFonts w:ascii="Palatino Linotype" w:hAnsi="Palatino Linotype"/>
          <w:sz w:val="22"/>
          <w:szCs w:val="22"/>
        </w:rPr>
        <w:t>ed</w:t>
      </w:r>
      <w:r w:rsidR="00235093" w:rsidRPr="00835227">
        <w:rPr>
          <w:rFonts w:ascii="Palatino Linotype" w:hAnsi="Palatino Linotype"/>
          <w:sz w:val="22"/>
          <w:szCs w:val="22"/>
        </w:rPr>
        <w:t xml:space="preserve">. </w:t>
      </w:r>
    </w:p>
    <w:p w14:paraId="4CB73D84" w14:textId="77777777" w:rsidR="00F607DD" w:rsidRPr="00835227" w:rsidRDefault="00F607DD" w:rsidP="00334780">
      <w:pPr>
        <w:spacing w:line="360" w:lineRule="auto"/>
        <w:jc w:val="both"/>
        <w:rPr>
          <w:rFonts w:ascii="Palatino Linotype" w:hAnsi="Palatino Linotype"/>
          <w:sz w:val="22"/>
          <w:szCs w:val="22"/>
        </w:rPr>
      </w:pPr>
    </w:p>
    <w:p w14:paraId="52D9B62E" w14:textId="147047DD" w:rsidR="00F607DD" w:rsidRPr="00835227" w:rsidRDefault="00F607DD" w:rsidP="00F607DD">
      <w:pPr>
        <w:spacing w:line="360" w:lineRule="auto"/>
        <w:jc w:val="both"/>
        <w:rPr>
          <w:rFonts w:ascii="Palatino Linotype" w:hAnsi="Palatino Linotype"/>
          <w:sz w:val="22"/>
          <w:szCs w:val="22"/>
        </w:rPr>
      </w:pPr>
      <w:r w:rsidRPr="00835227">
        <w:rPr>
          <w:rFonts w:ascii="Palatino Linotype" w:hAnsi="Palatino Linotype"/>
          <w:sz w:val="22"/>
          <w:szCs w:val="22"/>
        </w:rPr>
        <w:t xml:space="preserve">Here is another way </w:t>
      </w:r>
      <w:r w:rsidR="005D101C" w:rsidRPr="00835227">
        <w:rPr>
          <w:rFonts w:ascii="Palatino Linotype" w:hAnsi="Palatino Linotype"/>
          <w:sz w:val="22"/>
          <w:szCs w:val="22"/>
        </w:rPr>
        <w:t xml:space="preserve">of </w:t>
      </w:r>
      <w:r w:rsidR="00E64B97" w:rsidRPr="00835227">
        <w:rPr>
          <w:rFonts w:ascii="Palatino Linotype" w:hAnsi="Palatino Linotype"/>
          <w:sz w:val="22"/>
          <w:szCs w:val="22"/>
        </w:rPr>
        <w:t>expressing</w:t>
      </w:r>
      <w:r w:rsidR="005D101C" w:rsidRPr="00835227">
        <w:rPr>
          <w:rFonts w:ascii="Palatino Linotype" w:hAnsi="Palatino Linotype"/>
          <w:sz w:val="22"/>
          <w:szCs w:val="22"/>
        </w:rPr>
        <w:t xml:space="preserve"> this response, with another example</w:t>
      </w:r>
      <w:r w:rsidR="00A22DF8">
        <w:rPr>
          <w:rFonts w:ascii="Palatino Linotype" w:hAnsi="Palatino Linotype"/>
          <w:sz w:val="22"/>
          <w:szCs w:val="22"/>
        </w:rPr>
        <w:t>.</w:t>
      </w:r>
      <w:r w:rsidR="005D101C" w:rsidRPr="00835227">
        <w:rPr>
          <w:rFonts w:ascii="Palatino Linotype" w:hAnsi="Palatino Linotype"/>
          <w:sz w:val="22"/>
          <w:szCs w:val="22"/>
        </w:rPr>
        <w:t xml:space="preserve"> </w:t>
      </w:r>
    </w:p>
    <w:p w14:paraId="052ED882" w14:textId="77777777" w:rsidR="00F607DD" w:rsidRPr="00835227" w:rsidRDefault="00F607DD" w:rsidP="00F607DD">
      <w:pPr>
        <w:spacing w:line="360" w:lineRule="auto"/>
        <w:jc w:val="both"/>
        <w:rPr>
          <w:rFonts w:ascii="Palatino Linotype" w:hAnsi="Palatino Linotype"/>
          <w:sz w:val="22"/>
          <w:szCs w:val="22"/>
        </w:rPr>
      </w:pPr>
    </w:p>
    <w:p w14:paraId="3DA97EA0" w14:textId="69C51445" w:rsidR="00261B0F" w:rsidRPr="00835227" w:rsidRDefault="00F607DD" w:rsidP="00334780">
      <w:pPr>
        <w:spacing w:line="360" w:lineRule="auto"/>
        <w:jc w:val="both"/>
        <w:rPr>
          <w:rFonts w:ascii="Palatino Linotype" w:hAnsi="Palatino Linotype"/>
          <w:sz w:val="22"/>
          <w:szCs w:val="22"/>
        </w:rPr>
      </w:pPr>
      <w:r w:rsidRPr="00835227">
        <w:rPr>
          <w:rFonts w:ascii="Palatino Linotype" w:hAnsi="Palatino Linotype"/>
          <w:sz w:val="22"/>
          <w:szCs w:val="22"/>
        </w:rPr>
        <w:t>As note</w:t>
      </w:r>
      <w:r w:rsidR="00313FF4" w:rsidRPr="00835227">
        <w:rPr>
          <w:rFonts w:ascii="Palatino Linotype" w:hAnsi="Palatino Linotype"/>
          <w:sz w:val="22"/>
          <w:szCs w:val="22"/>
        </w:rPr>
        <w:t>d in the introduction, when I write that X consents</w:t>
      </w:r>
      <w:r w:rsidRPr="00835227">
        <w:rPr>
          <w:rFonts w:ascii="Palatino Linotype" w:hAnsi="Palatino Linotype"/>
          <w:sz w:val="22"/>
          <w:szCs w:val="22"/>
        </w:rPr>
        <w:t xml:space="preserve"> </w:t>
      </w:r>
      <w:r w:rsidR="00261B0F" w:rsidRPr="00835227">
        <w:rPr>
          <w:rFonts w:ascii="Palatino Linotype" w:hAnsi="Palatino Linotype"/>
          <w:sz w:val="22"/>
          <w:szCs w:val="22"/>
        </w:rPr>
        <w:t>to</w:t>
      </w:r>
      <w:r w:rsidRPr="00835227">
        <w:rPr>
          <w:rFonts w:ascii="Palatino Linotype" w:hAnsi="Palatino Linotype"/>
          <w:sz w:val="22"/>
          <w:szCs w:val="22"/>
        </w:rPr>
        <w:t xml:space="preserve"> Y ϕ</w:t>
      </w:r>
      <w:r w:rsidR="00261B0F" w:rsidRPr="00835227">
        <w:rPr>
          <w:rFonts w:ascii="Palatino Linotype" w:hAnsi="Palatino Linotype"/>
          <w:sz w:val="22"/>
          <w:szCs w:val="22"/>
        </w:rPr>
        <w:t>-ing</w:t>
      </w:r>
      <w:r w:rsidR="00313FF4" w:rsidRPr="00835227">
        <w:rPr>
          <w:rFonts w:ascii="Palatino Linotype" w:hAnsi="Palatino Linotype"/>
          <w:sz w:val="22"/>
          <w:szCs w:val="22"/>
        </w:rPr>
        <w:t xml:space="preserve">, I mean </w:t>
      </w:r>
      <w:r w:rsidRPr="00835227">
        <w:rPr>
          <w:rFonts w:ascii="Palatino Linotype" w:hAnsi="Palatino Linotype"/>
          <w:sz w:val="22"/>
          <w:szCs w:val="22"/>
        </w:rPr>
        <w:t>that</w:t>
      </w:r>
      <w:r w:rsidR="00D26B02" w:rsidRPr="00835227">
        <w:rPr>
          <w:rFonts w:ascii="Palatino Linotype" w:hAnsi="Palatino Linotype"/>
          <w:sz w:val="22"/>
          <w:szCs w:val="22"/>
        </w:rPr>
        <w:t xml:space="preserve"> X has</w:t>
      </w:r>
      <w:r w:rsidR="001372AA" w:rsidRPr="00835227">
        <w:rPr>
          <w:rFonts w:ascii="Palatino Linotype" w:hAnsi="Palatino Linotype"/>
          <w:sz w:val="22"/>
          <w:szCs w:val="22"/>
        </w:rPr>
        <w:t xml:space="preserve"> waived her rights against Y ϕ-ing, and </w:t>
      </w:r>
      <w:r w:rsidR="00D26B02" w:rsidRPr="00835227">
        <w:rPr>
          <w:rFonts w:ascii="Palatino Linotype" w:hAnsi="Palatino Linotype"/>
          <w:sz w:val="22"/>
          <w:szCs w:val="22"/>
        </w:rPr>
        <w:t xml:space="preserve">negated Y’s </w:t>
      </w:r>
      <w:r w:rsidR="001372AA" w:rsidRPr="00835227">
        <w:rPr>
          <w:rFonts w:ascii="Palatino Linotype" w:hAnsi="Palatino Linotype"/>
          <w:sz w:val="22"/>
          <w:szCs w:val="22"/>
        </w:rPr>
        <w:t xml:space="preserve">correlative </w:t>
      </w:r>
      <w:r w:rsidRPr="00835227">
        <w:rPr>
          <w:rFonts w:ascii="Palatino Linotype" w:hAnsi="Palatino Linotype"/>
          <w:sz w:val="22"/>
          <w:szCs w:val="22"/>
        </w:rPr>
        <w:t xml:space="preserve">duty </w:t>
      </w:r>
      <w:r w:rsidR="008131C2" w:rsidRPr="00835227">
        <w:rPr>
          <w:rFonts w:ascii="Palatino Linotype" w:hAnsi="Palatino Linotype"/>
          <w:sz w:val="22"/>
          <w:szCs w:val="22"/>
        </w:rPr>
        <w:t xml:space="preserve">towards X </w:t>
      </w:r>
      <w:r w:rsidRPr="00835227">
        <w:rPr>
          <w:rFonts w:ascii="Palatino Linotype" w:hAnsi="Palatino Linotype"/>
          <w:sz w:val="22"/>
          <w:szCs w:val="22"/>
        </w:rPr>
        <w:t>to refrain from ϕ</w:t>
      </w:r>
      <w:r w:rsidR="00261B0F" w:rsidRPr="00835227">
        <w:rPr>
          <w:rFonts w:ascii="Palatino Linotype" w:hAnsi="Palatino Linotype"/>
          <w:sz w:val="22"/>
          <w:szCs w:val="22"/>
        </w:rPr>
        <w:t>-ing</w:t>
      </w:r>
      <w:r w:rsidRPr="00835227">
        <w:rPr>
          <w:rFonts w:ascii="Palatino Linotype" w:hAnsi="Palatino Linotype"/>
          <w:sz w:val="22"/>
          <w:szCs w:val="22"/>
        </w:rPr>
        <w:t xml:space="preserve">. </w:t>
      </w:r>
      <w:r w:rsidR="00261B0F" w:rsidRPr="00835227">
        <w:rPr>
          <w:rFonts w:ascii="Palatino Linotype" w:hAnsi="Palatino Linotype"/>
          <w:sz w:val="22"/>
          <w:szCs w:val="22"/>
        </w:rPr>
        <w:t xml:space="preserve">A duty to not ϕ is </w:t>
      </w:r>
      <w:r w:rsidR="00F914B8" w:rsidRPr="00835227">
        <w:rPr>
          <w:rFonts w:ascii="Palatino Linotype" w:hAnsi="Palatino Linotype"/>
          <w:sz w:val="22"/>
          <w:szCs w:val="22"/>
        </w:rPr>
        <w:t>grounded in two</w:t>
      </w:r>
      <w:r w:rsidR="00261B0F" w:rsidRPr="00835227">
        <w:rPr>
          <w:rFonts w:ascii="Palatino Linotype" w:hAnsi="Palatino Linotype"/>
          <w:sz w:val="22"/>
          <w:szCs w:val="22"/>
        </w:rPr>
        <w:t xml:space="preserve"> </w:t>
      </w:r>
      <w:r w:rsidR="00EB02FA" w:rsidRPr="00835227">
        <w:rPr>
          <w:rFonts w:ascii="Palatino Linotype" w:hAnsi="Palatino Linotype"/>
          <w:sz w:val="22"/>
          <w:szCs w:val="22"/>
        </w:rPr>
        <w:t>general</w:t>
      </w:r>
      <w:r w:rsidR="00261B0F" w:rsidRPr="00835227">
        <w:rPr>
          <w:rFonts w:ascii="Palatino Linotype" w:hAnsi="Palatino Linotype"/>
          <w:sz w:val="22"/>
          <w:szCs w:val="22"/>
        </w:rPr>
        <w:t xml:space="preserve"> duties:  the duty</w:t>
      </w:r>
      <w:r w:rsidRPr="00835227">
        <w:rPr>
          <w:rFonts w:ascii="Palatino Linotype" w:hAnsi="Palatino Linotype"/>
          <w:sz w:val="22"/>
          <w:szCs w:val="22"/>
        </w:rPr>
        <w:t xml:space="preserve"> to </w:t>
      </w:r>
      <w:r w:rsidR="009E09A4" w:rsidRPr="00835227">
        <w:rPr>
          <w:rFonts w:ascii="Palatino Linotype" w:hAnsi="Palatino Linotype"/>
          <w:sz w:val="22"/>
          <w:szCs w:val="22"/>
        </w:rPr>
        <w:t xml:space="preserve">give </w:t>
      </w:r>
      <w:r w:rsidR="00261B0F" w:rsidRPr="00835227">
        <w:rPr>
          <w:rFonts w:ascii="Palatino Linotype" w:hAnsi="Palatino Linotype"/>
          <w:sz w:val="22"/>
          <w:szCs w:val="22"/>
        </w:rPr>
        <w:t>X</w:t>
      </w:r>
      <w:r w:rsidRPr="00835227">
        <w:rPr>
          <w:rFonts w:ascii="Palatino Linotype" w:hAnsi="Palatino Linotype"/>
          <w:sz w:val="22"/>
          <w:szCs w:val="22"/>
        </w:rPr>
        <w:t xml:space="preserve"> control over an important sphere of her life, and </w:t>
      </w:r>
      <w:r w:rsidR="00261B0F" w:rsidRPr="00835227">
        <w:rPr>
          <w:rFonts w:ascii="Palatino Linotype" w:hAnsi="Palatino Linotype"/>
          <w:sz w:val="22"/>
          <w:szCs w:val="22"/>
        </w:rPr>
        <w:t xml:space="preserve">the separate </w:t>
      </w:r>
      <w:r w:rsidR="009D5B9E" w:rsidRPr="00835227">
        <w:rPr>
          <w:rFonts w:ascii="Palatino Linotype" w:hAnsi="Palatino Linotype"/>
          <w:sz w:val="22"/>
          <w:szCs w:val="22"/>
        </w:rPr>
        <w:t xml:space="preserve">general </w:t>
      </w:r>
      <w:r w:rsidR="00261B0F" w:rsidRPr="00835227">
        <w:rPr>
          <w:rFonts w:ascii="Palatino Linotype" w:hAnsi="Palatino Linotype"/>
          <w:sz w:val="22"/>
          <w:szCs w:val="22"/>
        </w:rPr>
        <w:t xml:space="preserve">duty </w:t>
      </w:r>
      <w:r w:rsidRPr="00835227">
        <w:rPr>
          <w:rFonts w:ascii="Palatino Linotype" w:hAnsi="Palatino Linotype"/>
          <w:sz w:val="22"/>
          <w:szCs w:val="22"/>
        </w:rPr>
        <w:t xml:space="preserve">to demonstrate respect for X’s interests in having control over an important sphere of her life. For X to consent to Y, X must </w:t>
      </w:r>
      <w:r w:rsidR="0046105B" w:rsidRPr="00835227">
        <w:rPr>
          <w:rFonts w:ascii="Palatino Linotype" w:hAnsi="Palatino Linotype"/>
          <w:sz w:val="22"/>
          <w:szCs w:val="22"/>
        </w:rPr>
        <w:t xml:space="preserve">therefore </w:t>
      </w:r>
      <w:r w:rsidRPr="00835227">
        <w:rPr>
          <w:rFonts w:ascii="Palatino Linotype" w:hAnsi="Palatino Linotype"/>
          <w:sz w:val="22"/>
          <w:szCs w:val="22"/>
        </w:rPr>
        <w:t xml:space="preserve">make it the case that Y can perform ϕ while </w:t>
      </w:r>
      <w:r w:rsidR="000C25BF" w:rsidRPr="00835227">
        <w:rPr>
          <w:rFonts w:ascii="Palatino Linotype" w:hAnsi="Palatino Linotype"/>
          <w:sz w:val="22"/>
          <w:szCs w:val="22"/>
        </w:rPr>
        <w:t xml:space="preserve">both </w:t>
      </w:r>
      <w:r w:rsidR="009E09A4" w:rsidRPr="00835227">
        <w:rPr>
          <w:rFonts w:ascii="Palatino Linotype" w:hAnsi="Palatino Linotype"/>
          <w:sz w:val="22"/>
          <w:szCs w:val="22"/>
        </w:rPr>
        <w:t xml:space="preserve">giving X </w:t>
      </w:r>
      <w:r w:rsidRPr="00835227">
        <w:rPr>
          <w:rFonts w:ascii="Palatino Linotype" w:hAnsi="Palatino Linotype"/>
          <w:sz w:val="22"/>
          <w:szCs w:val="22"/>
        </w:rPr>
        <w:t>control</w:t>
      </w:r>
      <w:r w:rsidR="000C25BF" w:rsidRPr="00835227">
        <w:rPr>
          <w:rFonts w:ascii="Palatino Linotype" w:hAnsi="Palatino Linotype"/>
          <w:sz w:val="22"/>
          <w:szCs w:val="22"/>
        </w:rPr>
        <w:t>, and also demonstrat</w:t>
      </w:r>
      <w:r w:rsidR="00A940E7">
        <w:rPr>
          <w:rFonts w:ascii="Palatino Linotype" w:hAnsi="Palatino Linotype"/>
          <w:sz w:val="22"/>
          <w:szCs w:val="22"/>
        </w:rPr>
        <w:t>ing</w:t>
      </w:r>
      <w:r w:rsidR="000C25BF" w:rsidRPr="00835227">
        <w:rPr>
          <w:rFonts w:ascii="Palatino Linotype" w:hAnsi="Palatino Linotype"/>
          <w:sz w:val="22"/>
          <w:szCs w:val="22"/>
        </w:rPr>
        <w:t xml:space="preserve"> respect for X’s interests in having </w:t>
      </w:r>
      <w:r w:rsidR="000C25BF" w:rsidRPr="00835227">
        <w:rPr>
          <w:rFonts w:ascii="Palatino Linotype" w:hAnsi="Palatino Linotype"/>
          <w:sz w:val="22"/>
          <w:szCs w:val="22"/>
        </w:rPr>
        <w:lastRenderedPageBreak/>
        <w:t>control</w:t>
      </w:r>
      <w:r w:rsidR="008434F9" w:rsidRPr="00835227">
        <w:rPr>
          <w:rFonts w:ascii="Palatino Linotype" w:hAnsi="Palatino Linotype"/>
          <w:sz w:val="22"/>
          <w:szCs w:val="22"/>
        </w:rPr>
        <w:t xml:space="preserve">. The latter is </w:t>
      </w:r>
      <w:r w:rsidRPr="00835227">
        <w:rPr>
          <w:rFonts w:ascii="Palatino Linotype" w:hAnsi="Palatino Linotype"/>
          <w:sz w:val="22"/>
          <w:szCs w:val="22"/>
        </w:rPr>
        <w:t xml:space="preserve">only possible with common </w:t>
      </w:r>
      <w:r w:rsidR="005A1D4F" w:rsidRPr="00835227">
        <w:rPr>
          <w:rFonts w:ascii="Palatino Linotype" w:hAnsi="Palatino Linotype"/>
          <w:sz w:val="22"/>
          <w:szCs w:val="22"/>
        </w:rPr>
        <w:t>knowledge</w:t>
      </w:r>
      <w:r w:rsidRPr="00835227">
        <w:rPr>
          <w:rFonts w:ascii="Palatino Linotype" w:hAnsi="Palatino Linotype"/>
          <w:sz w:val="22"/>
          <w:szCs w:val="22"/>
        </w:rPr>
        <w:t xml:space="preserve">, and so consent to ϕ requires common </w:t>
      </w:r>
      <w:r w:rsidR="005A1D4F" w:rsidRPr="00835227">
        <w:rPr>
          <w:rFonts w:ascii="Palatino Linotype" w:hAnsi="Palatino Linotype"/>
          <w:sz w:val="22"/>
          <w:szCs w:val="22"/>
        </w:rPr>
        <w:t>knowledge</w:t>
      </w:r>
      <w:r w:rsidRPr="00835227">
        <w:rPr>
          <w:rFonts w:ascii="Palatino Linotype" w:hAnsi="Palatino Linotype"/>
          <w:sz w:val="22"/>
          <w:szCs w:val="22"/>
        </w:rPr>
        <w:t xml:space="preserve">. </w:t>
      </w:r>
    </w:p>
    <w:p w14:paraId="7A130C06" w14:textId="77777777" w:rsidR="00261B0F" w:rsidRPr="00835227" w:rsidRDefault="00261B0F" w:rsidP="00334780">
      <w:pPr>
        <w:spacing w:line="360" w:lineRule="auto"/>
        <w:jc w:val="both"/>
        <w:rPr>
          <w:rFonts w:ascii="Palatino Linotype" w:hAnsi="Palatino Linotype"/>
          <w:sz w:val="22"/>
          <w:szCs w:val="22"/>
        </w:rPr>
      </w:pPr>
    </w:p>
    <w:p w14:paraId="2CBFBD9B" w14:textId="0D54D925" w:rsidR="00F607DD" w:rsidRPr="00835227" w:rsidRDefault="00F607DD" w:rsidP="00334780">
      <w:pPr>
        <w:spacing w:line="360" w:lineRule="auto"/>
        <w:jc w:val="both"/>
        <w:rPr>
          <w:rFonts w:ascii="Palatino Linotype" w:hAnsi="Palatino Linotype"/>
          <w:sz w:val="22"/>
          <w:szCs w:val="22"/>
        </w:rPr>
      </w:pPr>
      <w:r w:rsidRPr="00835227">
        <w:rPr>
          <w:rFonts w:ascii="Palatino Linotype" w:hAnsi="Palatino Linotype"/>
          <w:sz w:val="22"/>
          <w:szCs w:val="22"/>
        </w:rPr>
        <w:t>For example, when a surgeon has a duty to refrain from performing surgery</w:t>
      </w:r>
      <w:r w:rsidR="00830CC4" w:rsidRPr="00835227">
        <w:rPr>
          <w:rFonts w:ascii="Palatino Linotype" w:hAnsi="Palatino Linotype"/>
          <w:sz w:val="22"/>
          <w:szCs w:val="22"/>
        </w:rPr>
        <w:t xml:space="preserve"> before consent</w:t>
      </w:r>
      <w:r w:rsidRPr="00835227">
        <w:rPr>
          <w:rFonts w:ascii="Palatino Linotype" w:hAnsi="Palatino Linotype"/>
          <w:sz w:val="22"/>
          <w:szCs w:val="22"/>
        </w:rPr>
        <w:t xml:space="preserve">, this </w:t>
      </w:r>
      <w:r w:rsidR="00EB02FA" w:rsidRPr="00835227">
        <w:rPr>
          <w:rFonts w:ascii="Palatino Linotype" w:hAnsi="Palatino Linotype"/>
          <w:sz w:val="22"/>
          <w:szCs w:val="22"/>
        </w:rPr>
        <w:t xml:space="preserve">specific </w:t>
      </w:r>
      <w:r w:rsidRPr="00835227">
        <w:rPr>
          <w:rFonts w:ascii="Palatino Linotype" w:hAnsi="Palatino Linotype"/>
          <w:sz w:val="22"/>
          <w:szCs w:val="22"/>
        </w:rPr>
        <w:t xml:space="preserve">duty is </w:t>
      </w:r>
      <w:r w:rsidR="00F914B8" w:rsidRPr="00835227">
        <w:rPr>
          <w:rFonts w:ascii="Palatino Linotype" w:hAnsi="Palatino Linotype"/>
          <w:sz w:val="22"/>
          <w:szCs w:val="22"/>
        </w:rPr>
        <w:t>grounded in two</w:t>
      </w:r>
      <w:r w:rsidRPr="00835227">
        <w:rPr>
          <w:rFonts w:ascii="Palatino Linotype" w:hAnsi="Palatino Linotype"/>
          <w:sz w:val="22"/>
          <w:szCs w:val="22"/>
        </w:rPr>
        <w:t xml:space="preserve"> </w:t>
      </w:r>
      <w:r w:rsidR="00EB02FA" w:rsidRPr="00835227">
        <w:rPr>
          <w:rFonts w:ascii="Palatino Linotype" w:hAnsi="Palatino Linotype"/>
          <w:sz w:val="22"/>
          <w:szCs w:val="22"/>
        </w:rPr>
        <w:t>general</w:t>
      </w:r>
      <w:r w:rsidR="008131C2" w:rsidRPr="00835227">
        <w:rPr>
          <w:rFonts w:ascii="Palatino Linotype" w:hAnsi="Palatino Linotype"/>
          <w:sz w:val="22"/>
          <w:szCs w:val="22"/>
        </w:rPr>
        <w:t xml:space="preserve"> </w:t>
      </w:r>
      <w:r w:rsidRPr="00835227">
        <w:rPr>
          <w:rFonts w:ascii="Palatino Linotype" w:hAnsi="Palatino Linotype"/>
          <w:sz w:val="22"/>
          <w:szCs w:val="22"/>
        </w:rPr>
        <w:t xml:space="preserve">duties: the duty to </w:t>
      </w:r>
      <w:r w:rsidR="009E09A4" w:rsidRPr="00835227">
        <w:rPr>
          <w:rFonts w:ascii="Palatino Linotype" w:hAnsi="Palatino Linotype"/>
          <w:sz w:val="22"/>
          <w:szCs w:val="22"/>
        </w:rPr>
        <w:t xml:space="preserve">give </w:t>
      </w:r>
      <w:r w:rsidR="001B5752">
        <w:rPr>
          <w:rFonts w:ascii="Palatino Linotype" w:hAnsi="Palatino Linotype"/>
          <w:sz w:val="22"/>
          <w:szCs w:val="22"/>
        </w:rPr>
        <w:t>patients</w:t>
      </w:r>
      <w:r w:rsidRPr="00835227">
        <w:rPr>
          <w:rFonts w:ascii="Palatino Linotype" w:hAnsi="Palatino Linotype"/>
          <w:sz w:val="22"/>
          <w:szCs w:val="22"/>
        </w:rPr>
        <w:t xml:space="preserve"> control over their bodies, and the separate duty to demonstrate respect for </w:t>
      </w:r>
      <w:r w:rsidR="00261B0F" w:rsidRPr="00835227">
        <w:rPr>
          <w:rFonts w:ascii="Palatino Linotype" w:hAnsi="Palatino Linotype"/>
          <w:sz w:val="22"/>
          <w:szCs w:val="22"/>
        </w:rPr>
        <w:t xml:space="preserve">patients’ </w:t>
      </w:r>
      <w:r w:rsidRPr="00835227">
        <w:rPr>
          <w:rFonts w:ascii="Palatino Linotype" w:hAnsi="Palatino Linotype"/>
          <w:sz w:val="22"/>
          <w:szCs w:val="22"/>
        </w:rPr>
        <w:t xml:space="preserve">interests in having control over their bodies. If a patient </w:t>
      </w:r>
      <w:r w:rsidR="008434F9" w:rsidRPr="00835227">
        <w:rPr>
          <w:rFonts w:ascii="Palatino Linotype" w:hAnsi="Palatino Linotype"/>
          <w:sz w:val="22"/>
          <w:szCs w:val="22"/>
        </w:rPr>
        <w:t>gives consent</w:t>
      </w:r>
      <w:r w:rsidRPr="00835227">
        <w:rPr>
          <w:rFonts w:ascii="Palatino Linotype" w:hAnsi="Palatino Linotype"/>
          <w:sz w:val="22"/>
          <w:szCs w:val="22"/>
        </w:rPr>
        <w:t xml:space="preserve"> to the surgeon</w:t>
      </w:r>
      <w:r w:rsidR="008434F9" w:rsidRPr="00835227">
        <w:rPr>
          <w:rFonts w:ascii="Palatino Linotype" w:hAnsi="Palatino Linotype"/>
          <w:sz w:val="22"/>
          <w:szCs w:val="22"/>
        </w:rPr>
        <w:t>,</w:t>
      </w:r>
      <w:r w:rsidRPr="00835227">
        <w:rPr>
          <w:rFonts w:ascii="Palatino Linotype" w:hAnsi="Palatino Linotype"/>
          <w:sz w:val="22"/>
          <w:szCs w:val="22"/>
        </w:rPr>
        <w:t xml:space="preserve"> </w:t>
      </w:r>
      <w:r w:rsidR="008434F9" w:rsidRPr="00835227">
        <w:rPr>
          <w:rFonts w:ascii="Palatino Linotype" w:hAnsi="Palatino Linotype"/>
          <w:sz w:val="22"/>
          <w:szCs w:val="22"/>
        </w:rPr>
        <w:t xml:space="preserve">this </w:t>
      </w:r>
      <w:r w:rsidRPr="00835227">
        <w:rPr>
          <w:rFonts w:ascii="Palatino Linotype" w:hAnsi="Palatino Linotype"/>
          <w:sz w:val="22"/>
          <w:szCs w:val="22"/>
        </w:rPr>
        <w:t xml:space="preserve">means the surgeon no longer has a duty to refrain from performing surgery, </w:t>
      </w:r>
      <w:r w:rsidR="008434F9" w:rsidRPr="00835227">
        <w:rPr>
          <w:rFonts w:ascii="Palatino Linotype" w:hAnsi="Palatino Linotype"/>
          <w:sz w:val="22"/>
          <w:szCs w:val="22"/>
        </w:rPr>
        <w:t>which means the</w:t>
      </w:r>
      <w:r w:rsidRPr="00835227">
        <w:rPr>
          <w:rFonts w:ascii="Palatino Linotype" w:hAnsi="Palatino Linotype"/>
          <w:sz w:val="22"/>
          <w:szCs w:val="22"/>
        </w:rPr>
        <w:t xml:space="preserve"> surgeon’s surgery </w:t>
      </w:r>
      <w:r w:rsidR="008131C2" w:rsidRPr="00835227">
        <w:rPr>
          <w:rFonts w:ascii="Palatino Linotype" w:hAnsi="Palatino Linotype"/>
          <w:sz w:val="22"/>
          <w:szCs w:val="22"/>
        </w:rPr>
        <w:t xml:space="preserve">both </w:t>
      </w:r>
      <w:r w:rsidR="009E09A4" w:rsidRPr="00835227">
        <w:rPr>
          <w:rFonts w:ascii="Palatino Linotype" w:hAnsi="Palatino Linotype"/>
          <w:sz w:val="22"/>
          <w:szCs w:val="22"/>
        </w:rPr>
        <w:t>gives the patient control and</w:t>
      </w:r>
      <w:r w:rsidR="008131C2" w:rsidRPr="00835227">
        <w:rPr>
          <w:rFonts w:ascii="Palatino Linotype" w:hAnsi="Palatino Linotype"/>
          <w:sz w:val="22"/>
          <w:szCs w:val="22"/>
        </w:rPr>
        <w:t xml:space="preserve"> </w:t>
      </w:r>
      <w:r w:rsidRPr="00835227">
        <w:rPr>
          <w:rFonts w:ascii="Palatino Linotype" w:hAnsi="Palatino Linotype"/>
          <w:sz w:val="22"/>
          <w:szCs w:val="22"/>
        </w:rPr>
        <w:t>demonstrates respect for the patient’s interests</w:t>
      </w:r>
      <w:r w:rsidR="00D26B02" w:rsidRPr="00835227">
        <w:rPr>
          <w:rFonts w:ascii="Palatino Linotype" w:hAnsi="Palatino Linotype"/>
          <w:sz w:val="22"/>
          <w:szCs w:val="22"/>
        </w:rPr>
        <w:t xml:space="preserve"> in having this control</w:t>
      </w:r>
      <w:r w:rsidRPr="00835227">
        <w:rPr>
          <w:rFonts w:ascii="Palatino Linotype" w:hAnsi="Palatino Linotype"/>
          <w:sz w:val="22"/>
          <w:szCs w:val="22"/>
        </w:rPr>
        <w:t xml:space="preserve">. </w:t>
      </w:r>
      <w:r w:rsidR="00A22DF8">
        <w:rPr>
          <w:rFonts w:ascii="Palatino Linotype" w:hAnsi="Palatino Linotype"/>
          <w:sz w:val="22"/>
          <w:szCs w:val="22"/>
        </w:rPr>
        <w:t>Such respect</w:t>
      </w:r>
      <w:r w:rsidR="00B307F0" w:rsidRPr="00835227">
        <w:rPr>
          <w:rFonts w:ascii="Palatino Linotype" w:hAnsi="Palatino Linotype"/>
          <w:sz w:val="22"/>
          <w:szCs w:val="22"/>
        </w:rPr>
        <w:t xml:space="preserve"> requires</w:t>
      </w:r>
      <w:r w:rsidRPr="00835227">
        <w:rPr>
          <w:rFonts w:ascii="Palatino Linotype" w:hAnsi="Palatino Linotype"/>
          <w:sz w:val="22"/>
          <w:szCs w:val="22"/>
        </w:rPr>
        <w:t xml:space="preserve"> common </w:t>
      </w:r>
      <w:r w:rsidR="005A1D4F" w:rsidRPr="00835227">
        <w:rPr>
          <w:rFonts w:ascii="Palatino Linotype" w:hAnsi="Palatino Linotype"/>
          <w:sz w:val="22"/>
          <w:szCs w:val="22"/>
        </w:rPr>
        <w:t>knowledge</w:t>
      </w:r>
      <w:r w:rsidRPr="00835227">
        <w:rPr>
          <w:rFonts w:ascii="Palatino Linotype" w:hAnsi="Palatino Linotype"/>
          <w:sz w:val="22"/>
          <w:szCs w:val="22"/>
        </w:rPr>
        <w:t xml:space="preserve">, </w:t>
      </w:r>
      <w:r w:rsidR="00B307F0" w:rsidRPr="00835227">
        <w:rPr>
          <w:rFonts w:ascii="Palatino Linotype" w:hAnsi="Palatino Linotype"/>
          <w:sz w:val="22"/>
          <w:szCs w:val="22"/>
        </w:rPr>
        <w:t>and so the</w:t>
      </w:r>
      <w:r w:rsidRPr="00835227">
        <w:rPr>
          <w:rFonts w:ascii="Palatino Linotype" w:hAnsi="Palatino Linotype"/>
          <w:sz w:val="22"/>
          <w:szCs w:val="22"/>
        </w:rPr>
        <w:t xml:space="preserve"> patient can only</w:t>
      </w:r>
      <w:r w:rsidR="008434F9" w:rsidRPr="00835227">
        <w:rPr>
          <w:rFonts w:ascii="Palatino Linotype" w:hAnsi="Palatino Linotype"/>
          <w:sz w:val="22"/>
          <w:szCs w:val="22"/>
        </w:rPr>
        <w:t xml:space="preserve"> give </w:t>
      </w:r>
      <w:r w:rsidRPr="00835227">
        <w:rPr>
          <w:rFonts w:ascii="Palatino Linotype" w:hAnsi="Palatino Linotype"/>
          <w:sz w:val="22"/>
          <w:szCs w:val="22"/>
        </w:rPr>
        <w:t xml:space="preserve">consent </w:t>
      </w:r>
      <w:r w:rsidR="00D739F1" w:rsidRPr="00835227">
        <w:rPr>
          <w:rFonts w:ascii="Palatino Linotype" w:hAnsi="Palatino Linotype"/>
          <w:sz w:val="22"/>
          <w:szCs w:val="22"/>
        </w:rPr>
        <w:t xml:space="preserve">to the surgery </w:t>
      </w:r>
      <w:r w:rsidRPr="00835227">
        <w:rPr>
          <w:rFonts w:ascii="Palatino Linotype" w:hAnsi="Palatino Linotype"/>
          <w:sz w:val="22"/>
          <w:szCs w:val="22"/>
        </w:rPr>
        <w:t xml:space="preserve">if there is common </w:t>
      </w:r>
      <w:r w:rsidR="005A1D4F" w:rsidRPr="00835227">
        <w:rPr>
          <w:rFonts w:ascii="Palatino Linotype" w:hAnsi="Palatino Linotype"/>
          <w:sz w:val="22"/>
          <w:szCs w:val="22"/>
        </w:rPr>
        <w:t>knowledge</w:t>
      </w:r>
      <w:r w:rsidRPr="00835227">
        <w:rPr>
          <w:rFonts w:ascii="Palatino Linotype" w:hAnsi="Palatino Linotype"/>
          <w:sz w:val="22"/>
          <w:szCs w:val="22"/>
        </w:rPr>
        <w:t xml:space="preserve">. </w:t>
      </w:r>
    </w:p>
    <w:p w14:paraId="484528A4" w14:textId="77777777" w:rsidR="007749F3" w:rsidRPr="00835227" w:rsidRDefault="007749F3" w:rsidP="00334780">
      <w:pPr>
        <w:spacing w:line="360" w:lineRule="auto"/>
        <w:jc w:val="both"/>
        <w:rPr>
          <w:rFonts w:ascii="Palatino Linotype" w:hAnsi="Palatino Linotype"/>
          <w:sz w:val="22"/>
          <w:szCs w:val="22"/>
        </w:rPr>
      </w:pPr>
    </w:p>
    <w:p w14:paraId="0CA5E67E" w14:textId="0B1B12B9" w:rsidR="00FB0D03" w:rsidRPr="00835227" w:rsidRDefault="00235093" w:rsidP="00334780">
      <w:pPr>
        <w:spacing w:line="360" w:lineRule="auto"/>
        <w:jc w:val="both"/>
        <w:rPr>
          <w:rFonts w:ascii="Palatino Linotype" w:hAnsi="Palatino Linotype"/>
          <w:sz w:val="22"/>
          <w:szCs w:val="22"/>
        </w:rPr>
      </w:pPr>
      <w:r w:rsidRPr="00835227">
        <w:rPr>
          <w:rFonts w:ascii="Palatino Linotype" w:hAnsi="Palatino Linotype"/>
          <w:sz w:val="22"/>
          <w:szCs w:val="22"/>
        </w:rPr>
        <w:t>Some might r</w:t>
      </w:r>
      <w:r w:rsidR="008502EA" w:rsidRPr="00835227">
        <w:rPr>
          <w:rFonts w:ascii="Palatino Linotype" w:hAnsi="Palatino Linotype"/>
          <w:sz w:val="22"/>
          <w:szCs w:val="22"/>
        </w:rPr>
        <w:t xml:space="preserve">eject </w:t>
      </w:r>
      <w:r w:rsidR="00FB0D03" w:rsidRPr="00835227">
        <w:rPr>
          <w:rFonts w:ascii="Palatino Linotype" w:hAnsi="Palatino Linotype"/>
          <w:sz w:val="22"/>
          <w:szCs w:val="22"/>
        </w:rPr>
        <w:t>the above</w:t>
      </w:r>
      <w:r w:rsidR="00E8135D" w:rsidRPr="00835227">
        <w:rPr>
          <w:rFonts w:ascii="Palatino Linotype" w:hAnsi="Palatino Linotype"/>
          <w:sz w:val="22"/>
          <w:szCs w:val="22"/>
        </w:rPr>
        <w:t>, claiming</w:t>
      </w:r>
      <w:r w:rsidR="008502EA" w:rsidRPr="00835227">
        <w:rPr>
          <w:rFonts w:ascii="Palatino Linotype" w:hAnsi="Palatino Linotype"/>
          <w:sz w:val="22"/>
          <w:szCs w:val="22"/>
        </w:rPr>
        <w:t xml:space="preserve"> </w:t>
      </w:r>
      <w:r w:rsidR="00E8135D" w:rsidRPr="00835227">
        <w:rPr>
          <w:rFonts w:ascii="Palatino Linotype" w:hAnsi="Palatino Linotype"/>
          <w:sz w:val="22"/>
          <w:szCs w:val="22"/>
        </w:rPr>
        <w:t>i</w:t>
      </w:r>
      <w:r w:rsidR="008502EA" w:rsidRPr="00835227">
        <w:rPr>
          <w:rFonts w:ascii="Palatino Linotype" w:hAnsi="Palatino Linotype"/>
          <w:sz w:val="22"/>
          <w:szCs w:val="22"/>
        </w:rPr>
        <w:t>t is not true</w:t>
      </w:r>
      <w:r w:rsidR="00E8135D" w:rsidRPr="00835227">
        <w:rPr>
          <w:rFonts w:ascii="Palatino Linotype" w:hAnsi="Palatino Linotype"/>
          <w:sz w:val="22"/>
          <w:szCs w:val="22"/>
        </w:rPr>
        <w:t xml:space="preserve"> </w:t>
      </w:r>
      <w:r w:rsidR="008502EA" w:rsidRPr="00835227">
        <w:rPr>
          <w:rFonts w:ascii="Palatino Linotype" w:hAnsi="Palatino Linotype"/>
          <w:sz w:val="22"/>
          <w:szCs w:val="22"/>
        </w:rPr>
        <w:t xml:space="preserve">that </w:t>
      </w:r>
      <w:r w:rsidR="00F607DD" w:rsidRPr="00835227">
        <w:rPr>
          <w:rFonts w:ascii="Palatino Linotype" w:hAnsi="Palatino Linotype"/>
          <w:sz w:val="22"/>
          <w:szCs w:val="22"/>
        </w:rPr>
        <w:t>consent to ϕ negates another’s duty to not ϕ</w:t>
      </w:r>
      <w:r w:rsidR="00E6330D" w:rsidRPr="00835227">
        <w:rPr>
          <w:rFonts w:ascii="Palatino Linotype" w:hAnsi="Palatino Linotype"/>
          <w:sz w:val="22"/>
          <w:szCs w:val="22"/>
        </w:rPr>
        <w:t xml:space="preserve">. </w:t>
      </w:r>
      <w:r w:rsidR="00261B0F" w:rsidRPr="00835227">
        <w:rPr>
          <w:rFonts w:ascii="Palatino Linotype" w:hAnsi="Palatino Linotype"/>
          <w:sz w:val="22"/>
          <w:szCs w:val="22"/>
        </w:rPr>
        <w:t>Consent is only intended to give individuals</w:t>
      </w:r>
      <w:r w:rsidR="00D3129C" w:rsidRPr="00835227">
        <w:rPr>
          <w:rFonts w:ascii="Palatino Linotype" w:hAnsi="Palatino Linotype"/>
          <w:sz w:val="22"/>
          <w:szCs w:val="22"/>
        </w:rPr>
        <w:t>’</w:t>
      </w:r>
      <w:r w:rsidR="00261B0F" w:rsidRPr="00835227">
        <w:rPr>
          <w:rFonts w:ascii="Palatino Linotype" w:hAnsi="Palatino Linotype"/>
          <w:sz w:val="22"/>
          <w:szCs w:val="22"/>
        </w:rPr>
        <w:t xml:space="preserve"> control over their lives, and so the</w:t>
      </w:r>
      <w:r w:rsidR="008E7205" w:rsidRPr="00835227">
        <w:rPr>
          <w:rFonts w:ascii="Palatino Linotype" w:hAnsi="Palatino Linotype"/>
          <w:sz w:val="22"/>
          <w:szCs w:val="22"/>
        </w:rPr>
        <w:t xml:space="preserve"> patient consenting only means he waived his</w:t>
      </w:r>
      <w:r w:rsidR="00261B0F" w:rsidRPr="00835227">
        <w:rPr>
          <w:rFonts w:ascii="Palatino Linotype" w:hAnsi="Palatino Linotype"/>
          <w:sz w:val="22"/>
          <w:szCs w:val="22"/>
        </w:rPr>
        <w:t xml:space="preserve"> right that the doctor not perform surgery </w:t>
      </w:r>
      <w:r w:rsidR="00EB02FA" w:rsidRPr="00835227">
        <w:rPr>
          <w:rFonts w:ascii="Palatino Linotype" w:hAnsi="Palatino Linotype"/>
          <w:sz w:val="22"/>
          <w:szCs w:val="22"/>
        </w:rPr>
        <w:t>grounded in</w:t>
      </w:r>
      <w:r w:rsidR="008E7205" w:rsidRPr="00835227">
        <w:rPr>
          <w:rFonts w:ascii="Palatino Linotype" w:hAnsi="Palatino Linotype"/>
          <w:sz w:val="22"/>
          <w:szCs w:val="22"/>
        </w:rPr>
        <w:t xml:space="preserve"> his right to control. Once </w:t>
      </w:r>
      <w:r w:rsidR="00261B0F" w:rsidRPr="00835227">
        <w:rPr>
          <w:rFonts w:ascii="Palatino Linotype" w:hAnsi="Palatino Linotype"/>
          <w:sz w:val="22"/>
          <w:szCs w:val="22"/>
        </w:rPr>
        <w:t xml:space="preserve">he has waived this particular right, there is </w:t>
      </w:r>
      <w:r w:rsidR="008E7205" w:rsidRPr="00835227">
        <w:rPr>
          <w:rFonts w:ascii="Palatino Linotype" w:hAnsi="Palatino Linotype"/>
          <w:sz w:val="22"/>
          <w:szCs w:val="22"/>
        </w:rPr>
        <w:t>consent, even if the surgeon</w:t>
      </w:r>
      <w:r w:rsidR="00261B0F" w:rsidRPr="00835227">
        <w:rPr>
          <w:rFonts w:ascii="Palatino Linotype" w:hAnsi="Palatino Linotype"/>
          <w:sz w:val="22"/>
          <w:szCs w:val="22"/>
        </w:rPr>
        <w:t xml:space="preserve"> maintains a non-consent-related duty to refrain from surgery until she demonstrate</w:t>
      </w:r>
      <w:r w:rsidR="005C6D54">
        <w:rPr>
          <w:rFonts w:ascii="Palatino Linotype" w:hAnsi="Palatino Linotype"/>
          <w:sz w:val="22"/>
          <w:szCs w:val="22"/>
        </w:rPr>
        <w:t>s</w:t>
      </w:r>
      <w:r w:rsidR="00261B0F" w:rsidRPr="00835227">
        <w:rPr>
          <w:rFonts w:ascii="Palatino Linotype" w:hAnsi="Palatino Linotype"/>
          <w:sz w:val="22"/>
          <w:szCs w:val="22"/>
        </w:rPr>
        <w:t xml:space="preserve"> respect for her patient. </w:t>
      </w:r>
      <w:r w:rsidR="00E8135D" w:rsidRPr="00835227">
        <w:rPr>
          <w:rFonts w:ascii="Palatino Linotype" w:hAnsi="Palatino Linotype"/>
          <w:sz w:val="22"/>
          <w:szCs w:val="22"/>
        </w:rPr>
        <w:t>Similarly</w:t>
      </w:r>
      <w:r w:rsidR="00261B0F" w:rsidRPr="00835227">
        <w:rPr>
          <w:rFonts w:ascii="Palatino Linotype" w:hAnsi="Palatino Linotype"/>
          <w:sz w:val="22"/>
          <w:szCs w:val="22"/>
        </w:rPr>
        <w:t>, some might hold that</w:t>
      </w:r>
      <w:r w:rsidR="00E8135D" w:rsidRPr="00835227">
        <w:rPr>
          <w:rFonts w:ascii="Palatino Linotype" w:hAnsi="Palatino Linotype"/>
          <w:sz w:val="22"/>
          <w:szCs w:val="22"/>
        </w:rPr>
        <w:t xml:space="preserve">, when </w:t>
      </w:r>
      <w:r w:rsidR="00261B0F" w:rsidRPr="00835227">
        <w:rPr>
          <w:rFonts w:ascii="Palatino Linotype" w:hAnsi="Palatino Linotype"/>
          <w:sz w:val="22"/>
          <w:szCs w:val="22"/>
        </w:rPr>
        <w:t xml:space="preserve">the </w:t>
      </w:r>
      <w:r w:rsidR="00CB68CB" w:rsidRPr="00835227">
        <w:rPr>
          <w:rFonts w:ascii="Palatino Linotype" w:hAnsi="Palatino Linotype"/>
          <w:sz w:val="22"/>
          <w:szCs w:val="22"/>
        </w:rPr>
        <w:t xml:space="preserve">patient </w:t>
      </w:r>
      <w:r w:rsidR="00D739F1" w:rsidRPr="00835227">
        <w:rPr>
          <w:rFonts w:ascii="Palatino Linotype" w:hAnsi="Palatino Linotype"/>
          <w:sz w:val="22"/>
          <w:szCs w:val="22"/>
        </w:rPr>
        <w:t xml:space="preserve">tells a surgeon that he </w:t>
      </w:r>
      <w:r w:rsidR="00CB68CB" w:rsidRPr="00835227">
        <w:rPr>
          <w:rFonts w:ascii="Palatino Linotype" w:hAnsi="Palatino Linotype"/>
          <w:sz w:val="22"/>
          <w:szCs w:val="22"/>
        </w:rPr>
        <w:t>consents</w:t>
      </w:r>
      <w:r w:rsidR="00D739F1" w:rsidRPr="00835227">
        <w:rPr>
          <w:rFonts w:ascii="Palatino Linotype" w:hAnsi="Palatino Linotype"/>
          <w:sz w:val="22"/>
          <w:szCs w:val="22"/>
        </w:rPr>
        <w:t xml:space="preserve"> to surgery</w:t>
      </w:r>
      <w:r w:rsidR="001B5752">
        <w:rPr>
          <w:rFonts w:ascii="Palatino Linotype" w:hAnsi="Palatino Linotype"/>
          <w:sz w:val="22"/>
          <w:szCs w:val="22"/>
        </w:rPr>
        <w:t>,</w:t>
      </w:r>
      <w:r w:rsidR="00261B0F" w:rsidRPr="00835227">
        <w:rPr>
          <w:rFonts w:ascii="Palatino Linotype" w:hAnsi="Palatino Linotype"/>
          <w:sz w:val="22"/>
          <w:szCs w:val="22"/>
        </w:rPr>
        <w:t xml:space="preserve"> </w:t>
      </w:r>
      <w:r w:rsidR="00CB68CB" w:rsidRPr="00835227">
        <w:rPr>
          <w:rFonts w:ascii="Palatino Linotype" w:hAnsi="Palatino Linotype"/>
          <w:sz w:val="22"/>
          <w:szCs w:val="22"/>
        </w:rPr>
        <w:t>he is</w:t>
      </w:r>
      <w:r w:rsidR="00366443" w:rsidRPr="00835227">
        <w:rPr>
          <w:rFonts w:ascii="Palatino Linotype" w:hAnsi="Palatino Linotype"/>
          <w:sz w:val="22"/>
          <w:szCs w:val="22"/>
        </w:rPr>
        <w:t xml:space="preserve"> </w:t>
      </w:r>
      <w:r w:rsidR="003B0C6E" w:rsidRPr="00835227">
        <w:rPr>
          <w:rFonts w:ascii="Palatino Linotype" w:hAnsi="Palatino Linotype"/>
          <w:sz w:val="22"/>
          <w:szCs w:val="22"/>
        </w:rPr>
        <w:t>consenting twice over</w:t>
      </w:r>
      <w:r w:rsidR="009E09A4" w:rsidRPr="00835227">
        <w:rPr>
          <w:rFonts w:ascii="Palatino Linotype" w:hAnsi="Palatino Linotype"/>
          <w:sz w:val="22"/>
          <w:szCs w:val="22"/>
        </w:rPr>
        <w:t xml:space="preserve"> by negating twice over</w:t>
      </w:r>
      <w:r w:rsidR="008502EA" w:rsidRPr="00835227">
        <w:rPr>
          <w:rFonts w:ascii="Palatino Linotype" w:hAnsi="Palatino Linotype"/>
          <w:sz w:val="22"/>
          <w:szCs w:val="22"/>
        </w:rPr>
        <w:t xml:space="preserve">: </w:t>
      </w:r>
      <w:r w:rsidR="003B0C6E" w:rsidRPr="00835227">
        <w:rPr>
          <w:rFonts w:ascii="Palatino Linotype" w:hAnsi="Palatino Linotype"/>
          <w:sz w:val="22"/>
          <w:szCs w:val="22"/>
        </w:rPr>
        <w:t xml:space="preserve">he negates the </w:t>
      </w:r>
      <w:r w:rsidR="008502EA" w:rsidRPr="00835227">
        <w:rPr>
          <w:rFonts w:ascii="Palatino Linotype" w:hAnsi="Palatino Linotype"/>
          <w:sz w:val="22"/>
          <w:szCs w:val="22"/>
        </w:rPr>
        <w:t xml:space="preserve">surgeon’s </w:t>
      </w:r>
      <w:r w:rsidR="003B0C6E" w:rsidRPr="00835227">
        <w:rPr>
          <w:rFonts w:ascii="Palatino Linotype" w:hAnsi="Palatino Linotype"/>
          <w:sz w:val="22"/>
          <w:szCs w:val="22"/>
        </w:rPr>
        <w:t xml:space="preserve">duty to refrain from surgery </w:t>
      </w:r>
      <w:r w:rsidR="00EB02FA" w:rsidRPr="00835227">
        <w:rPr>
          <w:rFonts w:ascii="Palatino Linotype" w:hAnsi="Palatino Linotype"/>
          <w:sz w:val="22"/>
          <w:szCs w:val="22"/>
        </w:rPr>
        <w:t>grounded in</w:t>
      </w:r>
      <w:r w:rsidR="003B0C6E" w:rsidRPr="00835227">
        <w:rPr>
          <w:rFonts w:ascii="Palatino Linotype" w:hAnsi="Palatino Linotype"/>
          <w:sz w:val="22"/>
          <w:szCs w:val="22"/>
        </w:rPr>
        <w:t xml:space="preserve"> the </w:t>
      </w:r>
      <w:r w:rsidR="001E2F67" w:rsidRPr="00835227">
        <w:rPr>
          <w:rFonts w:ascii="Palatino Linotype" w:hAnsi="Palatino Linotype"/>
          <w:sz w:val="22"/>
          <w:szCs w:val="22"/>
        </w:rPr>
        <w:t xml:space="preserve">surgeon’s </w:t>
      </w:r>
      <w:r w:rsidR="009D5B9E" w:rsidRPr="00835227">
        <w:rPr>
          <w:rFonts w:ascii="Palatino Linotype" w:hAnsi="Palatino Linotype"/>
          <w:sz w:val="22"/>
          <w:szCs w:val="22"/>
        </w:rPr>
        <w:t>general</w:t>
      </w:r>
      <w:r w:rsidR="00EB02FA" w:rsidRPr="00835227">
        <w:rPr>
          <w:rFonts w:ascii="Palatino Linotype" w:hAnsi="Palatino Linotype"/>
          <w:sz w:val="22"/>
          <w:szCs w:val="22"/>
        </w:rPr>
        <w:t xml:space="preserve"> </w:t>
      </w:r>
      <w:r w:rsidR="003B0C6E" w:rsidRPr="00835227">
        <w:rPr>
          <w:rFonts w:ascii="Palatino Linotype" w:hAnsi="Palatino Linotype"/>
          <w:sz w:val="22"/>
          <w:szCs w:val="22"/>
        </w:rPr>
        <w:t xml:space="preserve">duty to </w:t>
      </w:r>
      <w:r w:rsidR="008E7205" w:rsidRPr="00835227">
        <w:rPr>
          <w:rFonts w:ascii="Palatino Linotype" w:hAnsi="Palatino Linotype"/>
          <w:sz w:val="22"/>
          <w:szCs w:val="22"/>
        </w:rPr>
        <w:t>give him control over his body</w:t>
      </w:r>
      <w:r w:rsidR="0073406F" w:rsidRPr="00835227">
        <w:rPr>
          <w:rFonts w:ascii="Palatino Linotype" w:hAnsi="Palatino Linotype"/>
          <w:sz w:val="22"/>
          <w:szCs w:val="22"/>
        </w:rPr>
        <w:t>, and negates</w:t>
      </w:r>
      <w:r w:rsidR="003B0C6E" w:rsidRPr="00835227">
        <w:rPr>
          <w:rFonts w:ascii="Palatino Linotype" w:hAnsi="Palatino Linotype"/>
          <w:sz w:val="22"/>
          <w:szCs w:val="22"/>
        </w:rPr>
        <w:t xml:space="preserve"> the </w:t>
      </w:r>
      <w:r w:rsidR="001E2F67" w:rsidRPr="00835227">
        <w:rPr>
          <w:rFonts w:ascii="Palatino Linotype" w:hAnsi="Palatino Linotype"/>
          <w:sz w:val="22"/>
          <w:szCs w:val="22"/>
        </w:rPr>
        <w:t xml:space="preserve">surgeon’s </w:t>
      </w:r>
      <w:r w:rsidR="003B0C6E" w:rsidRPr="00835227">
        <w:rPr>
          <w:rFonts w:ascii="Palatino Linotype" w:hAnsi="Palatino Linotype"/>
          <w:sz w:val="22"/>
          <w:szCs w:val="22"/>
        </w:rPr>
        <w:t xml:space="preserve">separate duty to refrain from surgery </w:t>
      </w:r>
      <w:r w:rsidR="00EB02FA" w:rsidRPr="00835227">
        <w:rPr>
          <w:rFonts w:ascii="Palatino Linotype" w:hAnsi="Palatino Linotype"/>
          <w:sz w:val="22"/>
          <w:szCs w:val="22"/>
        </w:rPr>
        <w:t xml:space="preserve">grounded in the </w:t>
      </w:r>
      <w:r w:rsidR="009D5B9E" w:rsidRPr="00835227">
        <w:rPr>
          <w:rFonts w:ascii="Palatino Linotype" w:hAnsi="Palatino Linotype"/>
          <w:sz w:val="22"/>
          <w:szCs w:val="22"/>
        </w:rPr>
        <w:t>general</w:t>
      </w:r>
      <w:r w:rsidR="003B0C6E" w:rsidRPr="00835227">
        <w:rPr>
          <w:rFonts w:ascii="Palatino Linotype" w:hAnsi="Palatino Linotype"/>
          <w:sz w:val="22"/>
          <w:szCs w:val="22"/>
        </w:rPr>
        <w:t xml:space="preserve"> duty to demonstrate respect</w:t>
      </w:r>
      <w:r w:rsidR="008502EA" w:rsidRPr="00835227">
        <w:rPr>
          <w:rFonts w:ascii="Palatino Linotype" w:hAnsi="Palatino Linotype"/>
          <w:sz w:val="22"/>
          <w:szCs w:val="22"/>
        </w:rPr>
        <w:t xml:space="preserve"> for his</w:t>
      </w:r>
      <w:r w:rsidR="003B0C6E" w:rsidRPr="00835227">
        <w:rPr>
          <w:rFonts w:ascii="Palatino Linotype" w:hAnsi="Palatino Linotype"/>
          <w:sz w:val="22"/>
          <w:szCs w:val="22"/>
        </w:rPr>
        <w:t xml:space="preserve"> control. </w:t>
      </w:r>
      <w:r w:rsidR="008502EA" w:rsidRPr="00835227">
        <w:rPr>
          <w:rFonts w:ascii="Palatino Linotype" w:hAnsi="Palatino Linotype"/>
          <w:sz w:val="22"/>
          <w:szCs w:val="22"/>
        </w:rPr>
        <w:t xml:space="preserve">The patient’s private thoughts are enough to </w:t>
      </w:r>
      <w:r w:rsidR="003B0C6E" w:rsidRPr="00835227">
        <w:rPr>
          <w:rFonts w:ascii="Palatino Linotype" w:hAnsi="Palatino Linotype"/>
          <w:sz w:val="22"/>
          <w:szCs w:val="22"/>
        </w:rPr>
        <w:t xml:space="preserve">waive the </w:t>
      </w:r>
      <w:r w:rsidR="000020E1" w:rsidRPr="00835227">
        <w:rPr>
          <w:rFonts w:ascii="Palatino Linotype" w:hAnsi="Palatino Linotype"/>
          <w:sz w:val="22"/>
          <w:szCs w:val="22"/>
        </w:rPr>
        <w:t xml:space="preserve">surgeon’s </w:t>
      </w:r>
      <w:r w:rsidR="003B0C6E" w:rsidRPr="00835227">
        <w:rPr>
          <w:rFonts w:ascii="Palatino Linotype" w:hAnsi="Palatino Linotype"/>
          <w:sz w:val="22"/>
          <w:szCs w:val="22"/>
        </w:rPr>
        <w:t>first duty, even if not the second, and s</w:t>
      </w:r>
      <w:r w:rsidR="008502EA" w:rsidRPr="00835227">
        <w:rPr>
          <w:rFonts w:ascii="Palatino Linotype" w:hAnsi="Palatino Linotype"/>
          <w:sz w:val="22"/>
          <w:szCs w:val="22"/>
        </w:rPr>
        <w:t xml:space="preserve">o </w:t>
      </w:r>
      <w:r w:rsidR="001E2F67" w:rsidRPr="00835227">
        <w:rPr>
          <w:rFonts w:ascii="Palatino Linotype" w:hAnsi="Palatino Linotype"/>
          <w:sz w:val="22"/>
          <w:szCs w:val="22"/>
        </w:rPr>
        <w:t>he has given consent to negate one duty even if not the other</w:t>
      </w:r>
      <w:r w:rsidR="008502EA" w:rsidRPr="00835227">
        <w:rPr>
          <w:rFonts w:ascii="Palatino Linotype" w:hAnsi="Palatino Linotype"/>
          <w:sz w:val="22"/>
          <w:szCs w:val="22"/>
        </w:rPr>
        <w:t>. He</w:t>
      </w:r>
      <w:r w:rsidR="003B0C6E" w:rsidRPr="00835227">
        <w:rPr>
          <w:rFonts w:ascii="Palatino Linotype" w:hAnsi="Palatino Linotype"/>
          <w:sz w:val="22"/>
          <w:szCs w:val="22"/>
        </w:rPr>
        <w:t xml:space="preserve"> </w:t>
      </w:r>
      <w:r w:rsidR="001E2F67" w:rsidRPr="00835227">
        <w:rPr>
          <w:rFonts w:ascii="Palatino Linotype" w:hAnsi="Palatino Linotype"/>
          <w:sz w:val="22"/>
          <w:szCs w:val="22"/>
        </w:rPr>
        <w:t>can therefore give consent</w:t>
      </w:r>
      <w:r w:rsidR="003B0C6E" w:rsidRPr="00835227">
        <w:rPr>
          <w:rFonts w:ascii="Palatino Linotype" w:hAnsi="Palatino Linotype"/>
          <w:sz w:val="22"/>
          <w:szCs w:val="22"/>
        </w:rPr>
        <w:t xml:space="preserve"> without common </w:t>
      </w:r>
      <w:r w:rsidR="005A1D4F" w:rsidRPr="00835227">
        <w:rPr>
          <w:rFonts w:ascii="Palatino Linotype" w:hAnsi="Palatino Linotype"/>
          <w:sz w:val="22"/>
          <w:szCs w:val="22"/>
        </w:rPr>
        <w:t>knowledge</w:t>
      </w:r>
      <w:r w:rsidR="003B0C6E" w:rsidRPr="00835227">
        <w:rPr>
          <w:rFonts w:ascii="Palatino Linotype" w:hAnsi="Palatino Linotype"/>
          <w:sz w:val="22"/>
          <w:szCs w:val="22"/>
        </w:rPr>
        <w:t>.</w:t>
      </w:r>
    </w:p>
    <w:p w14:paraId="29FF1170" w14:textId="77777777" w:rsidR="00FB0D03" w:rsidRPr="00835227" w:rsidRDefault="00FB0D03" w:rsidP="00334780">
      <w:pPr>
        <w:spacing w:line="360" w:lineRule="auto"/>
        <w:jc w:val="both"/>
        <w:rPr>
          <w:rFonts w:ascii="Palatino Linotype" w:hAnsi="Palatino Linotype"/>
          <w:sz w:val="22"/>
          <w:szCs w:val="22"/>
        </w:rPr>
      </w:pPr>
    </w:p>
    <w:p w14:paraId="7954E02C" w14:textId="6B3BE946" w:rsidR="00FB0D03" w:rsidRPr="00835227" w:rsidRDefault="00046C27" w:rsidP="00FB0D03">
      <w:pPr>
        <w:spacing w:line="360" w:lineRule="auto"/>
        <w:jc w:val="both"/>
        <w:rPr>
          <w:rFonts w:ascii="Palatino Linotype" w:hAnsi="Palatino Linotype"/>
          <w:sz w:val="22"/>
          <w:szCs w:val="22"/>
        </w:rPr>
      </w:pPr>
      <w:r w:rsidRPr="00835227">
        <w:rPr>
          <w:rFonts w:ascii="Palatino Linotype" w:hAnsi="Palatino Linotype"/>
          <w:sz w:val="22"/>
          <w:szCs w:val="22"/>
        </w:rPr>
        <w:t>Importantly,</w:t>
      </w:r>
      <w:r w:rsidR="00FB0D03" w:rsidRPr="00835227">
        <w:rPr>
          <w:rFonts w:ascii="Palatino Linotype" w:hAnsi="Palatino Linotype"/>
          <w:sz w:val="22"/>
          <w:szCs w:val="22"/>
        </w:rPr>
        <w:t xml:space="preserve"> some might reject the claim that there is always a duty to demonstrate respect for other’s interests in controlling their rights. </w:t>
      </w:r>
      <w:r w:rsidRPr="00835227">
        <w:rPr>
          <w:rFonts w:ascii="Palatino Linotype" w:hAnsi="Palatino Linotype"/>
          <w:sz w:val="22"/>
          <w:szCs w:val="22"/>
        </w:rPr>
        <w:t xml:space="preserve">Perhaps doctors have such a </w:t>
      </w:r>
      <w:r w:rsidRPr="00835227">
        <w:rPr>
          <w:rFonts w:ascii="Palatino Linotype" w:hAnsi="Palatino Linotype"/>
          <w:sz w:val="22"/>
          <w:szCs w:val="22"/>
        </w:rPr>
        <w:lastRenderedPageBreak/>
        <w:t xml:space="preserve">duty, but others </w:t>
      </w:r>
      <w:r w:rsidR="008C0FD0" w:rsidRPr="00835227">
        <w:rPr>
          <w:rFonts w:ascii="Palatino Linotype" w:hAnsi="Palatino Linotype"/>
          <w:sz w:val="22"/>
          <w:szCs w:val="22"/>
        </w:rPr>
        <w:t>may</w:t>
      </w:r>
      <w:r w:rsidRPr="00835227">
        <w:rPr>
          <w:rFonts w:ascii="Palatino Linotype" w:hAnsi="Palatino Linotype"/>
          <w:sz w:val="22"/>
          <w:szCs w:val="22"/>
        </w:rPr>
        <w:t xml:space="preserve"> not, in which case others needn’t </w:t>
      </w:r>
      <w:r w:rsidR="00261B0F" w:rsidRPr="00835227">
        <w:rPr>
          <w:rFonts w:ascii="Palatino Linotype" w:hAnsi="Palatino Linotype"/>
          <w:sz w:val="22"/>
          <w:szCs w:val="22"/>
        </w:rPr>
        <w:t xml:space="preserve">always </w:t>
      </w:r>
      <w:r w:rsidRPr="00835227">
        <w:rPr>
          <w:rFonts w:ascii="Palatino Linotype" w:hAnsi="Palatino Linotype"/>
          <w:sz w:val="22"/>
          <w:szCs w:val="22"/>
        </w:rPr>
        <w:t xml:space="preserve">ensure common </w:t>
      </w:r>
      <w:r w:rsidR="005A1D4F" w:rsidRPr="00835227">
        <w:rPr>
          <w:rFonts w:ascii="Palatino Linotype" w:hAnsi="Palatino Linotype"/>
          <w:sz w:val="22"/>
          <w:szCs w:val="22"/>
        </w:rPr>
        <w:t>knowledge</w:t>
      </w:r>
      <w:r w:rsidRPr="00835227">
        <w:rPr>
          <w:rFonts w:ascii="Palatino Linotype" w:hAnsi="Palatino Linotype"/>
          <w:sz w:val="22"/>
          <w:szCs w:val="22"/>
        </w:rPr>
        <w:t xml:space="preserve"> in consent before engaging in an action that requires consent.</w:t>
      </w:r>
      <w:r w:rsidR="0083179F" w:rsidRPr="00835227">
        <w:rPr>
          <w:rStyle w:val="FootnoteReference"/>
          <w:rFonts w:ascii="Palatino Linotype" w:hAnsi="Palatino Linotype"/>
          <w:sz w:val="22"/>
          <w:szCs w:val="22"/>
        </w:rPr>
        <w:footnoteReference w:id="21"/>
      </w:r>
    </w:p>
    <w:p w14:paraId="66A67C88" w14:textId="77777777" w:rsidR="00FB0D03" w:rsidRPr="00835227" w:rsidRDefault="00FB0D03" w:rsidP="00FB0D03">
      <w:pPr>
        <w:spacing w:line="360" w:lineRule="auto"/>
        <w:jc w:val="both"/>
        <w:rPr>
          <w:rFonts w:ascii="Palatino Linotype" w:hAnsi="Palatino Linotype"/>
          <w:sz w:val="22"/>
          <w:szCs w:val="22"/>
        </w:rPr>
      </w:pPr>
    </w:p>
    <w:p w14:paraId="41345CAA" w14:textId="684BD265" w:rsidR="00D739F1" w:rsidRPr="00835227" w:rsidRDefault="00FB0D03" w:rsidP="00334780">
      <w:pPr>
        <w:spacing w:line="360" w:lineRule="auto"/>
        <w:jc w:val="both"/>
        <w:rPr>
          <w:rFonts w:ascii="Palatino Linotype" w:hAnsi="Palatino Linotype"/>
          <w:sz w:val="22"/>
          <w:szCs w:val="22"/>
        </w:rPr>
      </w:pPr>
      <w:r w:rsidRPr="00835227">
        <w:rPr>
          <w:rFonts w:ascii="Palatino Linotype" w:hAnsi="Palatino Linotype"/>
          <w:sz w:val="22"/>
          <w:szCs w:val="22"/>
        </w:rPr>
        <w:t xml:space="preserve">If one holds </w:t>
      </w:r>
      <w:r w:rsidR="00046C27" w:rsidRPr="00835227">
        <w:rPr>
          <w:rFonts w:ascii="Palatino Linotype" w:hAnsi="Palatino Linotype"/>
          <w:sz w:val="22"/>
          <w:szCs w:val="22"/>
        </w:rPr>
        <w:t>any of the above views</w:t>
      </w:r>
      <w:r w:rsidRPr="00835227">
        <w:rPr>
          <w:rFonts w:ascii="Palatino Linotype" w:hAnsi="Palatino Linotype"/>
          <w:sz w:val="22"/>
          <w:szCs w:val="22"/>
        </w:rPr>
        <w:t xml:space="preserve">, then the Common </w:t>
      </w:r>
      <w:r w:rsidR="005A1D4F" w:rsidRPr="00835227">
        <w:rPr>
          <w:rFonts w:ascii="Palatino Linotype" w:hAnsi="Palatino Linotype"/>
          <w:sz w:val="22"/>
          <w:szCs w:val="22"/>
        </w:rPr>
        <w:t>Knowledge</w:t>
      </w:r>
      <w:r w:rsidRPr="00835227">
        <w:rPr>
          <w:rFonts w:ascii="Palatino Linotype" w:hAnsi="Palatino Linotype"/>
          <w:sz w:val="22"/>
          <w:szCs w:val="22"/>
        </w:rPr>
        <w:t xml:space="preserve"> Claim can be narrowed in scope: when </w:t>
      </w:r>
      <w:r w:rsidR="006326AA" w:rsidRPr="00835227">
        <w:rPr>
          <w:rFonts w:ascii="Palatino Linotype" w:hAnsi="Palatino Linotype"/>
          <w:sz w:val="22"/>
          <w:szCs w:val="22"/>
        </w:rPr>
        <w:t>engaging in an act that requires us to</w:t>
      </w:r>
      <w:r w:rsidRPr="00835227">
        <w:rPr>
          <w:rFonts w:ascii="Palatino Linotype" w:hAnsi="Palatino Linotype"/>
          <w:sz w:val="22"/>
          <w:szCs w:val="22"/>
        </w:rPr>
        <w:t xml:space="preserve"> demonstrate respect for other’s interests in controlling their lives, we </w:t>
      </w:r>
      <w:r w:rsidR="00C577A5" w:rsidRPr="00835227">
        <w:rPr>
          <w:rFonts w:ascii="Palatino Linotype" w:hAnsi="Palatino Linotype"/>
          <w:sz w:val="22"/>
          <w:szCs w:val="22"/>
        </w:rPr>
        <w:t xml:space="preserve">can only demonstrate such respect with common </w:t>
      </w:r>
      <w:r w:rsidR="005A1D4F" w:rsidRPr="00835227">
        <w:rPr>
          <w:rFonts w:ascii="Palatino Linotype" w:hAnsi="Palatino Linotype"/>
          <w:sz w:val="22"/>
          <w:szCs w:val="22"/>
        </w:rPr>
        <w:t>knowledge</w:t>
      </w:r>
      <w:r w:rsidR="00C577A5" w:rsidRPr="00835227">
        <w:rPr>
          <w:rFonts w:ascii="Palatino Linotype" w:hAnsi="Palatino Linotype"/>
          <w:sz w:val="22"/>
          <w:szCs w:val="22"/>
        </w:rPr>
        <w:t xml:space="preserve">. We therefore </w:t>
      </w:r>
      <w:r w:rsidRPr="00835227">
        <w:rPr>
          <w:rFonts w:ascii="Palatino Linotype" w:hAnsi="Palatino Linotype"/>
          <w:sz w:val="22"/>
          <w:szCs w:val="22"/>
        </w:rPr>
        <w:t xml:space="preserve">ought to ensure common </w:t>
      </w:r>
      <w:r w:rsidR="005A1D4F" w:rsidRPr="00835227">
        <w:rPr>
          <w:rFonts w:ascii="Palatino Linotype" w:hAnsi="Palatino Linotype"/>
          <w:sz w:val="22"/>
          <w:szCs w:val="22"/>
        </w:rPr>
        <w:t>knowledge</w:t>
      </w:r>
      <w:r w:rsidR="00C577A5" w:rsidRPr="00835227">
        <w:rPr>
          <w:rFonts w:ascii="Palatino Linotype" w:hAnsi="Palatino Linotype"/>
          <w:sz w:val="22"/>
          <w:szCs w:val="22"/>
        </w:rPr>
        <w:t xml:space="preserve"> in such cases</w:t>
      </w:r>
      <w:r w:rsidRPr="00835227">
        <w:rPr>
          <w:rFonts w:ascii="Palatino Linotype" w:hAnsi="Palatino Linotype"/>
          <w:sz w:val="22"/>
          <w:szCs w:val="22"/>
        </w:rPr>
        <w:t xml:space="preserve">. </w:t>
      </w:r>
      <w:r w:rsidR="006326AA" w:rsidRPr="00835227">
        <w:rPr>
          <w:rFonts w:ascii="Palatino Linotype" w:hAnsi="Palatino Linotype"/>
          <w:sz w:val="22"/>
          <w:szCs w:val="22"/>
        </w:rPr>
        <w:t xml:space="preserve">Even if some insist that this common </w:t>
      </w:r>
      <w:r w:rsidR="005A1D4F" w:rsidRPr="00835227">
        <w:rPr>
          <w:rFonts w:ascii="Palatino Linotype" w:hAnsi="Palatino Linotype"/>
          <w:sz w:val="22"/>
          <w:szCs w:val="22"/>
        </w:rPr>
        <w:t>knowledge</w:t>
      </w:r>
      <w:r w:rsidR="006326AA" w:rsidRPr="00835227">
        <w:rPr>
          <w:rFonts w:ascii="Palatino Linotype" w:hAnsi="Palatino Linotype"/>
          <w:sz w:val="22"/>
          <w:szCs w:val="22"/>
        </w:rPr>
        <w:t xml:space="preserve"> is not </w:t>
      </w:r>
      <w:r w:rsidR="00CE5368" w:rsidRPr="00835227">
        <w:rPr>
          <w:rFonts w:ascii="Palatino Linotype" w:hAnsi="Palatino Linotype"/>
          <w:sz w:val="22"/>
          <w:szCs w:val="22"/>
        </w:rPr>
        <w:t xml:space="preserve">itself </w:t>
      </w:r>
      <w:r w:rsidR="006326AA" w:rsidRPr="00835227">
        <w:rPr>
          <w:rFonts w:ascii="Palatino Linotype" w:hAnsi="Palatino Linotype"/>
          <w:sz w:val="22"/>
          <w:szCs w:val="22"/>
        </w:rPr>
        <w:t xml:space="preserve">consent, such common </w:t>
      </w:r>
      <w:r w:rsidR="005A1D4F" w:rsidRPr="00835227">
        <w:rPr>
          <w:rFonts w:ascii="Palatino Linotype" w:hAnsi="Palatino Linotype"/>
          <w:sz w:val="22"/>
          <w:szCs w:val="22"/>
        </w:rPr>
        <w:t>knowledge</w:t>
      </w:r>
      <w:r w:rsidR="006326AA" w:rsidRPr="00835227">
        <w:rPr>
          <w:rFonts w:ascii="Palatino Linotype" w:hAnsi="Palatino Linotype"/>
          <w:sz w:val="22"/>
          <w:szCs w:val="22"/>
        </w:rPr>
        <w:t xml:space="preserve"> can still be necessary for ensuring we do not wrong </w:t>
      </w:r>
      <w:r w:rsidR="00CE5368" w:rsidRPr="00835227">
        <w:rPr>
          <w:rFonts w:ascii="Palatino Linotype" w:hAnsi="Palatino Linotype"/>
          <w:sz w:val="22"/>
          <w:szCs w:val="22"/>
        </w:rPr>
        <w:t>those whose consent we seek.</w:t>
      </w:r>
      <w:r w:rsidR="006326AA" w:rsidRPr="00835227">
        <w:rPr>
          <w:rFonts w:ascii="Palatino Linotype" w:hAnsi="Palatino Linotype"/>
          <w:sz w:val="22"/>
          <w:szCs w:val="22"/>
        </w:rPr>
        <w:t xml:space="preserve"> </w:t>
      </w:r>
    </w:p>
    <w:p w14:paraId="55D357D8" w14:textId="77777777" w:rsidR="00717FC1" w:rsidRPr="00835227" w:rsidRDefault="00717FC1" w:rsidP="00334780">
      <w:pPr>
        <w:spacing w:line="360" w:lineRule="auto"/>
        <w:jc w:val="both"/>
        <w:rPr>
          <w:rFonts w:ascii="Palatino Linotype" w:hAnsi="Palatino Linotype"/>
          <w:sz w:val="22"/>
          <w:szCs w:val="22"/>
        </w:rPr>
      </w:pPr>
    </w:p>
    <w:p w14:paraId="74017A63" w14:textId="0D2A980F" w:rsidR="007200E7" w:rsidRPr="00835227" w:rsidRDefault="00884ABF" w:rsidP="00334780">
      <w:pPr>
        <w:spacing w:line="360" w:lineRule="auto"/>
        <w:jc w:val="both"/>
        <w:rPr>
          <w:rFonts w:ascii="Palatino Linotype" w:hAnsi="Palatino Linotype"/>
          <w:sz w:val="22"/>
          <w:szCs w:val="22"/>
        </w:rPr>
      </w:pPr>
      <w:r w:rsidRPr="00835227">
        <w:rPr>
          <w:rFonts w:ascii="Palatino Linotype" w:hAnsi="Palatino Linotype"/>
          <w:sz w:val="22"/>
          <w:szCs w:val="22"/>
        </w:rPr>
        <w:t>Moreover, in cases</w:t>
      </w:r>
      <w:r w:rsidR="00717FC1" w:rsidRPr="00835227">
        <w:rPr>
          <w:rFonts w:ascii="Palatino Linotype" w:hAnsi="Palatino Linotype"/>
          <w:sz w:val="22"/>
          <w:szCs w:val="22"/>
        </w:rPr>
        <w:t xml:space="preserve"> </w:t>
      </w:r>
      <w:r w:rsidR="00665B35" w:rsidRPr="00835227">
        <w:rPr>
          <w:rFonts w:ascii="Palatino Linotype" w:hAnsi="Palatino Linotype"/>
          <w:sz w:val="22"/>
          <w:szCs w:val="22"/>
        </w:rPr>
        <w:t xml:space="preserve">where obtaining common </w:t>
      </w:r>
      <w:r w:rsidR="005A1D4F" w:rsidRPr="00835227">
        <w:rPr>
          <w:rFonts w:ascii="Palatino Linotype" w:hAnsi="Palatino Linotype"/>
          <w:sz w:val="22"/>
          <w:szCs w:val="22"/>
        </w:rPr>
        <w:t>knowledge</w:t>
      </w:r>
      <w:r w:rsidR="00665B35" w:rsidRPr="00835227">
        <w:rPr>
          <w:rFonts w:ascii="Palatino Linotype" w:hAnsi="Palatino Linotype"/>
          <w:sz w:val="22"/>
          <w:szCs w:val="22"/>
        </w:rPr>
        <w:t xml:space="preserve"> is </w:t>
      </w:r>
      <w:r w:rsidR="00A560B3" w:rsidRPr="00835227">
        <w:rPr>
          <w:rFonts w:ascii="Palatino Linotype" w:hAnsi="Palatino Linotype"/>
          <w:sz w:val="22"/>
          <w:szCs w:val="22"/>
        </w:rPr>
        <w:t>easy</w:t>
      </w:r>
      <w:r w:rsidR="00665B35" w:rsidRPr="00835227">
        <w:rPr>
          <w:rFonts w:ascii="Palatino Linotype" w:hAnsi="Palatino Linotype"/>
          <w:sz w:val="22"/>
          <w:szCs w:val="22"/>
        </w:rPr>
        <w:t xml:space="preserve">, </w:t>
      </w:r>
      <w:r w:rsidRPr="00835227">
        <w:rPr>
          <w:rFonts w:ascii="Palatino Linotype" w:hAnsi="Palatino Linotype"/>
          <w:sz w:val="22"/>
          <w:szCs w:val="22"/>
        </w:rPr>
        <w:t>there remain</w:t>
      </w:r>
      <w:r w:rsidR="00665B35" w:rsidRPr="00835227">
        <w:rPr>
          <w:rFonts w:ascii="Palatino Linotype" w:hAnsi="Palatino Linotype"/>
          <w:sz w:val="22"/>
          <w:szCs w:val="22"/>
        </w:rPr>
        <w:t>s</w:t>
      </w:r>
      <w:r w:rsidR="00DD681E" w:rsidRPr="00835227">
        <w:rPr>
          <w:rFonts w:ascii="Palatino Linotype" w:hAnsi="Palatino Linotype"/>
          <w:sz w:val="22"/>
          <w:szCs w:val="22"/>
        </w:rPr>
        <w:t xml:space="preserve"> the instrumental benefit: </w:t>
      </w:r>
      <w:r w:rsidR="00665B35" w:rsidRPr="00835227">
        <w:rPr>
          <w:rFonts w:ascii="Palatino Linotype" w:hAnsi="Palatino Linotype"/>
          <w:sz w:val="22"/>
          <w:szCs w:val="22"/>
        </w:rPr>
        <w:t xml:space="preserve">requiring common </w:t>
      </w:r>
      <w:r w:rsidR="005A1D4F" w:rsidRPr="00835227">
        <w:rPr>
          <w:rFonts w:ascii="Palatino Linotype" w:hAnsi="Palatino Linotype"/>
          <w:sz w:val="22"/>
          <w:szCs w:val="22"/>
        </w:rPr>
        <w:t>knowledge</w:t>
      </w:r>
      <w:r w:rsidR="00DD681E" w:rsidRPr="00835227">
        <w:rPr>
          <w:rFonts w:ascii="Palatino Linotype" w:hAnsi="Palatino Linotype"/>
          <w:sz w:val="22"/>
          <w:szCs w:val="22"/>
        </w:rPr>
        <w:t xml:space="preserve"> ensure</w:t>
      </w:r>
      <w:r w:rsidR="00665B35" w:rsidRPr="00835227">
        <w:rPr>
          <w:rFonts w:ascii="Palatino Linotype" w:hAnsi="Palatino Linotype"/>
          <w:sz w:val="22"/>
          <w:szCs w:val="22"/>
        </w:rPr>
        <w:t>s</w:t>
      </w:r>
      <w:r w:rsidR="00DD681E" w:rsidRPr="00835227">
        <w:rPr>
          <w:rFonts w:ascii="Palatino Linotype" w:hAnsi="Palatino Linotype"/>
          <w:sz w:val="22"/>
          <w:szCs w:val="22"/>
        </w:rPr>
        <w:t xml:space="preserve"> that agents can hold each other accountable. A world where mere mental states </w:t>
      </w:r>
      <w:r w:rsidR="00595F3C" w:rsidRPr="00835227">
        <w:rPr>
          <w:rFonts w:ascii="Palatino Linotype" w:hAnsi="Palatino Linotype"/>
          <w:sz w:val="22"/>
          <w:szCs w:val="22"/>
        </w:rPr>
        <w:t>were</w:t>
      </w:r>
      <w:r w:rsidR="00DD681E" w:rsidRPr="00835227">
        <w:rPr>
          <w:rFonts w:ascii="Palatino Linotype" w:hAnsi="Palatino Linotype"/>
          <w:sz w:val="22"/>
          <w:szCs w:val="22"/>
        </w:rPr>
        <w:t xml:space="preserve"> all </w:t>
      </w:r>
      <w:r w:rsidR="001B02A2" w:rsidRPr="00835227">
        <w:rPr>
          <w:rFonts w:ascii="Palatino Linotype" w:hAnsi="Palatino Linotype"/>
          <w:sz w:val="22"/>
          <w:szCs w:val="22"/>
        </w:rPr>
        <w:t xml:space="preserve">that </w:t>
      </w:r>
      <w:r w:rsidR="00595F3C" w:rsidRPr="00835227">
        <w:rPr>
          <w:rFonts w:ascii="Palatino Linotype" w:hAnsi="Palatino Linotype"/>
          <w:sz w:val="22"/>
          <w:szCs w:val="22"/>
        </w:rPr>
        <w:t>were</w:t>
      </w:r>
      <w:r w:rsidR="00DD681E" w:rsidRPr="00835227">
        <w:rPr>
          <w:rFonts w:ascii="Palatino Linotype" w:hAnsi="Palatino Linotype"/>
          <w:sz w:val="22"/>
          <w:szCs w:val="22"/>
        </w:rPr>
        <w:t xml:space="preserve"> necessary for </w:t>
      </w:r>
      <w:r w:rsidR="00595F3C" w:rsidRPr="00835227">
        <w:rPr>
          <w:rFonts w:ascii="Palatino Linotype" w:hAnsi="Palatino Linotype"/>
          <w:sz w:val="22"/>
          <w:szCs w:val="22"/>
        </w:rPr>
        <w:t>consent would be</w:t>
      </w:r>
      <w:r w:rsidR="00DD681E" w:rsidRPr="00835227">
        <w:rPr>
          <w:rFonts w:ascii="Palatino Linotype" w:hAnsi="Palatino Linotype"/>
          <w:sz w:val="22"/>
          <w:szCs w:val="22"/>
        </w:rPr>
        <w:t xml:space="preserve"> a world where </w:t>
      </w:r>
      <w:r w:rsidR="00607F40" w:rsidRPr="00835227">
        <w:rPr>
          <w:rFonts w:ascii="Palatino Linotype" w:hAnsi="Palatino Linotype"/>
          <w:sz w:val="22"/>
          <w:szCs w:val="22"/>
        </w:rPr>
        <w:t>X</w:t>
      </w:r>
      <w:r w:rsidR="00DD681E" w:rsidRPr="00835227">
        <w:rPr>
          <w:rFonts w:ascii="Palatino Linotype" w:hAnsi="Palatino Linotype"/>
          <w:sz w:val="22"/>
          <w:szCs w:val="22"/>
        </w:rPr>
        <w:t xml:space="preserve"> struggle</w:t>
      </w:r>
      <w:r w:rsidR="00792716" w:rsidRPr="00835227">
        <w:rPr>
          <w:rFonts w:ascii="Palatino Linotype" w:hAnsi="Palatino Linotype"/>
          <w:sz w:val="22"/>
          <w:szCs w:val="22"/>
        </w:rPr>
        <w:t>d to prove she lacked</w:t>
      </w:r>
      <w:r w:rsidR="00DD681E" w:rsidRPr="00835227">
        <w:rPr>
          <w:rFonts w:ascii="Palatino Linotype" w:hAnsi="Palatino Linotype"/>
          <w:sz w:val="22"/>
          <w:szCs w:val="22"/>
        </w:rPr>
        <w:t xml:space="preserve"> the right mental state for consent</w:t>
      </w:r>
      <w:r w:rsidR="00792716" w:rsidRPr="00835227">
        <w:rPr>
          <w:rFonts w:ascii="Palatino Linotype" w:hAnsi="Palatino Linotype"/>
          <w:sz w:val="22"/>
          <w:szCs w:val="22"/>
        </w:rPr>
        <w:t xml:space="preserve"> when such a </w:t>
      </w:r>
      <w:r w:rsidR="00A5615F" w:rsidRPr="00835227">
        <w:rPr>
          <w:rFonts w:ascii="Palatino Linotype" w:hAnsi="Palatino Linotype"/>
          <w:sz w:val="22"/>
          <w:szCs w:val="22"/>
        </w:rPr>
        <w:t xml:space="preserve">mental </w:t>
      </w:r>
      <w:r w:rsidR="00792716" w:rsidRPr="00835227">
        <w:rPr>
          <w:rFonts w:ascii="Palatino Linotype" w:hAnsi="Palatino Linotype"/>
          <w:sz w:val="22"/>
          <w:szCs w:val="22"/>
        </w:rPr>
        <w:t xml:space="preserve">state was lacking. </w:t>
      </w:r>
      <w:r w:rsidR="00A5615F" w:rsidRPr="00835227">
        <w:rPr>
          <w:rFonts w:ascii="Palatino Linotype" w:hAnsi="Palatino Linotype"/>
          <w:sz w:val="22"/>
          <w:szCs w:val="22"/>
        </w:rPr>
        <w:t>If s</w:t>
      </w:r>
      <w:r w:rsidR="00792716" w:rsidRPr="00835227">
        <w:rPr>
          <w:rFonts w:ascii="Palatino Linotype" w:hAnsi="Palatino Linotype"/>
          <w:sz w:val="22"/>
          <w:szCs w:val="22"/>
        </w:rPr>
        <w:t>he would</w:t>
      </w:r>
      <w:r w:rsidR="00DD681E" w:rsidRPr="00835227">
        <w:rPr>
          <w:rFonts w:ascii="Palatino Linotype" w:hAnsi="Palatino Linotype"/>
          <w:sz w:val="22"/>
          <w:szCs w:val="22"/>
        </w:rPr>
        <w:t xml:space="preserve"> struggle</w:t>
      </w:r>
      <w:r w:rsidR="00792716" w:rsidRPr="00835227">
        <w:rPr>
          <w:rFonts w:ascii="Palatino Linotype" w:hAnsi="Palatino Linotype"/>
          <w:sz w:val="22"/>
          <w:szCs w:val="22"/>
        </w:rPr>
        <w:t xml:space="preserve"> in such cases to prove there was no consen</w:t>
      </w:r>
      <w:r w:rsidR="00A5615F" w:rsidRPr="00835227">
        <w:rPr>
          <w:rFonts w:ascii="Palatino Linotype" w:hAnsi="Palatino Linotype"/>
          <w:sz w:val="22"/>
          <w:szCs w:val="22"/>
        </w:rPr>
        <w:t>t, it would be difficult for her to hold Y accountable</w:t>
      </w:r>
      <w:r w:rsidR="00DD681E" w:rsidRPr="00835227">
        <w:rPr>
          <w:rFonts w:ascii="Palatino Linotype" w:hAnsi="Palatino Linotype"/>
          <w:sz w:val="22"/>
          <w:szCs w:val="22"/>
        </w:rPr>
        <w:t xml:space="preserve">. </w:t>
      </w:r>
      <w:r w:rsidR="009E02D3" w:rsidRPr="00835227">
        <w:rPr>
          <w:rFonts w:ascii="Palatino Linotype" w:hAnsi="Palatino Linotype"/>
          <w:sz w:val="22"/>
          <w:szCs w:val="22"/>
        </w:rPr>
        <w:t xml:space="preserve">While this entails </w:t>
      </w:r>
      <w:r w:rsidR="00A22DF8">
        <w:rPr>
          <w:rFonts w:ascii="Palatino Linotype" w:hAnsi="Palatino Linotype"/>
          <w:sz w:val="22"/>
          <w:szCs w:val="22"/>
        </w:rPr>
        <w:t xml:space="preserve">a </w:t>
      </w:r>
      <w:r w:rsidR="009E02D3" w:rsidRPr="00835227">
        <w:rPr>
          <w:rFonts w:ascii="Palatino Linotype" w:hAnsi="Palatino Linotype"/>
          <w:sz w:val="22"/>
          <w:szCs w:val="22"/>
        </w:rPr>
        <w:t>reduction in control in one sense</w:t>
      </w:r>
      <w:r w:rsidR="00DD681E" w:rsidRPr="00835227">
        <w:rPr>
          <w:rFonts w:ascii="Palatino Linotype" w:hAnsi="Palatino Linotype"/>
          <w:sz w:val="22"/>
          <w:szCs w:val="22"/>
        </w:rPr>
        <w:t xml:space="preserve"> – </w:t>
      </w:r>
      <w:r w:rsidR="00607F40" w:rsidRPr="00835227">
        <w:rPr>
          <w:rFonts w:ascii="Palatino Linotype" w:hAnsi="Palatino Linotype"/>
          <w:sz w:val="22"/>
          <w:szCs w:val="22"/>
        </w:rPr>
        <w:t>X</w:t>
      </w:r>
      <w:r w:rsidR="00DD681E" w:rsidRPr="00835227">
        <w:rPr>
          <w:rFonts w:ascii="Palatino Linotype" w:hAnsi="Palatino Linotype"/>
          <w:sz w:val="22"/>
          <w:szCs w:val="22"/>
        </w:rPr>
        <w:t xml:space="preserve"> </w:t>
      </w:r>
      <w:r w:rsidR="009E02D3" w:rsidRPr="00835227">
        <w:rPr>
          <w:rFonts w:ascii="Palatino Linotype" w:hAnsi="Palatino Linotype"/>
          <w:sz w:val="22"/>
          <w:szCs w:val="22"/>
        </w:rPr>
        <w:t>cannot</w:t>
      </w:r>
      <w:r w:rsidR="00DD681E" w:rsidRPr="00835227">
        <w:rPr>
          <w:rFonts w:ascii="Palatino Linotype" w:hAnsi="Palatino Linotype"/>
          <w:sz w:val="22"/>
          <w:szCs w:val="22"/>
        </w:rPr>
        <w:t xml:space="preserve"> negate </w:t>
      </w:r>
      <w:r w:rsidR="00607F40" w:rsidRPr="00835227">
        <w:rPr>
          <w:rFonts w:ascii="Palatino Linotype" w:hAnsi="Palatino Linotype"/>
          <w:sz w:val="22"/>
          <w:szCs w:val="22"/>
        </w:rPr>
        <w:t>Y</w:t>
      </w:r>
      <w:r w:rsidR="00DD681E" w:rsidRPr="00835227">
        <w:rPr>
          <w:rFonts w:ascii="Palatino Linotype" w:hAnsi="Palatino Linotype"/>
          <w:sz w:val="22"/>
          <w:szCs w:val="22"/>
        </w:rPr>
        <w:t>’s duties</w:t>
      </w:r>
      <w:r w:rsidR="009E02D3" w:rsidRPr="00835227">
        <w:rPr>
          <w:rFonts w:ascii="Palatino Linotype" w:hAnsi="Palatino Linotype"/>
          <w:sz w:val="22"/>
          <w:szCs w:val="22"/>
        </w:rPr>
        <w:t xml:space="preserve"> with a mere thought alone – this reduction in control may be worth the incentive it gives Y to ensure that X has the correct mental state</w:t>
      </w:r>
      <w:r w:rsidR="00DD681E" w:rsidRPr="00835227">
        <w:rPr>
          <w:rFonts w:ascii="Palatino Linotype" w:hAnsi="Palatino Linotype"/>
          <w:sz w:val="22"/>
          <w:szCs w:val="22"/>
        </w:rPr>
        <w:t>.</w:t>
      </w:r>
      <w:r w:rsidR="008F1008" w:rsidRPr="00835227">
        <w:rPr>
          <w:rStyle w:val="FootnoteReference"/>
          <w:rFonts w:ascii="Palatino Linotype" w:hAnsi="Palatino Linotype"/>
          <w:sz w:val="22"/>
          <w:szCs w:val="22"/>
        </w:rPr>
        <w:footnoteReference w:id="22"/>
      </w:r>
      <w:r w:rsidR="00A5615F" w:rsidRPr="00835227">
        <w:rPr>
          <w:rFonts w:ascii="Palatino Linotype" w:hAnsi="Palatino Linotype"/>
          <w:sz w:val="22"/>
          <w:szCs w:val="22"/>
        </w:rPr>
        <w:t xml:space="preserve">  </w:t>
      </w:r>
    </w:p>
    <w:p w14:paraId="62CDC673" w14:textId="77777777" w:rsidR="006F44D2" w:rsidRPr="00835227" w:rsidRDefault="006F44D2" w:rsidP="00932D75">
      <w:pPr>
        <w:spacing w:line="360" w:lineRule="auto"/>
        <w:jc w:val="both"/>
        <w:rPr>
          <w:rFonts w:ascii="Palatino Linotype" w:hAnsi="Palatino Linotype"/>
          <w:sz w:val="22"/>
          <w:szCs w:val="22"/>
        </w:rPr>
      </w:pPr>
    </w:p>
    <w:p w14:paraId="3F949B7C" w14:textId="33FFCD6F" w:rsidR="00DF7404" w:rsidRPr="00835227" w:rsidRDefault="00722F6E" w:rsidP="00A22DF8">
      <w:pPr>
        <w:spacing w:line="360" w:lineRule="auto"/>
        <w:jc w:val="both"/>
        <w:rPr>
          <w:rFonts w:ascii="Palatino Linotype" w:hAnsi="Palatino Linotype"/>
          <w:sz w:val="22"/>
          <w:szCs w:val="22"/>
        </w:rPr>
      </w:pPr>
      <w:r>
        <w:rPr>
          <w:rFonts w:ascii="Palatino Linotype" w:hAnsi="Palatino Linotype"/>
          <w:sz w:val="22"/>
          <w:szCs w:val="22"/>
        </w:rPr>
        <w:lastRenderedPageBreak/>
        <w:t xml:space="preserve">To see the force of </w:t>
      </w:r>
      <w:r w:rsidR="001B5752">
        <w:rPr>
          <w:rFonts w:ascii="Palatino Linotype" w:hAnsi="Palatino Linotype"/>
          <w:sz w:val="22"/>
          <w:szCs w:val="22"/>
        </w:rPr>
        <w:t>these claims</w:t>
      </w:r>
      <w:r>
        <w:rPr>
          <w:rFonts w:ascii="Palatino Linotype" w:hAnsi="Palatino Linotype"/>
          <w:sz w:val="22"/>
          <w:szCs w:val="22"/>
        </w:rPr>
        <w:t xml:space="preserve">, consider </w:t>
      </w:r>
      <w:r w:rsidR="00D73147">
        <w:rPr>
          <w:rFonts w:ascii="Palatino Linotype" w:hAnsi="Palatino Linotype"/>
          <w:sz w:val="22"/>
          <w:szCs w:val="22"/>
        </w:rPr>
        <w:t>their application to</w:t>
      </w:r>
      <w:r>
        <w:rPr>
          <w:rFonts w:ascii="Palatino Linotype" w:hAnsi="Palatino Linotype"/>
          <w:sz w:val="22"/>
          <w:szCs w:val="22"/>
        </w:rPr>
        <w:t xml:space="preserve"> recent examples intended to </w:t>
      </w:r>
      <w:r w:rsidR="00D73147">
        <w:rPr>
          <w:rFonts w:ascii="Palatino Linotype" w:hAnsi="Palatino Linotype"/>
          <w:sz w:val="22"/>
          <w:szCs w:val="22"/>
        </w:rPr>
        <w:t>support</w:t>
      </w:r>
      <w:r>
        <w:rPr>
          <w:rFonts w:ascii="Palatino Linotype" w:hAnsi="Palatino Linotype"/>
          <w:sz w:val="22"/>
          <w:szCs w:val="22"/>
        </w:rPr>
        <w:t xml:space="preserve"> the Control Objection. In </w:t>
      </w:r>
      <w:r w:rsidR="002539D3" w:rsidRPr="00835227">
        <w:rPr>
          <w:rFonts w:ascii="Palatino Linotype" w:hAnsi="Palatino Linotype"/>
          <w:sz w:val="22"/>
          <w:szCs w:val="22"/>
        </w:rPr>
        <w:t>Kimberly Kessler Ferzan</w:t>
      </w:r>
      <w:r>
        <w:rPr>
          <w:rFonts w:ascii="Palatino Linotype" w:hAnsi="Palatino Linotype"/>
          <w:sz w:val="22"/>
          <w:szCs w:val="22"/>
        </w:rPr>
        <w:t xml:space="preserve">’s </w:t>
      </w:r>
      <w:r w:rsidRPr="00722F6E">
        <w:rPr>
          <w:rFonts w:ascii="Palatino Linotype" w:hAnsi="Palatino Linotype"/>
          <w:i/>
          <w:iCs/>
          <w:sz w:val="22"/>
          <w:szCs w:val="22"/>
        </w:rPr>
        <w:t>Alarm Clock</w:t>
      </w:r>
      <w:r>
        <w:rPr>
          <w:rFonts w:ascii="Palatino Linotype" w:hAnsi="Palatino Linotype"/>
          <w:sz w:val="22"/>
          <w:szCs w:val="22"/>
        </w:rPr>
        <w:t xml:space="preserve">,  </w:t>
      </w:r>
    </w:p>
    <w:p w14:paraId="658390B9" w14:textId="77777777" w:rsidR="00DF7404" w:rsidRPr="00835227" w:rsidRDefault="00DF7404" w:rsidP="00932D75">
      <w:pPr>
        <w:spacing w:line="360" w:lineRule="auto"/>
        <w:jc w:val="both"/>
        <w:rPr>
          <w:rFonts w:ascii="Palatino Linotype" w:hAnsi="Palatino Linotype"/>
          <w:sz w:val="22"/>
          <w:szCs w:val="22"/>
        </w:rPr>
      </w:pPr>
    </w:p>
    <w:p w14:paraId="0F5E66B5" w14:textId="165C4AE6" w:rsidR="00DF7404" w:rsidRPr="00835227" w:rsidRDefault="00DF7404" w:rsidP="00DF7404">
      <w:pPr>
        <w:spacing w:line="360" w:lineRule="auto"/>
        <w:ind w:left="709" w:right="929"/>
        <w:jc w:val="both"/>
        <w:rPr>
          <w:rFonts w:ascii="Palatino Linotype" w:hAnsi="Palatino Linotype"/>
          <w:sz w:val="22"/>
          <w:szCs w:val="22"/>
        </w:rPr>
      </w:pPr>
      <w:r w:rsidRPr="00835227">
        <w:rPr>
          <w:rFonts w:ascii="Palatino Linotype" w:hAnsi="Palatino Linotype"/>
          <w:sz w:val="22"/>
          <w:szCs w:val="22"/>
        </w:rPr>
        <w:t>A</w:t>
      </w:r>
      <w:r w:rsidR="0030027D" w:rsidRPr="00835227">
        <w:rPr>
          <w:rFonts w:ascii="Palatino Linotype" w:hAnsi="Palatino Linotype"/>
          <w:sz w:val="22"/>
          <w:szCs w:val="22"/>
        </w:rPr>
        <w:t xml:space="preserve"> woman </w:t>
      </w:r>
      <w:r w:rsidR="00932D75" w:rsidRPr="00835227">
        <w:rPr>
          <w:rFonts w:ascii="Palatino Linotype" w:hAnsi="Palatino Linotype"/>
          <w:sz w:val="22"/>
          <w:szCs w:val="22"/>
        </w:rPr>
        <w:t>performs oral sex on a man before he is awake</w:t>
      </w:r>
      <w:r w:rsidR="002539D3" w:rsidRPr="00835227">
        <w:rPr>
          <w:rFonts w:ascii="Palatino Linotype" w:hAnsi="Palatino Linotype"/>
          <w:sz w:val="22"/>
          <w:szCs w:val="22"/>
        </w:rPr>
        <w:t>.</w:t>
      </w:r>
      <w:r w:rsidR="0019370A" w:rsidRPr="00835227">
        <w:rPr>
          <w:rFonts w:ascii="Palatino Linotype" w:hAnsi="Palatino Linotype"/>
          <w:sz w:val="22"/>
          <w:szCs w:val="22"/>
        </w:rPr>
        <w:t xml:space="preserve"> </w:t>
      </w:r>
      <w:r w:rsidR="002539D3" w:rsidRPr="00835227">
        <w:rPr>
          <w:rFonts w:ascii="Palatino Linotype" w:hAnsi="Palatino Linotype"/>
          <w:sz w:val="22"/>
          <w:szCs w:val="22"/>
        </w:rPr>
        <w:t xml:space="preserve">When </w:t>
      </w:r>
      <w:r w:rsidR="001B02A2" w:rsidRPr="00835227">
        <w:rPr>
          <w:rFonts w:ascii="Palatino Linotype" w:hAnsi="Palatino Linotype"/>
          <w:sz w:val="22"/>
          <w:szCs w:val="22"/>
        </w:rPr>
        <w:t>he</w:t>
      </w:r>
      <w:r w:rsidR="002539D3" w:rsidRPr="00835227">
        <w:rPr>
          <w:rFonts w:ascii="Palatino Linotype" w:hAnsi="Palatino Linotype"/>
          <w:sz w:val="22"/>
          <w:szCs w:val="22"/>
        </w:rPr>
        <w:t xml:space="preserve"> wakes he </w:t>
      </w:r>
      <w:r w:rsidR="0019370A" w:rsidRPr="00835227">
        <w:rPr>
          <w:rFonts w:ascii="Palatino Linotype" w:hAnsi="Palatino Linotype"/>
          <w:sz w:val="22"/>
          <w:szCs w:val="22"/>
        </w:rPr>
        <w:t>thinks, ‘Th</w:t>
      </w:r>
      <w:r w:rsidR="005D17C2" w:rsidRPr="00835227">
        <w:rPr>
          <w:rFonts w:ascii="Palatino Linotype" w:hAnsi="Palatino Linotype"/>
          <w:sz w:val="22"/>
          <w:szCs w:val="22"/>
        </w:rPr>
        <w:t>is is the best alarm clock ever,’</w:t>
      </w:r>
      <w:r w:rsidR="00932D75" w:rsidRPr="00835227">
        <w:rPr>
          <w:rFonts w:ascii="Palatino Linotype" w:hAnsi="Palatino Linotype"/>
          <w:sz w:val="22"/>
          <w:szCs w:val="22"/>
        </w:rPr>
        <w:t xml:space="preserve"> </w:t>
      </w:r>
      <w:r w:rsidR="005D17C2" w:rsidRPr="00835227">
        <w:rPr>
          <w:rFonts w:ascii="Palatino Linotype" w:hAnsi="Palatino Linotype"/>
          <w:sz w:val="22"/>
          <w:szCs w:val="22"/>
        </w:rPr>
        <w:t>but</w:t>
      </w:r>
      <w:r w:rsidR="00853A4B" w:rsidRPr="00835227">
        <w:rPr>
          <w:rFonts w:ascii="Palatino Linotype" w:hAnsi="Palatino Linotype"/>
          <w:sz w:val="22"/>
          <w:szCs w:val="22"/>
        </w:rPr>
        <w:t xml:space="preserve"> does not sa</w:t>
      </w:r>
      <w:r w:rsidR="005D17C2" w:rsidRPr="00835227">
        <w:rPr>
          <w:rFonts w:ascii="Palatino Linotype" w:hAnsi="Palatino Linotype"/>
          <w:sz w:val="22"/>
          <w:szCs w:val="22"/>
        </w:rPr>
        <w:t>y this aloud</w:t>
      </w:r>
      <w:r w:rsidR="001B02A2" w:rsidRPr="00835227">
        <w:rPr>
          <w:rFonts w:ascii="Palatino Linotype" w:hAnsi="Palatino Linotype"/>
          <w:sz w:val="22"/>
          <w:szCs w:val="22"/>
        </w:rPr>
        <w:t>,</w:t>
      </w:r>
      <w:r w:rsidR="00FE00AC" w:rsidRPr="00835227">
        <w:rPr>
          <w:rStyle w:val="FootnoteReference"/>
          <w:rFonts w:ascii="Palatino Linotype" w:hAnsi="Palatino Linotype"/>
          <w:sz w:val="22"/>
          <w:szCs w:val="22"/>
        </w:rPr>
        <w:footnoteReference w:id="23"/>
      </w:r>
      <w:r w:rsidR="001B02A2" w:rsidRPr="00835227">
        <w:rPr>
          <w:rFonts w:ascii="Palatino Linotype" w:hAnsi="Palatino Linotype"/>
          <w:sz w:val="22"/>
          <w:szCs w:val="22"/>
        </w:rPr>
        <w:t xml:space="preserve"> and so does not establish common </w:t>
      </w:r>
      <w:r w:rsidR="005A1D4F" w:rsidRPr="00835227">
        <w:rPr>
          <w:rFonts w:ascii="Palatino Linotype" w:hAnsi="Palatino Linotype"/>
          <w:sz w:val="22"/>
          <w:szCs w:val="22"/>
        </w:rPr>
        <w:t>knowledge</w:t>
      </w:r>
      <w:r w:rsidR="001B02A2" w:rsidRPr="00835227">
        <w:rPr>
          <w:rFonts w:ascii="Palatino Linotype" w:hAnsi="Palatino Linotype"/>
          <w:sz w:val="22"/>
          <w:szCs w:val="22"/>
        </w:rPr>
        <w:t>.</w:t>
      </w:r>
      <w:r w:rsidR="00FE00AC" w:rsidRPr="00835227">
        <w:rPr>
          <w:rFonts w:ascii="Palatino Linotype" w:hAnsi="Palatino Linotype"/>
          <w:sz w:val="22"/>
          <w:szCs w:val="22"/>
        </w:rPr>
        <w:t xml:space="preserve"> </w:t>
      </w:r>
      <w:r w:rsidR="00194061" w:rsidRPr="00835227">
        <w:rPr>
          <w:rFonts w:ascii="Palatino Linotype" w:hAnsi="Palatino Linotype"/>
          <w:sz w:val="22"/>
          <w:szCs w:val="22"/>
        </w:rPr>
        <w:t xml:space="preserve"> </w:t>
      </w:r>
    </w:p>
    <w:p w14:paraId="400BD1EE" w14:textId="77777777" w:rsidR="00DF7404" w:rsidRPr="00835227" w:rsidRDefault="00DF7404" w:rsidP="00932D75">
      <w:pPr>
        <w:spacing w:line="360" w:lineRule="auto"/>
        <w:jc w:val="both"/>
        <w:rPr>
          <w:rFonts w:ascii="Palatino Linotype" w:hAnsi="Palatino Linotype"/>
          <w:sz w:val="22"/>
          <w:szCs w:val="22"/>
        </w:rPr>
      </w:pPr>
    </w:p>
    <w:p w14:paraId="0DF0592B" w14:textId="33C4CFE1" w:rsidR="00932D75" w:rsidRPr="00835227" w:rsidRDefault="009901B8" w:rsidP="00722F6E">
      <w:pPr>
        <w:spacing w:line="360" w:lineRule="auto"/>
        <w:jc w:val="both"/>
        <w:rPr>
          <w:rFonts w:ascii="Palatino Linotype" w:hAnsi="Palatino Linotype"/>
          <w:sz w:val="22"/>
          <w:szCs w:val="22"/>
        </w:rPr>
      </w:pPr>
      <w:r>
        <w:rPr>
          <w:rFonts w:ascii="Palatino Linotype" w:hAnsi="Palatino Linotype"/>
          <w:sz w:val="22"/>
          <w:szCs w:val="22"/>
        </w:rPr>
        <w:t>Some</w:t>
      </w:r>
      <w:r w:rsidR="00722F6E">
        <w:rPr>
          <w:rFonts w:ascii="Palatino Linotype" w:hAnsi="Palatino Linotype"/>
          <w:sz w:val="22"/>
          <w:szCs w:val="22"/>
        </w:rPr>
        <w:t xml:space="preserve"> might suppose that, </w:t>
      </w:r>
      <w:r w:rsidR="00A22DF8">
        <w:rPr>
          <w:rFonts w:ascii="Palatino Linotype" w:hAnsi="Palatino Linotype"/>
          <w:sz w:val="22"/>
          <w:szCs w:val="22"/>
        </w:rPr>
        <w:t>e</w:t>
      </w:r>
      <w:r w:rsidR="00105C13" w:rsidRPr="00835227">
        <w:rPr>
          <w:rFonts w:ascii="Palatino Linotype" w:hAnsi="Palatino Linotype"/>
          <w:sz w:val="22"/>
          <w:szCs w:val="22"/>
        </w:rPr>
        <w:t xml:space="preserve">ven if the man did not consent to oral sex at the start, he was </w:t>
      </w:r>
      <w:r w:rsidR="004E7E8B" w:rsidRPr="00835227">
        <w:rPr>
          <w:rFonts w:ascii="Palatino Linotype" w:hAnsi="Palatino Linotype"/>
          <w:sz w:val="22"/>
          <w:szCs w:val="22"/>
        </w:rPr>
        <w:t xml:space="preserve">not wronged the moment </w:t>
      </w:r>
      <w:r w:rsidR="00105C13" w:rsidRPr="00835227">
        <w:rPr>
          <w:rFonts w:ascii="Palatino Linotype" w:hAnsi="Palatino Linotype"/>
          <w:sz w:val="22"/>
          <w:szCs w:val="22"/>
        </w:rPr>
        <w:t>he awoke and endorsed the sexual act</w:t>
      </w:r>
      <w:r w:rsidR="00722F6E">
        <w:rPr>
          <w:rFonts w:ascii="Palatino Linotype" w:hAnsi="Palatino Linotype"/>
          <w:sz w:val="22"/>
          <w:szCs w:val="22"/>
        </w:rPr>
        <w:t>, and so</w:t>
      </w:r>
      <w:r w:rsidR="005E6278" w:rsidRPr="00835227">
        <w:rPr>
          <w:rFonts w:ascii="Palatino Linotype" w:hAnsi="Palatino Linotype"/>
          <w:sz w:val="22"/>
          <w:szCs w:val="22"/>
        </w:rPr>
        <w:t xml:space="preserve"> </w:t>
      </w:r>
      <w:r w:rsidR="00722F6E">
        <w:rPr>
          <w:rFonts w:ascii="Palatino Linotype" w:hAnsi="Palatino Linotype"/>
          <w:sz w:val="22"/>
          <w:szCs w:val="22"/>
        </w:rPr>
        <w:t>his</w:t>
      </w:r>
      <w:r w:rsidR="005E6278" w:rsidRPr="00835227">
        <w:rPr>
          <w:rFonts w:ascii="Palatino Linotype" w:hAnsi="Palatino Linotype"/>
          <w:sz w:val="22"/>
          <w:szCs w:val="22"/>
        </w:rPr>
        <w:t xml:space="preserve"> thoughts were enough </w:t>
      </w:r>
      <w:r w:rsidR="005D0CD3" w:rsidRPr="00835227">
        <w:rPr>
          <w:rFonts w:ascii="Palatino Linotype" w:hAnsi="Palatino Linotype"/>
          <w:sz w:val="22"/>
          <w:szCs w:val="22"/>
        </w:rPr>
        <w:t>to waive his rights against the woman performing oral sex on him</w:t>
      </w:r>
      <w:r w:rsidR="005E6278" w:rsidRPr="00835227">
        <w:rPr>
          <w:rFonts w:ascii="Palatino Linotype" w:hAnsi="Palatino Linotype"/>
          <w:sz w:val="22"/>
          <w:szCs w:val="22"/>
        </w:rPr>
        <w:t xml:space="preserve">. </w:t>
      </w:r>
      <w:r w:rsidR="004F2230">
        <w:rPr>
          <w:rFonts w:ascii="Palatino Linotype" w:hAnsi="Palatino Linotype"/>
          <w:sz w:val="22"/>
          <w:szCs w:val="22"/>
        </w:rPr>
        <w:t xml:space="preserve">This conclusion </w:t>
      </w:r>
      <w:r w:rsidR="00A940E7">
        <w:rPr>
          <w:rFonts w:ascii="Palatino Linotype" w:hAnsi="Palatino Linotype"/>
          <w:sz w:val="22"/>
          <w:szCs w:val="22"/>
        </w:rPr>
        <w:t>is</w:t>
      </w:r>
      <w:r w:rsidR="004F2230">
        <w:rPr>
          <w:rFonts w:ascii="Palatino Linotype" w:hAnsi="Palatino Linotype"/>
          <w:sz w:val="22"/>
          <w:szCs w:val="22"/>
        </w:rPr>
        <w:t xml:space="preserve"> incorrect if</w:t>
      </w:r>
      <w:r w:rsidR="00722F6E">
        <w:rPr>
          <w:rFonts w:ascii="Palatino Linotype" w:hAnsi="Palatino Linotype"/>
          <w:sz w:val="22"/>
          <w:szCs w:val="22"/>
        </w:rPr>
        <w:t xml:space="preserve"> there is an inalienable right that others demonstrate respect for our interests in controlling our lives</w:t>
      </w:r>
      <w:r w:rsidR="004F2230">
        <w:rPr>
          <w:rFonts w:ascii="Palatino Linotype" w:hAnsi="Palatino Linotype"/>
          <w:sz w:val="22"/>
          <w:szCs w:val="22"/>
        </w:rPr>
        <w:t>. His</w:t>
      </w:r>
      <w:r w:rsidR="00722F6E">
        <w:rPr>
          <w:rFonts w:ascii="Palatino Linotype" w:hAnsi="Palatino Linotype"/>
          <w:sz w:val="22"/>
          <w:szCs w:val="22"/>
        </w:rPr>
        <w:t xml:space="preserve"> partner failed to demonstrate respect </w:t>
      </w:r>
      <w:r>
        <w:rPr>
          <w:rFonts w:ascii="Palatino Linotype" w:hAnsi="Palatino Linotype"/>
          <w:sz w:val="22"/>
          <w:szCs w:val="22"/>
        </w:rPr>
        <w:t xml:space="preserve">for his interests in controlling his </w:t>
      </w:r>
      <w:r w:rsidR="004F2230">
        <w:rPr>
          <w:rFonts w:ascii="Palatino Linotype" w:hAnsi="Palatino Linotype"/>
          <w:sz w:val="22"/>
          <w:szCs w:val="22"/>
        </w:rPr>
        <w:t xml:space="preserve">life </w:t>
      </w:r>
      <w:r>
        <w:rPr>
          <w:rFonts w:ascii="Palatino Linotype" w:hAnsi="Palatino Linotype"/>
          <w:sz w:val="22"/>
          <w:szCs w:val="22"/>
        </w:rPr>
        <w:t>when</w:t>
      </w:r>
      <w:r w:rsidR="00722F6E">
        <w:rPr>
          <w:rFonts w:ascii="Palatino Linotype" w:hAnsi="Palatino Linotype"/>
          <w:sz w:val="22"/>
          <w:szCs w:val="22"/>
        </w:rPr>
        <w:t xml:space="preserve"> failing to ensure he endorsed </w:t>
      </w:r>
      <w:r>
        <w:rPr>
          <w:rFonts w:ascii="Palatino Linotype" w:hAnsi="Palatino Linotype"/>
          <w:sz w:val="22"/>
          <w:szCs w:val="22"/>
        </w:rPr>
        <w:t>her</w:t>
      </w:r>
      <w:r w:rsidR="00722F6E">
        <w:rPr>
          <w:rFonts w:ascii="Palatino Linotype" w:hAnsi="Palatino Linotype"/>
          <w:sz w:val="22"/>
          <w:szCs w:val="22"/>
        </w:rPr>
        <w:t xml:space="preserve"> act</w:t>
      </w:r>
      <w:r w:rsidR="00A5615F" w:rsidRPr="00835227">
        <w:rPr>
          <w:rFonts w:ascii="Palatino Linotype" w:hAnsi="Palatino Linotype"/>
          <w:sz w:val="22"/>
          <w:szCs w:val="22"/>
        </w:rPr>
        <w:t>.</w:t>
      </w:r>
      <w:r w:rsidR="00820551" w:rsidRPr="00835227">
        <w:rPr>
          <w:rStyle w:val="FootnoteReference"/>
          <w:rFonts w:ascii="Palatino Linotype" w:hAnsi="Palatino Linotype"/>
          <w:sz w:val="22"/>
          <w:szCs w:val="22"/>
        </w:rPr>
        <w:footnoteReference w:id="24"/>
      </w:r>
      <w:r w:rsidR="00932D75" w:rsidRPr="00835227">
        <w:rPr>
          <w:rFonts w:ascii="Palatino Linotype" w:hAnsi="Palatino Linotype"/>
          <w:sz w:val="22"/>
          <w:szCs w:val="22"/>
        </w:rPr>
        <w:t xml:space="preserve"> </w:t>
      </w:r>
    </w:p>
    <w:p w14:paraId="4957D0FB" w14:textId="77777777" w:rsidR="00932D75" w:rsidRPr="00835227" w:rsidRDefault="00932D75" w:rsidP="00334780">
      <w:pPr>
        <w:spacing w:line="360" w:lineRule="auto"/>
        <w:jc w:val="both"/>
        <w:rPr>
          <w:rFonts w:ascii="Palatino Linotype" w:hAnsi="Palatino Linotype"/>
          <w:sz w:val="22"/>
          <w:szCs w:val="22"/>
        </w:rPr>
      </w:pPr>
    </w:p>
    <w:p w14:paraId="4CCBA8B4" w14:textId="3F100B49" w:rsidR="007736EB" w:rsidRPr="00835227" w:rsidRDefault="00722F6E" w:rsidP="00C7452D">
      <w:pPr>
        <w:spacing w:line="360" w:lineRule="auto"/>
        <w:jc w:val="both"/>
        <w:rPr>
          <w:rFonts w:ascii="Palatino Linotype" w:hAnsi="Palatino Linotype"/>
          <w:sz w:val="22"/>
          <w:szCs w:val="22"/>
        </w:rPr>
      </w:pPr>
      <w:r>
        <w:rPr>
          <w:rFonts w:ascii="Palatino Linotype" w:hAnsi="Palatino Linotype"/>
          <w:sz w:val="22"/>
          <w:szCs w:val="22"/>
        </w:rPr>
        <w:t>Similarly, c</w:t>
      </w:r>
      <w:r w:rsidR="007B4AEC" w:rsidRPr="00835227">
        <w:rPr>
          <w:rFonts w:ascii="Palatino Linotype" w:hAnsi="Palatino Linotype"/>
          <w:sz w:val="22"/>
          <w:szCs w:val="22"/>
        </w:rPr>
        <w:t xml:space="preserve">onsider </w:t>
      </w:r>
      <w:r w:rsidR="007736EB" w:rsidRPr="00835227">
        <w:rPr>
          <w:rFonts w:ascii="Palatino Linotype" w:hAnsi="Palatino Linotype"/>
          <w:sz w:val="22"/>
          <w:szCs w:val="22"/>
        </w:rPr>
        <w:t xml:space="preserve">two </w:t>
      </w:r>
      <w:r w:rsidR="009901B8">
        <w:rPr>
          <w:rFonts w:ascii="Palatino Linotype" w:hAnsi="Palatino Linotype"/>
          <w:sz w:val="22"/>
          <w:szCs w:val="22"/>
        </w:rPr>
        <w:t>additional</w:t>
      </w:r>
      <w:r w:rsidR="007736EB" w:rsidRPr="00835227">
        <w:rPr>
          <w:rFonts w:ascii="Palatino Linotype" w:hAnsi="Palatino Linotype"/>
          <w:sz w:val="22"/>
          <w:szCs w:val="22"/>
        </w:rPr>
        <w:t xml:space="preserve"> </w:t>
      </w:r>
      <w:r w:rsidR="007B4AEC" w:rsidRPr="00835227">
        <w:rPr>
          <w:rFonts w:ascii="Palatino Linotype" w:hAnsi="Palatino Linotype"/>
          <w:sz w:val="22"/>
          <w:szCs w:val="22"/>
        </w:rPr>
        <w:t>example</w:t>
      </w:r>
      <w:r w:rsidR="007736EB" w:rsidRPr="00835227">
        <w:rPr>
          <w:rFonts w:ascii="Palatino Linotype" w:hAnsi="Palatino Linotype"/>
          <w:sz w:val="22"/>
          <w:szCs w:val="22"/>
        </w:rPr>
        <w:t>s</w:t>
      </w:r>
      <w:r w:rsidR="00E2602A" w:rsidRPr="00835227">
        <w:rPr>
          <w:rFonts w:ascii="Palatino Linotype" w:hAnsi="Palatino Linotype"/>
          <w:sz w:val="22"/>
          <w:szCs w:val="22"/>
        </w:rPr>
        <w:t xml:space="preserve"> supporting the Control Objection</w:t>
      </w:r>
      <w:r w:rsidR="007736EB" w:rsidRPr="00835227">
        <w:rPr>
          <w:rFonts w:ascii="Palatino Linotype" w:hAnsi="Palatino Linotype"/>
          <w:sz w:val="22"/>
          <w:szCs w:val="22"/>
        </w:rPr>
        <w:t>:</w:t>
      </w:r>
    </w:p>
    <w:p w14:paraId="62F61F46" w14:textId="77777777" w:rsidR="007736EB" w:rsidRPr="00835227" w:rsidRDefault="007736EB" w:rsidP="00C7452D">
      <w:pPr>
        <w:spacing w:line="360" w:lineRule="auto"/>
        <w:jc w:val="both"/>
        <w:rPr>
          <w:rFonts w:ascii="Palatino Linotype" w:hAnsi="Palatino Linotype"/>
          <w:sz w:val="22"/>
          <w:szCs w:val="22"/>
        </w:rPr>
      </w:pPr>
    </w:p>
    <w:p w14:paraId="168B0C84" w14:textId="14F9024E" w:rsidR="007736EB" w:rsidRPr="00835227" w:rsidRDefault="007736EB" w:rsidP="007736EB">
      <w:pPr>
        <w:spacing w:line="360" w:lineRule="auto"/>
        <w:ind w:left="709" w:right="929"/>
        <w:jc w:val="both"/>
        <w:rPr>
          <w:rFonts w:ascii="Palatino Linotype" w:hAnsi="Palatino Linotype"/>
          <w:sz w:val="22"/>
          <w:szCs w:val="22"/>
        </w:rPr>
      </w:pPr>
      <w:r w:rsidRPr="00835227">
        <w:rPr>
          <w:rFonts w:ascii="Palatino Linotype" w:hAnsi="Palatino Linotype"/>
          <w:i/>
          <w:iCs/>
          <w:sz w:val="22"/>
          <w:szCs w:val="22"/>
        </w:rPr>
        <w:lastRenderedPageBreak/>
        <w:t>Lawn:</w:t>
      </w:r>
      <w:r w:rsidRPr="00835227">
        <w:rPr>
          <w:rFonts w:ascii="Palatino Linotype" w:hAnsi="Palatino Linotype"/>
          <w:sz w:val="22"/>
          <w:szCs w:val="22"/>
        </w:rPr>
        <w:t xml:space="preserve"> </w:t>
      </w:r>
      <w:r w:rsidR="006B0805" w:rsidRPr="00835227">
        <w:rPr>
          <w:rFonts w:ascii="Palatino Linotype" w:hAnsi="Palatino Linotype"/>
          <w:sz w:val="22"/>
          <w:szCs w:val="22"/>
        </w:rPr>
        <w:t>Sally</w:t>
      </w:r>
      <w:r w:rsidR="001F3350" w:rsidRPr="00835227">
        <w:rPr>
          <w:rFonts w:ascii="Palatino Linotype" w:hAnsi="Palatino Linotype"/>
          <w:sz w:val="22"/>
          <w:szCs w:val="22"/>
        </w:rPr>
        <w:t xml:space="preserve"> is about to walk on </w:t>
      </w:r>
      <w:r w:rsidR="00C80C40" w:rsidRPr="00835227">
        <w:rPr>
          <w:rFonts w:ascii="Palatino Linotype" w:hAnsi="Palatino Linotype"/>
          <w:sz w:val="22"/>
          <w:szCs w:val="22"/>
        </w:rPr>
        <w:t>Li Wei’s</w:t>
      </w:r>
      <w:r w:rsidR="001F3350" w:rsidRPr="00835227">
        <w:rPr>
          <w:rFonts w:ascii="Palatino Linotype" w:hAnsi="Palatino Linotype"/>
          <w:sz w:val="22"/>
          <w:szCs w:val="22"/>
        </w:rPr>
        <w:t xml:space="preserve"> law</w:t>
      </w:r>
      <w:r w:rsidR="00CB05EB" w:rsidRPr="00835227">
        <w:rPr>
          <w:rFonts w:ascii="Palatino Linotype" w:hAnsi="Palatino Linotype"/>
          <w:sz w:val="22"/>
          <w:szCs w:val="22"/>
        </w:rPr>
        <w:t xml:space="preserve">n, </w:t>
      </w:r>
      <w:r w:rsidR="00C80C40" w:rsidRPr="00835227">
        <w:rPr>
          <w:rFonts w:ascii="Palatino Linotype" w:hAnsi="Palatino Linotype"/>
          <w:sz w:val="22"/>
          <w:szCs w:val="22"/>
        </w:rPr>
        <w:t>Li Wei</w:t>
      </w:r>
      <w:r w:rsidR="00CB05EB" w:rsidRPr="00835227">
        <w:rPr>
          <w:rFonts w:ascii="Palatino Linotype" w:hAnsi="Palatino Linotype"/>
          <w:sz w:val="22"/>
          <w:szCs w:val="22"/>
        </w:rPr>
        <w:t xml:space="preserve"> call</w:t>
      </w:r>
      <w:r w:rsidR="00C80C40" w:rsidRPr="00835227">
        <w:rPr>
          <w:rFonts w:ascii="Palatino Linotype" w:hAnsi="Palatino Linotype"/>
          <w:sz w:val="22"/>
          <w:szCs w:val="22"/>
        </w:rPr>
        <w:t>s</w:t>
      </w:r>
      <w:r w:rsidR="001F3350" w:rsidRPr="00835227">
        <w:rPr>
          <w:rFonts w:ascii="Palatino Linotype" w:hAnsi="Palatino Linotype"/>
          <w:sz w:val="22"/>
          <w:szCs w:val="22"/>
        </w:rPr>
        <w:t xml:space="preserve"> out, ‘it’s ok to walk on my lawn!’ </w:t>
      </w:r>
      <w:r w:rsidR="005378D4" w:rsidRPr="00835227">
        <w:rPr>
          <w:rFonts w:ascii="Palatino Linotype" w:hAnsi="Palatino Linotype"/>
          <w:sz w:val="22"/>
          <w:szCs w:val="22"/>
        </w:rPr>
        <w:t xml:space="preserve">and </w:t>
      </w:r>
      <w:r w:rsidR="006B0805" w:rsidRPr="00835227">
        <w:rPr>
          <w:rFonts w:ascii="Palatino Linotype" w:hAnsi="Palatino Linotype"/>
          <w:sz w:val="22"/>
          <w:szCs w:val="22"/>
        </w:rPr>
        <w:t>Sally</w:t>
      </w:r>
      <w:r w:rsidR="005378D4" w:rsidRPr="00835227">
        <w:rPr>
          <w:rFonts w:ascii="Palatino Linotype" w:hAnsi="Palatino Linotype"/>
          <w:sz w:val="22"/>
          <w:szCs w:val="22"/>
        </w:rPr>
        <w:t xml:space="preserve"> does not hear </w:t>
      </w:r>
      <w:r w:rsidR="00C80C40" w:rsidRPr="00835227">
        <w:rPr>
          <w:rFonts w:ascii="Palatino Linotype" w:hAnsi="Palatino Linotype"/>
          <w:sz w:val="22"/>
          <w:szCs w:val="22"/>
        </w:rPr>
        <w:t>him</w:t>
      </w:r>
      <w:r w:rsidR="005378D4" w:rsidRPr="00835227">
        <w:rPr>
          <w:rFonts w:ascii="Palatino Linotype" w:hAnsi="Palatino Linotype"/>
          <w:sz w:val="22"/>
          <w:szCs w:val="22"/>
        </w:rPr>
        <w:t xml:space="preserve">. She </w:t>
      </w:r>
      <w:r w:rsidR="001F3350" w:rsidRPr="00835227">
        <w:rPr>
          <w:rFonts w:ascii="Palatino Linotype" w:hAnsi="Palatino Linotype"/>
          <w:sz w:val="22"/>
          <w:szCs w:val="22"/>
        </w:rPr>
        <w:t xml:space="preserve">walks on </w:t>
      </w:r>
      <w:r w:rsidR="00C80C40" w:rsidRPr="00835227">
        <w:rPr>
          <w:rFonts w:ascii="Palatino Linotype" w:hAnsi="Palatino Linotype"/>
          <w:sz w:val="22"/>
          <w:szCs w:val="22"/>
        </w:rPr>
        <w:t>his</w:t>
      </w:r>
      <w:r w:rsidR="001F3350" w:rsidRPr="00835227">
        <w:rPr>
          <w:rFonts w:ascii="Palatino Linotype" w:hAnsi="Palatino Linotype"/>
          <w:sz w:val="22"/>
          <w:szCs w:val="22"/>
        </w:rPr>
        <w:t xml:space="preserve"> lawn nonetheless, and </w:t>
      </w:r>
      <w:r w:rsidR="00C80C40" w:rsidRPr="00835227">
        <w:rPr>
          <w:rFonts w:ascii="Palatino Linotype" w:hAnsi="Palatino Linotype"/>
          <w:sz w:val="22"/>
          <w:szCs w:val="22"/>
        </w:rPr>
        <w:t>he</w:t>
      </w:r>
      <w:r w:rsidR="001F3350" w:rsidRPr="00835227">
        <w:rPr>
          <w:rFonts w:ascii="Palatino Linotype" w:hAnsi="Palatino Linotype"/>
          <w:sz w:val="22"/>
          <w:szCs w:val="22"/>
        </w:rPr>
        <w:t xml:space="preserve"> do</w:t>
      </w:r>
      <w:r w:rsidR="00C80C40" w:rsidRPr="00835227">
        <w:rPr>
          <w:rFonts w:ascii="Palatino Linotype" w:hAnsi="Palatino Linotype"/>
          <w:sz w:val="22"/>
          <w:szCs w:val="22"/>
        </w:rPr>
        <w:t>es</w:t>
      </w:r>
      <w:r w:rsidR="001F3350" w:rsidRPr="00835227">
        <w:rPr>
          <w:rFonts w:ascii="Palatino Linotype" w:hAnsi="Palatino Linotype"/>
          <w:sz w:val="22"/>
          <w:szCs w:val="22"/>
        </w:rPr>
        <w:t xml:space="preserve"> not mind.  </w:t>
      </w:r>
    </w:p>
    <w:p w14:paraId="1AACA0AC" w14:textId="77777777" w:rsidR="007736EB" w:rsidRPr="00835227" w:rsidRDefault="007736EB" w:rsidP="007736EB">
      <w:pPr>
        <w:spacing w:line="360" w:lineRule="auto"/>
        <w:ind w:left="709" w:right="929"/>
        <w:jc w:val="both"/>
        <w:rPr>
          <w:rFonts w:ascii="Palatino Linotype" w:hAnsi="Palatino Linotype"/>
          <w:sz w:val="22"/>
          <w:szCs w:val="22"/>
        </w:rPr>
      </w:pPr>
    </w:p>
    <w:p w14:paraId="5BF35826" w14:textId="1D360FD5" w:rsidR="007736EB" w:rsidRPr="00835227" w:rsidRDefault="007736EB" w:rsidP="007736EB">
      <w:pPr>
        <w:spacing w:line="360" w:lineRule="auto"/>
        <w:ind w:left="709" w:right="929"/>
        <w:jc w:val="both"/>
        <w:rPr>
          <w:rFonts w:ascii="Palatino Linotype" w:hAnsi="Palatino Linotype"/>
          <w:sz w:val="22"/>
          <w:szCs w:val="22"/>
        </w:rPr>
      </w:pPr>
      <w:r w:rsidRPr="00835227">
        <w:rPr>
          <w:rFonts w:ascii="Palatino Linotype" w:hAnsi="Palatino Linotype"/>
          <w:i/>
          <w:iCs/>
          <w:sz w:val="22"/>
          <w:szCs w:val="22"/>
        </w:rPr>
        <w:t>Lawn 2:</w:t>
      </w:r>
      <w:r w:rsidRPr="00835227">
        <w:rPr>
          <w:rFonts w:ascii="Palatino Linotype" w:hAnsi="Palatino Linotype"/>
          <w:sz w:val="22"/>
          <w:szCs w:val="22"/>
        </w:rPr>
        <w:t xml:space="preserve"> As in </w:t>
      </w:r>
      <w:r w:rsidRPr="00835227">
        <w:rPr>
          <w:rFonts w:ascii="Palatino Linotype" w:hAnsi="Palatino Linotype"/>
          <w:i/>
          <w:iCs/>
          <w:sz w:val="22"/>
          <w:szCs w:val="22"/>
        </w:rPr>
        <w:t>Lawn</w:t>
      </w:r>
      <w:r w:rsidRPr="00835227">
        <w:rPr>
          <w:rFonts w:ascii="Palatino Linotype" w:hAnsi="Palatino Linotype"/>
          <w:sz w:val="22"/>
          <w:szCs w:val="22"/>
        </w:rPr>
        <w:t>, but</w:t>
      </w:r>
      <w:r w:rsidR="001F3350" w:rsidRPr="00835227">
        <w:rPr>
          <w:rFonts w:ascii="Palatino Linotype" w:hAnsi="Palatino Linotype"/>
          <w:sz w:val="22"/>
          <w:szCs w:val="22"/>
        </w:rPr>
        <w:t xml:space="preserve"> </w:t>
      </w:r>
      <w:r w:rsidR="006B0805" w:rsidRPr="00835227">
        <w:rPr>
          <w:rFonts w:ascii="Palatino Linotype" w:hAnsi="Palatino Linotype"/>
          <w:sz w:val="22"/>
          <w:szCs w:val="22"/>
        </w:rPr>
        <w:t>Sally</w:t>
      </w:r>
      <w:r w:rsidR="001F3350" w:rsidRPr="00835227">
        <w:rPr>
          <w:rFonts w:ascii="Palatino Linotype" w:hAnsi="Palatino Linotype"/>
          <w:sz w:val="22"/>
          <w:szCs w:val="22"/>
        </w:rPr>
        <w:t xml:space="preserve"> has heard </w:t>
      </w:r>
      <w:r w:rsidR="00C80C40" w:rsidRPr="00835227">
        <w:rPr>
          <w:rFonts w:ascii="Palatino Linotype" w:hAnsi="Palatino Linotype"/>
          <w:sz w:val="22"/>
          <w:szCs w:val="22"/>
        </w:rPr>
        <w:t>Li Wei</w:t>
      </w:r>
      <w:r w:rsidR="001F3350" w:rsidRPr="00835227">
        <w:rPr>
          <w:rFonts w:ascii="Palatino Linotype" w:hAnsi="Palatino Linotype"/>
          <w:sz w:val="22"/>
          <w:szCs w:val="22"/>
        </w:rPr>
        <w:t xml:space="preserve">, proceeds to walk on </w:t>
      </w:r>
      <w:r w:rsidR="00C80C40" w:rsidRPr="00835227">
        <w:rPr>
          <w:rFonts w:ascii="Palatino Linotype" w:hAnsi="Palatino Linotype"/>
          <w:sz w:val="22"/>
          <w:szCs w:val="22"/>
        </w:rPr>
        <w:t>his</w:t>
      </w:r>
      <w:r w:rsidR="001F3350" w:rsidRPr="00835227">
        <w:rPr>
          <w:rFonts w:ascii="Palatino Linotype" w:hAnsi="Palatino Linotype"/>
          <w:sz w:val="22"/>
          <w:szCs w:val="22"/>
        </w:rPr>
        <w:t xml:space="preserve"> lawn as a result, </w:t>
      </w:r>
      <w:r w:rsidR="005378D4" w:rsidRPr="00835227">
        <w:rPr>
          <w:rFonts w:ascii="Palatino Linotype" w:hAnsi="Palatino Linotype"/>
          <w:sz w:val="22"/>
          <w:szCs w:val="22"/>
        </w:rPr>
        <w:t>but</w:t>
      </w:r>
      <w:r w:rsidR="001F3350" w:rsidRPr="00835227">
        <w:rPr>
          <w:rFonts w:ascii="Palatino Linotype" w:hAnsi="Palatino Linotype"/>
          <w:sz w:val="22"/>
          <w:szCs w:val="22"/>
        </w:rPr>
        <w:t xml:space="preserve"> </w:t>
      </w:r>
      <w:r w:rsidR="00C80C40" w:rsidRPr="00835227">
        <w:rPr>
          <w:rFonts w:ascii="Palatino Linotype" w:hAnsi="Palatino Linotype"/>
          <w:sz w:val="22"/>
          <w:szCs w:val="22"/>
        </w:rPr>
        <w:t>Li Wei</w:t>
      </w:r>
      <w:r w:rsidR="001F3350" w:rsidRPr="00835227">
        <w:rPr>
          <w:rFonts w:ascii="Palatino Linotype" w:hAnsi="Palatino Linotype"/>
          <w:sz w:val="22"/>
          <w:szCs w:val="22"/>
        </w:rPr>
        <w:t xml:space="preserve"> think</w:t>
      </w:r>
      <w:r w:rsidR="00C80C40" w:rsidRPr="00835227">
        <w:rPr>
          <w:rFonts w:ascii="Palatino Linotype" w:hAnsi="Palatino Linotype"/>
          <w:sz w:val="22"/>
          <w:szCs w:val="22"/>
        </w:rPr>
        <w:t>s</w:t>
      </w:r>
      <w:r w:rsidR="001F3350" w:rsidRPr="00835227">
        <w:rPr>
          <w:rFonts w:ascii="Palatino Linotype" w:hAnsi="Palatino Linotype"/>
          <w:sz w:val="22"/>
          <w:szCs w:val="22"/>
        </w:rPr>
        <w:t xml:space="preserve"> that </w:t>
      </w:r>
      <w:r w:rsidR="006B0805" w:rsidRPr="00835227">
        <w:rPr>
          <w:rFonts w:ascii="Palatino Linotype" w:hAnsi="Palatino Linotype"/>
          <w:sz w:val="22"/>
          <w:szCs w:val="22"/>
        </w:rPr>
        <w:t>Sally</w:t>
      </w:r>
      <w:r w:rsidR="001F3350" w:rsidRPr="00835227">
        <w:rPr>
          <w:rFonts w:ascii="Palatino Linotype" w:hAnsi="Palatino Linotype"/>
          <w:sz w:val="22"/>
          <w:szCs w:val="22"/>
        </w:rPr>
        <w:t xml:space="preserve"> has not heard </w:t>
      </w:r>
      <w:r w:rsidR="00C80C40" w:rsidRPr="00835227">
        <w:rPr>
          <w:rFonts w:ascii="Palatino Linotype" w:hAnsi="Palatino Linotype"/>
          <w:sz w:val="22"/>
          <w:szCs w:val="22"/>
        </w:rPr>
        <w:t>him</w:t>
      </w:r>
      <w:r w:rsidR="001F3350" w:rsidRPr="00835227">
        <w:rPr>
          <w:rFonts w:ascii="Palatino Linotype" w:hAnsi="Palatino Linotype"/>
          <w:sz w:val="22"/>
          <w:szCs w:val="22"/>
        </w:rPr>
        <w:t>.</w:t>
      </w:r>
      <w:r w:rsidR="004F429A" w:rsidRPr="00835227">
        <w:rPr>
          <w:rFonts w:ascii="Palatino Linotype" w:hAnsi="Palatino Linotype"/>
          <w:sz w:val="22"/>
          <w:szCs w:val="22"/>
        </w:rPr>
        <w:t xml:space="preserve"> </w:t>
      </w:r>
    </w:p>
    <w:p w14:paraId="33EAFE59" w14:textId="77777777" w:rsidR="007736EB" w:rsidRPr="00835227" w:rsidRDefault="007736EB" w:rsidP="007736EB">
      <w:pPr>
        <w:spacing w:line="360" w:lineRule="auto"/>
        <w:jc w:val="both"/>
        <w:rPr>
          <w:rFonts w:ascii="Palatino Linotype" w:hAnsi="Palatino Linotype"/>
          <w:sz w:val="22"/>
          <w:szCs w:val="22"/>
        </w:rPr>
      </w:pPr>
    </w:p>
    <w:p w14:paraId="164F5BD4" w14:textId="77777777" w:rsidR="00D73147" w:rsidRDefault="00424084" w:rsidP="00D73147">
      <w:pPr>
        <w:spacing w:line="360" w:lineRule="auto"/>
        <w:jc w:val="both"/>
        <w:rPr>
          <w:rFonts w:ascii="Palatino Linotype" w:hAnsi="Palatino Linotype"/>
          <w:sz w:val="22"/>
          <w:szCs w:val="22"/>
        </w:rPr>
      </w:pPr>
      <w:r w:rsidRPr="00835227">
        <w:rPr>
          <w:rFonts w:ascii="Palatino Linotype" w:hAnsi="Palatino Linotype"/>
          <w:sz w:val="22"/>
          <w:szCs w:val="22"/>
        </w:rPr>
        <w:t>In both cases t</w:t>
      </w:r>
      <w:r w:rsidR="004F429A" w:rsidRPr="00835227">
        <w:rPr>
          <w:rFonts w:ascii="Palatino Linotype" w:hAnsi="Palatino Linotype"/>
          <w:sz w:val="22"/>
          <w:szCs w:val="22"/>
        </w:rPr>
        <w:t xml:space="preserve">here is no common </w:t>
      </w:r>
      <w:r w:rsidR="005A1D4F" w:rsidRPr="00835227">
        <w:rPr>
          <w:rFonts w:ascii="Palatino Linotype" w:hAnsi="Palatino Linotype"/>
          <w:sz w:val="22"/>
          <w:szCs w:val="22"/>
        </w:rPr>
        <w:t>knowledge</w:t>
      </w:r>
      <w:r w:rsidR="004F429A" w:rsidRPr="00835227">
        <w:rPr>
          <w:rFonts w:ascii="Palatino Linotype" w:hAnsi="Palatino Linotype"/>
          <w:sz w:val="22"/>
          <w:szCs w:val="22"/>
        </w:rPr>
        <w:t xml:space="preserve"> about </w:t>
      </w:r>
      <w:r w:rsidR="009B09DB" w:rsidRPr="00835227">
        <w:rPr>
          <w:rFonts w:ascii="Palatino Linotype" w:hAnsi="Palatino Linotype"/>
          <w:sz w:val="22"/>
          <w:szCs w:val="22"/>
        </w:rPr>
        <w:t>Li Wei’s</w:t>
      </w:r>
      <w:r w:rsidR="00345F27" w:rsidRPr="00835227">
        <w:rPr>
          <w:rFonts w:ascii="Palatino Linotype" w:hAnsi="Palatino Linotype"/>
          <w:sz w:val="22"/>
          <w:szCs w:val="22"/>
        </w:rPr>
        <w:t xml:space="preserve"> </w:t>
      </w:r>
      <w:r w:rsidRPr="00835227">
        <w:rPr>
          <w:rFonts w:ascii="Palatino Linotype" w:hAnsi="Palatino Linotype"/>
          <w:sz w:val="22"/>
          <w:szCs w:val="22"/>
        </w:rPr>
        <w:t>consent</w:t>
      </w:r>
      <w:r w:rsidR="004F429A" w:rsidRPr="00835227">
        <w:rPr>
          <w:rFonts w:ascii="Palatino Linotype" w:hAnsi="Palatino Linotype"/>
          <w:sz w:val="22"/>
          <w:szCs w:val="22"/>
        </w:rPr>
        <w:t xml:space="preserve">, </w:t>
      </w:r>
      <w:r w:rsidR="00722F6E">
        <w:rPr>
          <w:rFonts w:ascii="Palatino Linotype" w:hAnsi="Palatino Linotype"/>
          <w:sz w:val="22"/>
          <w:szCs w:val="22"/>
        </w:rPr>
        <w:t>and some may think it</w:t>
      </w:r>
      <w:r w:rsidR="001F3350" w:rsidRPr="00835227">
        <w:rPr>
          <w:rFonts w:ascii="Palatino Linotype" w:hAnsi="Palatino Linotype"/>
          <w:sz w:val="22"/>
          <w:szCs w:val="22"/>
        </w:rPr>
        <w:t xml:space="preserve"> odd to claim that </w:t>
      </w:r>
      <w:r w:rsidR="007B4AEC" w:rsidRPr="00835227">
        <w:rPr>
          <w:rFonts w:ascii="Palatino Linotype" w:hAnsi="Palatino Linotype"/>
          <w:sz w:val="22"/>
          <w:szCs w:val="22"/>
        </w:rPr>
        <w:t>she has</w:t>
      </w:r>
      <w:r w:rsidR="00F40ED5" w:rsidRPr="00835227">
        <w:rPr>
          <w:rFonts w:ascii="Palatino Linotype" w:hAnsi="Palatino Linotype"/>
          <w:sz w:val="22"/>
          <w:szCs w:val="22"/>
        </w:rPr>
        <w:t xml:space="preserve"> trespass</w:t>
      </w:r>
      <w:r w:rsidR="007B4AEC" w:rsidRPr="00835227">
        <w:rPr>
          <w:rFonts w:ascii="Palatino Linotype" w:hAnsi="Palatino Linotype"/>
          <w:sz w:val="22"/>
          <w:szCs w:val="22"/>
        </w:rPr>
        <w:t>ed in either case</w:t>
      </w:r>
      <w:r w:rsidR="00F40ED5" w:rsidRPr="00835227">
        <w:rPr>
          <w:rFonts w:ascii="Palatino Linotype" w:hAnsi="Palatino Linotype"/>
          <w:sz w:val="22"/>
          <w:szCs w:val="22"/>
        </w:rPr>
        <w:t>.</w:t>
      </w:r>
      <w:r w:rsidR="000D0F6F" w:rsidRPr="00835227">
        <w:rPr>
          <w:rStyle w:val="FootnoteReference"/>
          <w:rFonts w:ascii="Palatino Linotype" w:hAnsi="Palatino Linotype"/>
          <w:sz w:val="22"/>
          <w:szCs w:val="22"/>
        </w:rPr>
        <w:footnoteReference w:id="25"/>
      </w:r>
      <w:r w:rsidR="001F3350" w:rsidRPr="00835227">
        <w:rPr>
          <w:rFonts w:ascii="Palatino Linotype" w:hAnsi="Palatino Linotype"/>
          <w:sz w:val="22"/>
          <w:szCs w:val="22"/>
        </w:rPr>
        <w:t xml:space="preserve"> </w:t>
      </w:r>
      <w:r w:rsidR="00BB6B01" w:rsidRPr="00835227">
        <w:rPr>
          <w:rFonts w:ascii="Palatino Linotype" w:hAnsi="Palatino Linotype"/>
          <w:sz w:val="22"/>
          <w:szCs w:val="22"/>
        </w:rPr>
        <w:t xml:space="preserve">In the latter case, it seems </w:t>
      </w:r>
      <w:r w:rsidR="007736EB" w:rsidRPr="00835227">
        <w:rPr>
          <w:rFonts w:ascii="Palatino Linotype" w:hAnsi="Palatino Linotype"/>
          <w:sz w:val="22"/>
          <w:szCs w:val="22"/>
        </w:rPr>
        <w:t xml:space="preserve">most clear that </w:t>
      </w:r>
      <w:r w:rsidR="00BB6B01" w:rsidRPr="00835227">
        <w:rPr>
          <w:rFonts w:ascii="Palatino Linotype" w:hAnsi="Palatino Linotype"/>
          <w:sz w:val="22"/>
          <w:szCs w:val="22"/>
        </w:rPr>
        <w:t>she has not trespassed b</w:t>
      </w:r>
      <w:r w:rsidR="007826FB" w:rsidRPr="00835227">
        <w:rPr>
          <w:rFonts w:ascii="Palatino Linotype" w:hAnsi="Palatino Linotype"/>
          <w:sz w:val="22"/>
          <w:szCs w:val="22"/>
        </w:rPr>
        <w:t xml:space="preserve">ecause </w:t>
      </w:r>
      <w:r w:rsidR="009B09DB" w:rsidRPr="00835227">
        <w:rPr>
          <w:rFonts w:ascii="Palatino Linotype" w:hAnsi="Palatino Linotype"/>
          <w:sz w:val="22"/>
          <w:szCs w:val="22"/>
        </w:rPr>
        <w:t>Li Wei</w:t>
      </w:r>
      <w:r w:rsidR="007826FB" w:rsidRPr="00835227">
        <w:rPr>
          <w:rFonts w:ascii="Palatino Linotype" w:hAnsi="Palatino Linotype"/>
          <w:sz w:val="22"/>
          <w:szCs w:val="22"/>
        </w:rPr>
        <w:t xml:space="preserve"> </w:t>
      </w:r>
      <w:r w:rsidR="007736EB" w:rsidRPr="00835227">
        <w:rPr>
          <w:rFonts w:ascii="Palatino Linotype" w:hAnsi="Palatino Linotype"/>
          <w:sz w:val="22"/>
          <w:szCs w:val="22"/>
        </w:rPr>
        <w:t xml:space="preserve">not only </w:t>
      </w:r>
      <w:r w:rsidR="007826FB" w:rsidRPr="00835227">
        <w:rPr>
          <w:rFonts w:ascii="Palatino Linotype" w:hAnsi="Palatino Linotype"/>
          <w:sz w:val="22"/>
          <w:szCs w:val="22"/>
        </w:rPr>
        <w:t xml:space="preserve">called out, ‘it’s ok!’, </w:t>
      </w:r>
      <w:r w:rsidR="007736EB" w:rsidRPr="00835227">
        <w:rPr>
          <w:rFonts w:ascii="Palatino Linotype" w:hAnsi="Palatino Linotype"/>
          <w:sz w:val="22"/>
          <w:szCs w:val="22"/>
        </w:rPr>
        <w:t xml:space="preserve">but </w:t>
      </w:r>
      <w:r w:rsidR="007826FB" w:rsidRPr="00835227">
        <w:rPr>
          <w:rFonts w:ascii="Palatino Linotype" w:hAnsi="Palatino Linotype"/>
          <w:sz w:val="22"/>
          <w:szCs w:val="22"/>
        </w:rPr>
        <w:t xml:space="preserve">she heard </w:t>
      </w:r>
      <w:r w:rsidR="009B09DB" w:rsidRPr="00835227">
        <w:rPr>
          <w:rFonts w:ascii="Palatino Linotype" w:hAnsi="Palatino Linotype"/>
          <w:sz w:val="22"/>
          <w:szCs w:val="22"/>
        </w:rPr>
        <w:t>him</w:t>
      </w:r>
      <w:r w:rsidR="007826FB" w:rsidRPr="00835227">
        <w:rPr>
          <w:rFonts w:ascii="Palatino Linotype" w:hAnsi="Palatino Linotype"/>
          <w:sz w:val="22"/>
          <w:szCs w:val="22"/>
        </w:rPr>
        <w:t>, and</w:t>
      </w:r>
      <w:r w:rsidR="00BB6B01" w:rsidRPr="00835227">
        <w:rPr>
          <w:rFonts w:ascii="Palatino Linotype" w:hAnsi="Palatino Linotype"/>
          <w:sz w:val="22"/>
          <w:szCs w:val="22"/>
        </w:rPr>
        <w:t xml:space="preserve"> she reasonably thought that </w:t>
      </w:r>
      <w:r w:rsidR="009B09DB" w:rsidRPr="00835227">
        <w:rPr>
          <w:rFonts w:ascii="Palatino Linotype" w:hAnsi="Palatino Linotype"/>
          <w:sz w:val="22"/>
          <w:szCs w:val="22"/>
        </w:rPr>
        <w:t>he</w:t>
      </w:r>
      <w:r w:rsidR="00BB6B01" w:rsidRPr="00835227">
        <w:rPr>
          <w:rFonts w:ascii="Palatino Linotype" w:hAnsi="Palatino Linotype"/>
          <w:sz w:val="22"/>
          <w:szCs w:val="22"/>
        </w:rPr>
        <w:t xml:space="preserve"> thought she heard </w:t>
      </w:r>
      <w:r w:rsidR="009B09DB" w:rsidRPr="00835227">
        <w:rPr>
          <w:rFonts w:ascii="Palatino Linotype" w:hAnsi="Palatino Linotype"/>
          <w:sz w:val="22"/>
          <w:szCs w:val="22"/>
        </w:rPr>
        <w:t>him</w:t>
      </w:r>
      <w:r w:rsidR="00BB6B01" w:rsidRPr="00835227">
        <w:rPr>
          <w:rFonts w:ascii="Palatino Linotype" w:hAnsi="Palatino Linotype"/>
          <w:sz w:val="22"/>
          <w:szCs w:val="22"/>
        </w:rPr>
        <w:t>.</w:t>
      </w:r>
      <w:r w:rsidR="00BB6B01" w:rsidRPr="00835227">
        <w:rPr>
          <w:rStyle w:val="FootnoteReference"/>
          <w:rFonts w:ascii="Palatino Linotype" w:hAnsi="Palatino Linotype"/>
          <w:sz w:val="22"/>
          <w:szCs w:val="22"/>
        </w:rPr>
        <w:footnoteReference w:id="26"/>
      </w:r>
      <w:r w:rsidR="007826FB" w:rsidRPr="00835227">
        <w:rPr>
          <w:rFonts w:ascii="Palatino Linotype" w:hAnsi="Palatino Linotype"/>
          <w:sz w:val="22"/>
          <w:szCs w:val="22"/>
        </w:rPr>
        <w:t xml:space="preserve"> </w:t>
      </w:r>
    </w:p>
    <w:p w14:paraId="129AA9B3" w14:textId="77777777" w:rsidR="00D73147" w:rsidRDefault="00D73147" w:rsidP="00D73147">
      <w:pPr>
        <w:spacing w:line="360" w:lineRule="auto"/>
        <w:jc w:val="both"/>
        <w:rPr>
          <w:rFonts w:ascii="Palatino Linotype" w:hAnsi="Palatino Linotype"/>
          <w:sz w:val="22"/>
          <w:szCs w:val="22"/>
        </w:rPr>
      </w:pPr>
    </w:p>
    <w:p w14:paraId="4932B784" w14:textId="70CAC643" w:rsidR="00B16C00" w:rsidRPr="00835227" w:rsidRDefault="00D73147" w:rsidP="00D73147">
      <w:pPr>
        <w:spacing w:line="360" w:lineRule="auto"/>
        <w:jc w:val="both"/>
        <w:rPr>
          <w:rFonts w:ascii="Palatino Linotype" w:hAnsi="Palatino Linotype"/>
          <w:sz w:val="22"/>
          <w:szCs w:val="22"/>
        </w:rPr>
      </w:pPr>
      <w:r>
        <w:rPr>
          <w:rFonts w:ascii="Palatino Linotype" w:hAnsi="Palatino Linotype"/>
          <w:sz w:val="22"/>
          <w:szCs w:val="22"/>
        </w:rPr>
        <w:t>While it may be true that Sally did not trespass, this needn’t imply that she obtained consent. T</w:t>
      </w:r>
      <w:r w:rsidR="00D707A9" w:rsidRPr="00835227">
        <w:rPr>
          <w:rFonts w:ascii="Palatino Linotype" w:hAnsi="Palatino Linotype"/>
          <w:sz w:val="22"/>
          <w:szCs w:val="22"/>
        </w:rPr>
        <w:t>respass</w:t>
      </w:r>
      <w:r w:rsidR="007826FB" w:rsidRPr="00835227">
        <w:rPr>
          <w:rFonts w:ascii="Palatino Linotype" w:hAnsi="Palatino Linotype"/>
          <w:sz w:val="22"/>
          <w:szCs w:val="22"/>
        </w:rPr>
        <w:t xml:space="preserve"> </w:t>
      </w:r>
      <w:r w:rsidR="009A014C" w:rsidRPr="00835227">
        <w:rPr>
          <w:rFonts w:ascii="Palatino Linotype" w:hAnsi="Palatino Linotype"/>
          <w:sz w:val="22"/>
          <w:szCs w:val="22"/>
        </w:rPr>
        <w:t xml:space="preserve">is </w:t>
      </w:r>
      <w:r>
        <w:rPr>
          <w:rFonts w:ascii="Palatino Linotype" w:hAnsi="Palatino Linotype"/>
          <w:sz w:val="22"/>
          <w:szCs w:val="22"/>
        </w:rPr>
        <w:t xml:space="preserve">perhaps </w:t>
      </w:r>
      <w:r w:rsidR="009A014C" w:rsidRPr="00835227">
        <w:rPr>
          <w:rFonts w:ascii="Palatino Linotype" w:hAnsi="Palatino Linotype"/>
          <w:sz w:val="22"/>
          <w:szCs w:val="22"/>
        </w:rPr>
        <w:t xml:space="preserve">the violation of a particular duty: the duty to not use one’s property when the owner does not want their property used, or when the owner has not decided to waive their right to the use of their property. </w:t>
      </w:r>
      <w:r w:rsidR="006B0805" w:rsidRPr="00835227">
        <w:rPr>
          <w:rFonts w:ascii="Palatino Linotype" w:hAnsi="Palatino Linotype"/>
          <w:sz w:val="22"/>
          <w:szCs w:val="22"/>
        </w:rPr>
        <w:t>Sally</w:t>
      </w:r>
      <w:r w:rsidR="008C1DDB" w:rsidRPr="00835227">
        <w:rPr>
          <w:rFonts w:ascii="Palatino Linotype" w:hAnsi="Palatino Linotype"/>
          <w:sz w:val="22"/>
          <w:szCs w:val="22"/>
        </w:rPr>
        <w:t xml:space="preserve"> has not violated this duty when she </w:t>
      </w:r>
      <w:r w:rsidR="009A014C" w:rsidRPr="00835227">
        <w:rPr>
          <w:rFonts w:ascii="Palatino Linotype" w:hAnsi="Palatino Linotype"/>
          <w:sz w:val="22"/>
          <w:szCs w:val="22"/>
        </w:rPr>
        <w:t>steps on the lawn, but</w:t>
      </w:r>
      <w:r w:rsidR="008C1DDB" w:rsidRPr="00835227">
        <w:rPr>
          <w:rFonts w:ascii="Palatino Linotype" w:hAnsi="Palatino Linotype"/>
          <w:sz w:val="22"/>
          <w:szCs w:val="22"/>
        </w:rPr>
        <w:t xml:space="preserve"> </w:t>
      </w:r>
      <w:r w:rsidR="009A014C" w:rsidRPr="00835227">
        <w:rPr>
          <w:rFonts w:ascii="Palatino Linotype" w:hAnsi="Palatino Linotype"/>
          <w:sz w:val="22"/>
          <w:szCs w:val="22"/>
        </w:rPr>
        <w:t>s</w:t>
      </w:r>
      <w:r w:rsidR="008C1DDB" w:rsidRPr="00835227">
        <w:rPr>
          <w:rFonts w:ascii="Palatino Linotype" w:hAnsi="Palatino Linotype"/>
          <w:sz w:val="22"/>
          <w:szCs w:val="22"/>
        </w:rPr>
        <w:t>he nonetheless has violated the separate duty to de</w:t>
      </w:r>
      <w:r w:rsidR="00304594" w:rsidRPr="00835227">
        <w:rPr>
          <w:rFonts w:ascii="Palatino Linotype" w:hAnsi="Palatino Linotype"/>
          <w:sz w:val="22"/>
          <w:szCs w:val="22"/>
        </w:rPr>
        <w:t xml:space="preserve">monstrate respect for </w:t>
      </w:r>
      <w:r w:rsidR="009B09DB" w:rsidRPr="00835227">
        <w:rPr>
          <w:rFonts w:ascii="Palatino Linotype" w:hAnsi="Palatino Linotype"/>
          <w:sz w:val="22"/>
          <w:szCs w:val="22"/>
        </w:rPr>
        <w:t>Li Wei’s</w:t>
      </w:r>
      <w:r w:rsidR="007826FB" w:rsidRPr="00835227">
        <w:rPr>
          <w:rFonts w:ascii="Palatino Linotype" w:hAnsi="Palatino Linotype"/>
          <w:sz w:val="22"/>
          <w:szCs w:val="22"/>
        </w:rPr>
        <w:t xml:space="preserve"> interests in controlling </w:t>
      </w:r>
      <w:r w:rsidR="009B09DB" w:rsidRPr="00835227">
        <w:rPr>
          <w:rFonts w:ascii="Palatino Linotype" w:hAnsi="Palatino Linotype"/>
          <w:sz w:val="22"/>
          <w:szCs w:val="22"/>
        </w:rPr>
        <w:t>his</w:t>
      </w:r>
      <w:r w:rsidR="007826FB" w:rsidRPr="00835227">
        <w:rPr>
          <w:rFonts w:ascii="Palatino Linotype" w:hAnsi="Palatino Linotype"/>
          <w:sz w:val="22"/>
          <w:szCs w:val="22"/>
        </w:rPr>
        <w:t xml:space="preserve"> life</w:t>
      </w:r>
      <w:r w:rsidR="008C1DDB" w:rsidRPr="00835227">
        <w:rPr>
          <w:rFonts w:ascii="Palatino Linotype" w:hAnsi="Palatino Linotype"/>
          <w:sz w:val="22"/>
          <w:szCs w:val="22"/>
        </w:rPr>
        <w:t xml:space="preserve">. </w:t>
      </w:r>
      <w:r w:rsidR="00265732" w:rsidRPr="00835227">
        <w:rPr>
          <w:rFonts w:ascii="Palatino Linotype" w:hAnsi="Palatino Linotype"/>
          <w:sz w:val="22"/>
          <w:szCs w:val="22"/>
        </w:rPr>
        <w:t xml:space="preserve">She can only </w:t>
      </w:r>
      <w:r w:rsidR="00C47F20" w:rsidRPr="00835227">
        <w:rPr>
          <w:rFonts w:ascii="Palatino Linotype" w:hAnsi="Palatino Linotype"/>
          <w:sz w:val="22"/>
          <w:szCs w:val="22"/>
        </w:rPr>
        <w:t>demonstrate such respect</w:t>
      </w:r>
      <w:r w:rsidR="00265732" w:rsidRPr="00835227">
        <w:rPr>
          <w:rFonts w:ascii="Palatino Linotype" w:hAnsi="Palatino Linotype"/>
          <w:sz w:val="22"/>
          <w:szCs w:val="22"/>
        </w:rPr>
        <w:t xml:space="preserve"> if there is common </w:t>
      </w:r>
      <w:r w:rsidR="005A1D4F" w:rsidRPr="00835227">
        <w:rPr>
          <w:rFonts w:ascii="Palatino Linotype" w:hAnsi="Palatino Linotype"/>
          <w:sz w:val="22"/>
          <w:szCs w:val="22"/>
        </w:rPr>
        <w:t>knowledge</w:t>
      </w:r>
      <w:r w:rsidR="00265732" w:rsidRPr="00835227">
        <w:rPr>
          <w:rFonts w:ascii="Palatino Linotype" w:hAnsi="Palatino Linotype"/>
          <w:sz w:val="22"/>
          <w:szCs w:val="22"/>
        </w:rPr>
        <w:t xml:space="preserve"> </w:t>
      </w:r>
      <w:r w:rsidR="009B09DB" w:rsidRPr="00835227">
        <w:rPr>
          <w:rFonts w:ascii="Palatino Linotype" w:hAnsi="Palatino Linotype"/>
          <w:sz w:val="22"/>
          <w:szCs w:val="22"/>
        </w:rPr>
        <w:t xml:space="preserve">of his </w:t>
      </w:r>
      <w:r w:rsidR="00265732" w:rsidRPr="00835227">
        <w:rPr>
          <w:rFonts w:ascii="Palatino Linotype" w:hAnsi="Palatino Linotype"/>
          <w:sz w:val="22"/>
          <w:szCs w:val="22"/>
        </w:rPr>
        <w:t xml:space="preserve">mental state, and she therefore </w:t>
      </w:r>
      <w:r w:rsidR="009A014C" w:rsidRPr="00835227">
        <w:rPr>
          <w:rFonts w:ascii="Palatino Linotype" w:hAnsi="Palatino Linotype"/>
          <w:sz w:val="22"/>
          <w:szCs w:val="22"/>
        </w:rPr>
        <w:t xml:space="preserve">retains </w:t>
      </w:r>
      <w:r w:rsidR="00265732" w:rsidRPr="00835227">
        <w:rPr>
          <w:rFonts w:ascii="Palatino Linotype" w:hAnsi="Palatino Linotype"/>
          <w:sz w:val="22"/>
          <w:szCs w:val="22"/>
        </w:rPr>
        <w:t>the</w:t>
      </w:r>
      <w:r w:rsidR="009A014C" w:rsidRPr="00835227">
        <w:rPr>
          <w:rFonts w:ascii="Palatino Linotype" w:hAnsi="Palatino Linotype"/>
          <w:sz w:val="22"/>
          <w:szCs w:val="22"/>
        </w:rPr>
        <w:t xml:space="preserve"> duty to not walk on </w:t>
      </w:r>
      <w:r w:rsidR="009B09DB" w:rsidRPr="00835227">
        <w:rPr>
          <w:rFonts w:ascii="Palatino Linotype" w:hAnsi="Palatino Linotype"/>
          <w:sz w:val="22"/>
          <w:szCs w:val="22"/>
        </w:rPr>
        <w:t>his</w:t>
      </w:r>
      <w:r w:rsidR="009A014C" w:rsidRPr="00835227">
        <w:rPr>
          <w:rFonts w:ascii="Palatino Linotype" w:hAnsi="Palatino Linotype"/>
          <w:sz w:val="22"/>
          <w:szCs w:val="22"/>
        </w:rPr>
        <w:t xml:space="preserve"> lawn</w:t>
      </w:r>
      <w:r w:rsidR="00304594" w:rsidRPr="00835227">
        <w:rPr>
          <w:rFonts w:ascii="Palatino Linotype" w:hAnsi="Palatino Linotype"/>
          <w:sz w:val="22"/>
          <w:szCs w:val="22"/>
        </w:rPr>
        <w:t xml:space="preserve"> until there is common </w:t>
      </w:r>
      <w:r w:rsidR="005A1D4F" w:rsidRPr="00835227">
        <w:rPr>
          <w:rFonts w:ascii="Palatino Linotype" w:hAnsi="Palatino Linotype"/>
          <w:sz w:val="22"/>
          <w:szCs w:val="22"/>
        </w:rPr>
        <w:t>knowledge</w:t>
      </w:r>
      <w:r w:rsidR="00265732" w:rsidRPr="00835227">
        <w:rPr>
          <w:rFonts w:ascii="Palatino Linotype" w:hAnsi="Palatino Linotype"/>
          <w:sz w:val="22"/>
          <w:szCs w:val="22"/>
        </w:rPr>
        <w:t xml:space="preserve">. </w:t>
      </w:r>
      <w:r w:rsidR="004623DA">
        <w:rPr>
          <w:rFonts w:ascii="Palatino Linotype" w:hAnsi="Palatino Linotype"/>
          <w:sz w:val="22"/>
          <w:szCs w:val="22"/>
        </w:rPr>
        <w:t>I</w:t>
      </w:r>
      <w:r w:rsidR="00595F3C" w:rsidRPr="00835227">
        <w:rPr>
          <w:rFonts w:ascii="Palatino Linotype" w:hAnsi="Palatino Linotype"/>
          <w:sz w:val="22"/>
          <w:szCs w:val="22"/>
        </w:rPr>
        <w:t xml:space="preserve">f consent </w:t>
      </w:r>
      <w:r w:rsidR="00C577A5" w:rsidRPr="00835227">
        <w:rPr>
          <w:rFonts w:ascii="Palatino Linotype" w:hAnsi="Palatino Linotype"/>
          <w:sz w:val="22"/>
          <w:szCs w:val="22"/>
        </w:rPr>
        <w:t xml:space="preserve">for walking on </w:t>
      </w:r>
      <w:r w:rsidR="009B09DB" w:rsidRPr="00835227">
        <w:rPr>
          <w:rFonts w:ascii="Palatino Linotype" w:hAnsi="Palatino Linotype"/>
          <w:sz w:val="22"/>
          <w:szCs w:val="22"/>
        </w:rPr>
        <w:t>his</w:t>
      </w:r>
      <w:r w:rsidR="00C577A5" w:rsidRPr="00835227">
        <w:rPr>
          <w:rFonts w:ascii="Palatino Linotype" w:hAnsi="Palatino Linotype"/>
          <w:sz w:val="22"/>
          <w:szCs w:val="22"/>
        </w:rPr>
        <w:t xml:space="preserve"> lawn</w:t>
      </w:r>
      <w:r w:rsidR="005A0B02" w:rsidRPr="00835227">
        <w:rPr>
          <w:rFonts w:ascii="Palatino Linotype" w:hAnsi="Palatino Linotype"/>
          <w:sz w:val="22"/>
          <w:szCs w:val="22"/>
        </w:rPr>
        <w:t xml:space="preserve"> is the successful negating of the duty to</w:t>
      </w:r>
      <w:r w:rsidR="00595F3C" w:rsidRPr="00835227">
        <w:rPr>
          <w:rFonts w:ascii="Palatino Linotype" w:hAnsi="Palatino Linotype"/>
          <w:sz w:val="22"/>
          <w:szCs w:val="22"/>
        </w:rPr>
        <w:t xml:space="preserve"> refrain from </w:t>
      </w:r>
      <w:r w:rsidR="00C577A5" w:rsidRPr="00835227">
        <w:rPr>
          <w:rFonts w:ascii="Palatino Linotype" w:hAnsi="Palatino Linotype"/>
          <w:sz w:val="22"/>
          <w:szCs w:val="22"/>
        </w:rPr>
        <w:t xml:space="preserve">walking on </w:t>
      </w:r>
      <w:r w:rsidR="009B09DB" w:rsidRPr="00835227">
        <w:rPr>
          <w:rFonts w:ascii="Palatino Linotype" w:hAnsi="Palatino Linotype"/>
          <w:sz w:val="22"/>
          <w:szCs w:val="22"/>
        </w:rPr>
        <w:t>his</w:t>
      </w:r>
      <w:r w:rsidR="00C577A5" w:rsidRPr="00835227">
        <w:rPr>
          <w:rFonts w:ascii="Palatino Linotype" w:hAnsi="Palatino Linotype"/>
          <w:sz w:val="22"/>
          <w:szCs w:val="22"/>
        </w:rPr>
        <w:t xml:space="preserve"> lawn</w:t>
      </w:r>
      <w:r w:rsidR="00595F3C" w:rsidRPr="00835227">
        <w:rPr>
          <w:rFonts w:ascii="Palatino Linotype" w:hAnsi="Palatino Linotype"/>
          <w:sz w:val="22"/>
          <w:szCs w:val="22"/>
        </w:rPr>
        <w:t xml:space="preserve">, then </w:t>
      </w:r>
      <w:r w:rsidR="009B09DB" w:rsidRPr="00835227">
        <w:rPr>
          <w:rFonts w:ascii="Palatino Linotype" w:hAnsi="Palatino Linotype"/>
          <w:sz w:val="22"/>
          <w:szCs w:val="22"/>
        </w:rPr>
        <w:t>his</w:t>
      </w:r>
      <w:r w:rsidR="005958C8" w:rsidRPr="00835227">
        <w:rPr>
          <w:rFonts w:ascii="Palatino Linotype" w:hAnsi="Palatino Linotype"/>
          <w:sz w:val="22"/>
          <w:szCs w:val="22"/>
        </w:rPr>
        <w:t xml:space="preserve"> declaration did not entail </w:t>
      </w:r>
      <w:r w:rsidR="009A014C" w:rsidRPr="00835227">
        <w:rPr>
          <w:rFonts w:ascii="Palatino Linotype" w:hAnsi="Palatino Linotype"/>
          <w:sz w:val="22"/>
          <w:szCs w:val="22"/>
        </w:rPr>
        <w:t>consent.</w:t>
      </w:r>
      <w:r w:rsidR="005B2193">
        <w:rPr>
          <w:rStyle w:val="FootnoteReference"/>
          <w:rFonts w:ascii="Palatino Linotype" w:hAnsi="Palatino Linotype"/>
          <w:sz w:val="22"/>
          <w:szCs w:val="22"/>
        </w:rPr>
        <w:footnoteReference w:id="27"/>
      </w:r>
      <w:r w:rsidR="009A014C" w:rsidRPr="00835227">
        <w:rPr>
          <w:rFonts w:ascii="Palatino Linotype" w:hAnsi="Palatino Linotype"/>
          <w:sz w:val="22"/>
          <w:szCs w:val="22"/>
        </w:rPr>
        <w:t xml:space="preserve"> </w:t>
      </w:r>
    </w:p>
    <w:p w14:paraId="7977547E" w14:textId="77777777" w:rsidR="00400F66" w:rsidRPr="00835227" w:rsidRDefault="00400F66" w:rsidP="00C7452D">
      <w:pPr>
        <w:spacing w:line="360" w:lineRule="auto"/>
        <w:jc w:val="both"/>
        <w:rPr>
          <w:rFonts w:ascii="Palatino Linotype" w:hAnsi="Palatino Linotype"/>
          <w:sz w:val="22"/>
          <w:szCs w:val="22"/>
        </w:rPr>
      </w:pPr>
    </w:p>
    <w:p w14:paraId="15FAE21A" w14:textId="5BAA99DC" w:rsidR="007736EB" w:rsidRPr="00A940E7" w:rsidRDefault="00A940E7" w:rsidP="00C7452D">
      <w:pPr>
        <w:spacing w:line="360" w:lineRule="auto"/>
        <w:jc w:val="both"/>
        <w:rPr>
          <w:rFonts w:ascii="Palatino Linotype" w:hAnsi="Palatino Linotype"/>
          <w:sz w:val="22"/>
          <w:szCs w:val="22"/>
        </w:rPr>
      </w:pPr>
      <w:r w:rsidRPr="00A940E7">
        <w:rPr>
          <w:rFonts w:ascii="Palatino Linotype" w:hAnsi="Palatino Linotype" w:cs="Courier"/>
          <w:color w:val="000000"/>
          <w:sz w:val="22"/>
          <w:szCs w:val="22"/>
          <w:lang w:val="en-GB"/>
        </w:rPr>
        <w:t>Joseph Millum and Danielle Bromwich</w:t>
      </w:r>
      <w:r w:rsidRPr="00A940E7">
        <w:rPr>
          <w:rFonts w:ascii="Palatino Linotype" w:hAnsi="Palatino Linotype"/>
          <w:sz w:val="22"/>
          <w:szCs w:val="22"/>
        </w:rPr>
        <w:t xml:space="preserve"> </w:t>
      </w:r>
      <w:r w:rsidR="00B16C00" w:rsidRPr="00A940E7">
        <w:rPr>
          <w:rFonts w:ascii="Palatino Linotype" w:hAnsi="Palatino Linotype"/>
          <w:sz w:val="22"/>
          <w:szCs w:val="22"/>
        </w:rPr>
        <w:t>provide a final</w:t>
      </w:r>
      <w:r w:rsidR="00400F66" w:rsidRPr="00A940E7">
        <w:rPr>
          <w:rFonts w:ascii="Palatino Linotype" w:hAnsi="Palatino Linotype"/>
          <w:sz w:val="22"/>
          <w:szCs w:val="22"/>
        </w:rPr>
        <w:t xml:space="preserve"> </w:t>
      </w:r>
      <w:r w:rsidR="007C3E90" w:rsidRPr="00A940E7">
        <w:rPr>
          <w:rFonts w:ascii="Palatino Linotype" w:hAnsi="Palatino Linotype"/>
          <w:sz w:val="22"/>
          <w:szCs w:val="22"/>
        </w:rPr>
        <w:t xml:space="preserve">type of </w:t>
      </w:r>
      <w:r w:rsidR="009B09DB" w:rsidRPr="00A940E7">
        <w:rPr>
          <w:rFonts w:ascii="Palatino Linotype" w:hAnsi="Palatino Linotype"/>
          <w:sz w:val="22"/>
          <w:szCs w:val="22"/>
        </w:rPr>
        <w:t xml:space="preserve">example </w:t>
      </w:r>
      <w:r w:rsidR="00E2602A" w:rsidRPr="00A940E7">
        <w:rPr>
          <w:rFonts w:ascii="Palatino Linotype" w:hAnsi="Palatino Linotype"/>
          <w:sz w:val="22"/>
          <w:szCs w:val="22"/>
        </w:rPr>
        <w:t>supporting the Control Objection:</w:t>
      </w:r>
    </w:p>
    <w:p w14:paraId="0220BC71" w14:textId="77777777" w:rsidR="007736EB" w:rsidRPr="00835227" w:rsidRDefault="007736EB" w:rsidP="00C7452D">
      <w:pPr>
        <w:spacing w:line="360" w:lineRule="auto"/>
        <w:jc w:val="both"/>
        <w:rPr>
          <w:rFonts w:ascii="Palatino Linotype" w:hAnsi="Palatino Linotype"/>
          <w:sz w:val="22"/>
          <w:szCs w:val="22"/>
        </w:rPr>
      </w:pPr>
    </w:p>
    <w:p w14:paraId="5E24192A" w14:textId="77777777" w:rsidR="007736EB" w:rsidRPr="00835227" w:rsidRDefault="007736EB" w:rsidP="007736EB">
      <w:pPr>
        <w:spacing w:line="360" w:lineRule="auto"/>
        <w:ind w:left="709" w:right="929"/>
        <w:jc w:val="both"/>
        <w:rPr>
          <w:rFonts w:ascii="Palatino Linotype" w:hAnsi="Palatino Linotype"/>
          <w:sz w:val="22"/>
          <w:szCs w:val="22"/>
        </w:rPr>
      </w:pPr>
      <w:r w:rsidRPr="00835227">
        <w:rPr>
          <w:rFonts w:ascii="Palatino Linotype" w:hAnsi="Palatino Linotype"/>
          <w:i/>
          <w:iCs/>
          <w:sz w:val="22"/>
          <w:szCs w:val="22"/>
        </w:rPr>
        <w:t>Information:</w:t>
      </w:r>
      <w:r w:rsidRPr="00835227">
        <w:rPr>
          <w:rFonts w:ascii="Palatino Linotype" w:hAnsi="Palatino Linotype"/>
          <w:sz w:val="22"/>
          <w:szCs w:val="22"/>
        </w:rPr>
        <w:t xml:space="preserve"> </w:t>
      </w:r>
      <w:r w:rsidR="00304594" w:rsidRPr="00835227">
        <w:rPr>
          <w:rFonts w:ascii="Palatino Linotype" w:hAnsi="Palatino Linotype"/>
          <w:sz w:val="22"/>
          <w:szCs w:val="22"/>
        </w:rPr>
        <w:t>A</w:t>
      </w:r>
      <w:r w:rsidR="00BA2487" w:rsidRPr="00835227">
        <w:rPr>
          <w:rFonts w:ascii="Palatino Linotype" w:hAnsi="Palatino Linotype"/>
          <w:sz w:val="22"/>
          <w:szCs w:val="22"/>
        </w:rPr>
        <w:t xml:space="preserve"> </w:t>
      </w:r>
      <w:r w:rsidR="00AD3B28" w:rsidRPr="00835227">
        <w:rPr>
          <w:rFonts w:ascii="Palatino Linotype" w:hAnsi="Palatino Linotype"/>
          <w:sz w:val="22"/>
          <w:szCs w:val="22"/>
        </w:rPr>
        <w:t>surgeon</w:t>
      </w:r>
      <w:r w:rsidR="00BA2487" w:rsidRPr="00835227">
        <w:rPr>
          <w:rFonts w:ascii="Palatino Linotype" w:hAnsi="Palatino Linotype"/>
          <w:sz w:val="22"/>
          <w:szCs w:val="22"/>
        </w:rPr>
        <w:t xml:space="preserve"> tells a patient about risks A and B</w:t>
      </w:r>
      <w:r w:rsidR="00AD3B28" w:rsidRPr="00835227">
        <w:rPr>
          <w:rFonts w:ascii="Palatino Linotype" w:hAnsi="Palatino Linotype"/>
          <w:sz w:val="22"/>
          <w:szCs w:val="22"/>
        </w:rPr>
        <w:t xml:space="preserve"> of surgery</w:t>
      </w:r>
      <w:r w:rsidR="00BA2487" w:rsidRPr="00835227">
        <w:rPr>
          <w:rFonts w:ascii="Palatino Linotype" w:hAnsi="Palatino Linotype"/>
          <w:sz w:val="22"/>
          <w:szCs w:val="22"/>
        </w:rPr>
        <w:t xml:space="preserve">, intentionally withholding information about risks C, but the patient </w:t>
      </w:r>
      <w:r w:rsidR="007B75BD" w:rsidRPr="00835227">
        <w:rPr>
          <w:rFonts w:ascii="Palatino Linotype" w:hAnsi="Palatino Linotype"/>
          <w:sz w:val="22"/>
          <w:szCs w:val="22"/>
        </w:rPr>
        <w:t xml:space="preserve">happened to know about risks C, and consents nonetheless. </w:t>
      </w:r>
    </w:p>
    <w:p w14:paraId="048B5201" w14:textId="77777777" w:rsidR="007736EB" w:rsidRPr="00835227" w:rsidRDefault="007736EB" w:rsidP="00C7452D">
      <w:pPr>
        <w:spacing w:line="360" w:lineRule="auto"/>
        <w:jc w:val="both"/>
        <w:rPr>
          <w:rFonts w:ascii="Palatino Linotype" w:hAnsi="Palatino Linotype"/>
          <w:sz w:val="22"/>
          <w:szCs w:val="22"/>
        </w:rPr>
      </w:pPr>
    </w:p>
    <w:p w14:paraId="4F022C2B" w14:textId="4BD93582" w:rsidR="00F45892" w:rsidRPr="00835227" w:rsidRDefault="009618FC" w:rsidP="004F2230">
      <w:pPr>
        <w:spacing w:line="360" w:lineRule="auto"/>
        <w:jc w:val="both"/>
        <w:rPr>
          <w:rFonts w:ascii="Palatino Linotype" w:hAnsi="Palatino Linotype"/>
          <w:sz w:val="22"/>
          <w:szCs w:val="22"/>
        </w:rPr>
      </w:pPr>
      <w:r w:rsidRPr="00835227">
        <w:rPr>
          <w:rFonts w:ascii="Palatino Linotype" w:hAnsi="Palatino Linotype"/>
          <w:sz w:val="22"/>
          <w:szCs w:val="22"/>
        </w:rPr>
        <w:t xml:space="preserve">There is no common </w:t>
      </w:r>
      <w:r w:rsidR="005A1D4F" w:rsidRPr="00835227">
        <w:rPr>
          <w:rFonts w:ascii="Palatino Linotype" w:hAnsi="Palatino Linotype"/>
          <w:sz w:val="22"/>
          <w:szCs w:val="22"/>
        </w:rPr>
        <w:t>knowledge</w:t>
      </w:r>
      <w:r w:rsidRPr="00835227">
        <w:rPr>
          <w:rFonts w:ascii="Palatino Linotype" w:hAnsi="Palatino Linotype"/>
          <w:sz w:val="22"/>
          <w:szCs w:val="22"/>
        </w:rPr>
        <w:t xml:space="preserve"> here, because</w:t>
      </w:r>
      <w:r w:rsidR="005958C8" w:rsidRPr="00835227">
        <w:rPr>
          <w:rFonts w:ascii="Palatino Linotype" w:hAnsi="Palatino Linotype"/>
          <w:sz w:val="22"/>
          <w:szCs w:val="22"/>
        </w:rPr>
        <w:t xml:space="preserve"> </w:t>
      </w:r>
      <w:r w:rsidR="007B75BD" w:rsidRPr="00835227">
        <w:rPr>
          <w:rFonts w:ascii="Palatino Linotype" w:hAnsi="Palatino Linotype"/>
          <w:sz w:val="22"/>
          <w:szCs w:val="22"/>
        </w:rPr>
        <w:t>the doctor thinks the patient</w:t>
      </w:r>
      <w:r w:rsidR="007A5C46" w:rsidRPr="00835227">
        <w:rPr>
          <w:rFonts w:ascii="Palatino Linotype" w:hAnsi="Palatino Linotype"/>
          <w:sz w:val="22"/>
          <w:szCs w:val="22"/>
        </w:rPr>
        <w:t xml:space="preserve"> is consenting to a treatment that does not entail risk C, and </w:t>
      </w:r>
      <w:r w:rsidR="007B75BD" w:rsidRPr="00835227">
        <w:rPr>
          <w:rFonts w:ascii="Palatino Linotype" w:hAnsi="Palatino Linotype"/>
          <w:sz w:val="22"/>
          <w:szCs w:val="22"/>
        </w:rPr>
        <w:t>the patient</w:t>
      </w:r>
      <w:r w:rsidR="007A5C46" w:rsidRPr="00835227">
        <w:rPr>
          <w:rFonts w:ascii="Palatino Linotype" w:hAnsi="Palatino Linotype"/>
          <w:sz w:val="22"/>
          <w:szCs w:val="22"/>
        </w:rPr>
        <w:t xml:space="preserve"> thinks he is consenting to treatment that does entail risk C.</w:t>
      </w:r>
      <w:r w:rsidR="00215673" w:rsidRPr="00835227">
        <w:rPr>
          <w:rStyle w:val="FootnoteReference"/>
          <w:rFonts w:ascii="Palatino Linotype" w:hAnsi="Palatino Linotype"/>
          <w:sz w:val="22"/>
          <w:szCs w:val="22"/>
        </w:rPr>
        <w:footnoteReference w:id="28"/>
      </w:r>
      <w:r w:rsidR="00C012BD" w:rsidRPr="00835227">
        <w:rPr>
          <w:rFonts w:ascii="Palatino Linotype" w:hAnsi="Palatino Linotype"/>
          <w:sz w:val="22"/>
          <w:szCs w:val="22"/>
        </w:rPr>
        <w:t xml:space="preserve"> </w:t>
      </w:r>
      <w:r w:rsidR="00F045CF" w:rsidRPr="00835227">
        <w:rPr>
          <w:rFonts w:ascii="Palatino Linotype" w:hAnsi="Palatino Linotype" w:cs="Courier"/>
          <w:color w:val="000000"/>
          <w:sz w:val="22"/>
          <w:szCs w:val="22"/>
          <w:lang w:val="en-GB"/>
        </w:rPr>
        <w:t>Millum and Bromwich</w:t>
      </w:r>
      <w:r w:rsidR="00F045CF" w:rsidRPr="00835227">
        <w:rPr>
          <w:rFonts w:ascii="Palatino Linotype" w:hAnsi="Palatino Linotype"/>
          <w:sz w:val="22"/>
          <w:szCs w:val="22"/>
        </w:rPr>
        <w:t xml:space="preserve"> </w:t>
      </w:r>
      <w:r w:rsidRPr="00835227">
        <w:rPr>
          <w:rFonts w:ascii="Palatino Linotype" w:hAnsi="Palatino Linotype"/>
          <w:sz w:val="22"/>
          <w:szCs w:val="22"/>
        </w:rPr>
        <w:t>argue that the</w:t>
      </w:r>
      <w:r w:rsidR="00F045CF" w:rsidRPr="00835227">
        <w:rPr>
          <w:rFonts w:ascii="Palatino Linotype" w:hAnsi="Palatino Linotype"/>
          <w:sz w:val="22"/>
          <w:szCs w:val="22"/>
        </w:rPr>
        <w:t xml:space="preserve"> doctor has obtained consent, because it is the patient who is ultimately in control of the decision</w:t>
      </w:r>
      <w:r w:rsidR="006C7D59" w:rsidRPr="00835227">
        <w:rPr>
          <w:rFonts w:ascii="Palatino Linotype" w:hAnsi="Palatino Linotype"/>
          <w:sz w:val="22"/>
          <w:szCs w:val="22"/>
        </w:rPr>
        <w:t xml:space="preserve">. </w:t>
      </w:r>
      <w:r w:rsidR="004F2230">
        <w:rPr>
          <w:rFonts w:ascii="Palatino Linotype" w:hAnsi="Palatino Linotype"/>
          <w:sz w:val="22"/>
          <w:szCs w:val="22"/>
        </w:rPr>
        <w:t>While the patient</w:t>
      </w:r>
      <w:r w:rsidR="004623DA">
        <w:rPr>
          <w:rFonts w:ascii="Palatino Linotype" w:hAnsi="Palatino Linotype"/>
          <w:sz w:val="22"/>
          <w:szCs w:val="22"/>
        </w:rPr>
        <w:t xml:space="preserve"> is in control of the decision</w:t>
      </w:r>
      <w:r w:rsidR="004F2230">
        <w:rPr>
          <w:rFonts w:ascii="Palatino Linotype" w:hAnsi="Palatino Linotype"/>
          <w:sz w:val="22"/>
          <w:szCs w:val="22"/>
        </w:rPr>
        <w:t>, the doctor still maintains a duty to refrain from conducting the surgery.</w:t>
      </w:r>
      <w:r w:rsidR="00F10FF9" w:rsidRPr="00835227">
        <w:rPr>
          <w:rStyle w:val="FootnoteReference"/>
          <w:rFonts w:ascii="Palatino Linotype" w:hAnsi="Palatino Linotype"/>
          <w:sz w:val="22"/>
          <w:szCs w:val="22"/>
        </w:rPr>
        <w:footnoteReference w:id="29"/>
      </w:r>
      <w:r w:rsidR="00F10FF9" w:rsidRPr="00835227">
        <w:rPr>
          <w:rFonts w:ascii="Palatino Linotype" w:hAnsi="Palatino Linotype"/>
          <w:sz w:val="22"/>
          <w:szCs w:val="22"/>
        </w:rPr>
        <w:t xml:space="preserve"> If </w:t>
      </w:r>
      <w:r w:rsidR="00F55C6A" w:rsidRPr="00835227">
        <w:rPr>
          <w:rFonts w:ascii="Palatino Linotype" w:hAnsi="Palatino Linotype"/>
          <w:sz w:val="22"/>
          <w:szCs w:val="22"/>
        </w:rPr>
        <w:t xml:space="preserve">the doctor </w:t>
      </w:r>
      <w:r w:rsidR="002F6EEF" w:rsidRPr="00835227">
        <w:rPr>
          <w:rFonts w:ascii="Palatino Linotype" w:hAnsi="Palatino Linotype"/>
          <w:sz w:val="22"/>
          <w:szCs w:val="22"/>
        </w:rPr>
        <w:t>still has a duty to refrain from the treatment</w:t>
      </w:r>
      <w:r w:rsidR="008B1E8A" w:rsidRPr="00835227">
        <w:rPr>
          <w:rFonts w:ascii="Palatino Linotype" w:hAnsi="Palatino Linotype"/>
          <w:sz w:val="22"/>
          <w:szCs w:val="22"/>
        </w:rPr>
        <w:t xml:space="preserve"> because </w:t>
      </w:r>
      <w:r w:rsidR="00F10FF9" w:rsidRPr="00835227">
        <w:rPr>
          <w:rFonts w:ascii="Palatino Linotype" w:hAnsi="Palatino Linotype"/>
          <w:sz w:val="22"/>
          <w:szCs w:val="22"/>
        </w:rPr>
        <w:t>she</w:t>
      </w:r>
      <w:r w:rsidR="008B1E8A" w:rsidRPr="00835227">
        <w:rPr>
          <w:rFonts w:ascii="Palatino Linotype" w:hAnsi="Palatino Linotype"/>
          <w:sz w:val="22"/>
          <w:szCs w:val="22"/>
        </w:rPr>
        <w:t xml:space="preserve"> disrespects the patient as an agent</w:t>
      </w:r>
      <w:r w:rsidR="00F10FF9" w:rsidRPr="00835227">
        <w:rPr>
          <w:rFonts w:ascii="Palatino Linotype" w:hAnsi="Palatino Linotype"/>
          <w:sz w:val="22"/>
          <w:szCs w:val="22"/>
        </w:rPr>
        <w:t xml:space="preserve">, </w:t>
      </w:r>
      <w:r w:rsidR="008B1E8A" w:rsidRPr="00835227">
        <w:rPr>
          <w:rFonts w:ascii="Palatino Linotype" w:hAnsi="Palatino Linotype"/>
          <w:sz w:val="22"/>
          <w:szCs w:val="22"/>
        </w:rPr>
        <w:t xml:space="preserve">there is an </w:t>
      </w:r>
      <w:r w:rsidR="00F45892" w:rsidRPr="00835227">
        <w:rPr>
          <w:rFonts w:ascii="Palatino Linotype" w:hAnsi="Palatino Linotype"/>
          <w:sz w:val="22"/>
          <w:szCs w:val="22"/>
        </w:rPr>
        <w:t xml:space="preserve">interesting question of how the doctor can </w:t>
      </w:r>
      <w:r w:rsidR="0065668D" w:rsidRPr="00835227">
        <w:rPr>
          <w:rFonts w:ascii="Palatino Linotype" w:hAnsi="Palatino Linotype"/>
          <w:sz w:val="22"/>
          <w:szCs w:val="22"/>
        </w:rPr>
        <w:t>demonstrate</w:t>
      </w:r>
      <w:r w:rsidR="00F45892" w:rsidRPr="00835227">
        <w:rPr>
          <w:rFonts w:ascii="Palatino Linotype" w:hAnsi="Palatino Linotype"/>
          <w:sz w:val="22"/>
          <w:szCs w:val="22"/>
        </w:rPr>
        <w:t xml:space="preserve"> respect for the patient</w:t>
      </w:r>
      <w:r w:rsidR="00F10FF9" w:rsidRPr="00835227">
        <w:rPr>
          <w:rFonts w:ascii="Palatino Linotype" w:hAnsi="Palatino Linotype"/>
          <w:sz w:val="22"/>
          <w:szCs w:val="22"/>
        </w:rPr>
        <w:t xml:space="preserve"> as an agent</w:t>
      </w:r>
      <w:r w:rsidR="00F45892" w:rsidRPr="00835227">
        <w:rPr>
          <w:rFonts w:ascii="Palatino Linotype" w:hAnsi="Palatino Linotype"/>
          <w:sz w:val="22"/>
          <w:szCs w:val="22"/>
        </w:rPr>
        <w:t>. It se</w:t>
      </w:r>
      <w:r w:rsidR="00D27852" w:rsidRPr="00835227">
        <w:rPr>
          <w:rFonts w:ascii="Palatino Linotype" w:hAnsi="Palatino Linotype"/>
          <w:sz w:val="22"/>
          <w:szCs w:val="22"/>
        </w:rPr>
        <w:t xml:space="preserve">ems she can </w:t>
      </w:r>
      <w:r w:rsidR="008B1E8A" w:rsidRPr="00835227">
        <w:rPr>
          <w:rFonts w:ascii="Palatino Linotype" w:hAnsi="Palatino Linotype"/>
          <w:sz w:val="22"/>
          <w:szCs w:val="22"/>
        </w:rPr>
        <w:t>demonstrate this respect if she</w:t>
      </w:r>
      <w:r w:rsidR="00F45892" w:rsidRPr="00835227">
        <w:rPr>
          <w:rFonts w:ascii="Palatino Linotype" w:hAnsi="Palatino Linotype"/>
          <w:sz w:val="22"/>
          <w:szCs w:val="22"/>
        </w:rPr>
        <w:t xml:space="preserve"> </w:t>
      </w:r>
      <w:r w:rsidR="00304594" w:rsidRPr="00835227">
        <w:rPr>
          <w:rFonts w:ascii="Palatino Linotype" w:hAnsi="Palatino Linotype"/>
          <w:sz w:val="22"/>
          <w:szCs w:val="22"/>
        </w:rPr>
        <w:t>discloses the known risks</w:t>
      </w:r>
      <w:r w:rsidR="00497C70" w:rsidRPr="00835227">
        <w:rPr>
          <w:rFonts w:ascii="Palatino Linotype" w:hAnsi="Palatino Linotype"/>
          <w:sz w:val="22"/>
          <w:szCs w:val="22"/>
        </w:rPr>
        <w:t xml:space="preserve"> and</w:t>
      </w:r>
      <w:r w:rsidR="00304594" w:rsidRPr="00835227">
        <w:rPr>
          <w:rFonts w:ascii="Palatino Linotype" w:hAnsi="Palatino Linotype"/>
          <w:sz w:val="22"/>
          <w:szCs w:val="22"/>
        </w:rPr>
        <w:t xml:space="preserve"> </w:t>
      </w:r>
      <w:r w:rsidR="00497C70" w:rsidRPr="00835227">
        <w:rPr>
          <w:rFonts w:ascii="Palatino Linotype" w:hAnsi="Palatino Linotype"/>
          <w:sz w:val="22"/>
          <w:szCs w:val="22"/>
        </w:rPr>
        <w:t xml:space="preserve">the patient responds that he consents as a result, </w:t>
      </w:r>
      <w:r w:rsidR="005544A1" w:rsidRPr="00835227">
        <w:rPr>
          <w:rFonts w:ascii="Palatino Linotype" w:hAnsi="Palatino Linotype"/>
          <w:sz w:val="22"/>
          <w:szCs w:val="22"/>
        </w:rPr>
        <w:t xml:space="preserve">such that both she and the patient have common </w:t>
      </w:r>
      <w:r w:rsidR="005A1D4F" w:rsidRPr="00835227">
        <w:rPr>
          <w:rFonts w:ascii="Palatino Linotype" w:hAnsi="Palatino Linotype"/>
          <w:sz w:val="22"/>
          <w:szCs w:val="22"/>
        </w:rPr>
        <w:t>knowledge</w:t>
      </w:r>
      <w:r w:rsidR="005544A1" w:rsidRPr="00835227">
        <w:rPr>
          <w:rFonts w:ascii="Palatino Linotype" w:hAnsi="Palatino Linotype"/>
          <w:sz w:val="22"/>
          <w:szCs w:val="22"/>
        </w:rPr>
        <w:t xml:space="preserve"> about the patient’s decision. </w:t>
      </w:r>
    </w:p>
    <w:p w14:paraId="6F7CA058" w14:textId="27F0AEC5" w:rsidR="00754D6E" w:rsidRPr="00835227" w:rsidRDefault="00BE4B06" w:rsidP="00BE4B06">
      <w:pPr>
        <w:tabs>
          <w:tab w:val="left" w:pos="4820"/>
        </w:tabs>
        <w:spacing w:line="360" w:lineRule="auto"/>
        <w:jc w:val="both"/>
        <w:rPr>
          <w:rFonts w:ascii="Palatino Linotype" w:hAnsi="Palatino Linotype"/>
          <w:sz w:val="22"/>
          <w:szCs w:val="22"/>
        </w:rPr>
      </w:pPr>
      <w:r w:rsidRPr="00835227">
        <w:rPr>
          <w:rFonts w:ascii="Palatino Linotype" w:hAnsi="Palatino Linotype"/>
          <w:sz w:val="22"/>
          <w:szCs w:val="22"/>
        </w:rPr>
        <w:tab/>
      </w:r>
    </w:p>
    <w:p w14:paraId="7E002F17" w14:textId="4A1C9237" w:rsidR="00A53110" w:rsidRPr="00835227" w:rsidRDefault="00205176" w:rsidP="00334780">
      <w:pPr>
        <w:spacing w:line="360" w:lineRule="auto"/>
        <w:jc w:val="both"/>
        <w:rPr>
          <w:rFonts w:ascii="Palatino Linotype" w:hAnsi="Palatino Linotype"/>
          <w:sz w:val="22"/>
          <w:szCs w:val="22"/>
        </w:rPr>
      </w:pPr>
      <w:r w:rsidRPr="00835227">
        <w:rPr>
          <w:rFonts w:ascii="Palatino Linotype" w:hAnsi="Palatino Linotype"/>
          <w:sz w:val="22"/>
          <w:szCs w:val="22"/>
        </w:rPr>
        <w:t>3</w:t>
      </w:r>
      <w:r w:rsidR="00A53110" w:rsidRPr="00835227">
        <w:rPr>
          <w:rFonts w:ascii="Palatino Linotype" w:hAnsi="Palatino Linotype"/>
          <w:sz w:val="22"/>
          <w:szCs w:val="22"/>
        </w:rPr>
        <w:t xml:space="preserve">. </w:t>
      </w:r>
      <w:r w:rsidR="000C3DAF" w:rsidRPr="00835227">
        <w:rPr>
          <w:rFonts w:ascii="Palatino Linotype" w:hAnsi="Palatino Linotype"/>
          <w:sz w:val="22"/>
          <w:szCs w:val="22"/>
        </w:rPr>
        <w:t>The Inference Claim</w:t>
      </w:r>
    </w:p>
    <w:p w14:paraId="39ECAABE" w14:textId="4E087B1D" w:rsidR="00B7368F" w:rsidRPr="00835227" w:rsidRDefault="00E373AD" w:rsidP="000C3DAF">
      <w:pPr>
        <w:spacing w:line="360" w:lineRule="auto"/>
        <w:jc w:val="both"/>
        <w:rPr>
          <w:rFonts w:ascii="Palatino Linotype" w:hAnsi="Palatino Linotype"/>
          <w:sz w:val="22"/>
          <w:szCs w:val="22"/>
        </w:rPr>
      </w:pPr>
      <w:r>
        <w:rPr>
          <w:rFonts w:ascii="Palatino Linotype" w:hAnsi="Palatino Linotype"/>
          <w:sz w:val="22"/>
          <w:szCs w:val="22"/>
        </w:rPr>
        <w:t xml:space="preserve">This section defends the </w:t>
      </w:r>
      <w:r w:rsidR="00174890" w:rsidRPr="00835227">
        <w:rPr>
          <w:rFonts w:ascii="Palatino Linotype" w:hAnsi="Palatino Linotype"/>
          <w:sz w:val="22"/>
          <w:szCs w:val="22"/>
        </w:rPr>
        <w:t>Inference Claim</w:t>
      </w:r>
      <w:r>
        <w:rPr>
          <w:rFonts w:ascii="Palatino Linotype" w:hAnsi="Palatino Linotype"/>
          <w:sz w:val="22"/>
          <w:szCs w:val="22"/>
        </w:rPr>
        <w:t xml:space="preserve">: </w:t>
      </w:r>
      <w:r w:rsidR="00A940E7">
        <w:rPr>
          <w:rFonts w:ascii="Palatino Linotype" w:hAnsi="Palatino Linotype"/>
          <w:sz w:val="22"/>
          <w:szCs w:val="22"/>
        </w:rPr>
        <w:t xml:space="preserve">even if consent requires common knowledge, </w:t>
      </w:r>
      <w:r>
        <w:rPr>
          <w:rFonts w:ascii="Palatino Linotype" w:hAnsi="Palatino Linotype"/>
          <w:sz w:val="22"/>
          <w:szCs w:val="22"/>
        </w:rPr>
        <w:t xml:space="preserve">when we </w:t>
      </w:r>
      <w:r w:rsidR="000C3DAF" w:rsidRPr="00835227">
        <w:rPr>
          <w:rFonts w:ascii="Palatino Linotype" w:hAnsi="Palatino Linotype"/>
          <w:sz w:val="22"/>
          <w:szCs w:val="22"/>
        </w:rPr>
        <w:t xml:space="preserve">infer common </w:t>
      </w:r>
      <w:r w:rsidR="005A1D4F" w:rsidRPr="00835227">
        <w:rPr>
          <w:rFonts w:ascii="Palatino Linotype" w:hAnsi="Palatino Linotype"/>
          <w:sz w:val="22"/>
          <w:szCs w:val="22"/>
        </w:rPr>
        <w:t>knowledge</w:t>
      </w:r>
      <w:r w:rsidR="000C3DAF" w:rsidRPr="00835227">
        <w:rPr>
          <w:rFonts w:ascii="Palatino Linotype" w:hAnsi="Palatino Linotype"/>
          <w:sz w:val="22"/>
          <w:szCs w:val="22"/>
        </w:rPr>
        <w:t xml:space="preserve"> without communication we can obtain consent without communication. </w:t>
      </w:r>
      <w:r>
        <w:rPr>
          <w:rFonts w:ascii="Palatino Linotype" w:hAnsi="Palatino Linotype"/>
          <w:sz w:val="22"/>
          <w:szCs w:val="22"/>
        </w:rPr>
        <w:t xml:space="preserve">More specifically, </w:t>
      </w:r>
      <w:r w:rsidR="00A940E7">
        <w:rPr>
          <w:rFonts w:ascii="Palatino Linotype" w:hAnsi="Palatino Linotype"/>
          <w:sz w:val="22"/>
          <w:szCs w:val="22"/>
        </w:rPr>
        <w:t>sometimes</w:t>
      </w:r>
      <w:r w:rsidR="005F763E">
        <w:rPr>
          <w:rFonts w:ascii="Palatino Linotype" w:hAnsi="Palatino Linotype"/>
          <w:sz w:val="22"/>
          <w:szCs w:val="22"/>
        </w:rPr>
        <w:t xml:space="preserve"> there are</w:t>
      </w:r>
      <w:r w:rsidR="001A279D" w:rsidRPr="00835227">
        <w:rPr>
          <w:rFonts w:ascii="Palatino Linotype" w:hAnsi="Palatino Linotype"/>
          <w:sz w:val="22"/>
          <w:szCs w:val="22"/>
        </w:rPr>
        <w:t xml:space="preserve"> </w:t>
      </w:r>
      <w:r w:rsidR="00BD76D3">
        <w:rPr>
          <w:rFonts w:ascii="Palatino Linotype" w:hAnsi="Palatino Linotype"/>
          <w:sz w:val="22"/>
          <w:szCs w:val="22"/>
        </w:rPr>
        <w:t xml:space="preserve">non-behavioral </w:t>
      </w:r>
      <w:r w:rsidR="00036E74" w:rsidRPr="00835227">
        <w:rPr>
          <w:rFonts w:ascii="Palatino Linotype" w:hAnsi="Palatino Linotype"/>
          <w:sz w:val="22"/>
          <w:szCs w:val="22"/>
        </w:rPr>
        <w:t>facts about the world</w:t>
      </w:r>
      <w:r w:rsidR="00BD76D3">
        <w:rPr>
          <w:rFonts w:ascii="Palatino Linotype" w:hAnsi="Palatino Linotype"/>
          <w:sz w:val="22"/>
          <w:szCs w:val="22"/>
        </w:rPr>
        <w:t xml:space="preserve"> </w:t>
      </w:r>
      <w:r w:rsidR="00036E74" w:rsidRPr="00835227">
        <w:rPr>
          <w:rFonts w:ascii="Palatino Linotype" w:hAnsi="Palatino Linotype"/>
          <w:sz w:val="22"/>
          <w:szCs w:val="22"/>
        </w:rPr>
        <w:t xml:space="preserve">that </w:t>
      </w:r>
      <w:r w:rsidR="002274B4" w:rsidRPr="00835227">
        <w:rPr>
          <w:rFonts w:ascii="Palatino Linotype" w:hAnsi="Palatino Linotype"/>
          <w:sz w:val="22"/>
          <w:szCs w:val="22"/>
        </w:rPr>
        <w:t>serve as evidence of an agent’s mental stat</w:t>
      </w:r>
      <w:r w:rsidR="000C3DAF" w:rsidRPr="00835227">
        <w:rPr>
          <w:rFonts w:ascii="Palatino Linotype" w:hAnsi="Palatino Linotype"/>
          <w:sz w:val="22"/>
          <w:szCs w:val="22"/>
        </w:rPr>
        <w:t>e</w:t>
      </w:r>
      <w:r w:rsidR="00A940E7">
        <w:rPr>
          <w:rFonts w:ascii="Palatino Linotype" w:hAnsi="Palatino Linotype"/>
          <w:sz w:val="22"/>
          <w:szCs w:val="22"/>
        </w:rPr>
        <w:t>, such that common knowledge can be established</w:t>
      </w:r>
      <w:r w:rsidR="000C3DAF" w:rsidRPr="00835227">
        <w:rPr>
          <w:rFonts w:ascii="Palatino Linotype" w:hAnsi="Palatino Linotype"/>
          <w:sz w:val="22"/>
          <w:szCs w:val="22"/>
        </w:rPr>
        <w:t xml:space="preserve">. </w:t>
      </w:r>
      <w:r w:rsidR="00174890" w:rsidRPr="00835227">
        <w:rPr>
          <w:rFonts w:ascii="Palatino Linotype" w:hAnsi="Palatino Linotype"/>
          <w:sz w:val="22"/>
          <w:szCs w:val="22"/>
        </w:rPr>
        <w:t>For example:</w:t>
      </w:r>
      <w:r w:rsidR="000C3DAF" w:rsidRPr="00835227">
        <w:rPr>
          <w:rFonts w:ascii="Palatino Linotype" w:hAnsi="Palatino Linotype"/>
          <w:sz w:val="22"/>
          <w:szCs w:val="22"/>
        </w:rPr>
        <w:t xml:space="preserve"> </w:t>
      </w:r>
    </w:p>
    <w:p w14:paraId="2D144655" w14:textId="77777777" w:rsidR="008D1E8A" w:rsidRPr="00835227" w:rsidRDefault="008D1E8A" w:rsidP="008D1E8A">
      <w:pPr>
        <w:spacing w:line="360" w:lineRule="auto"/>
        <w:ind w:right="645"/>
        <w:jc w:val="both"/>
        <w:rPr>
          <w:rFonts w:ascii="Palatino Linotype" w:hAnsi="Palatino Linotype"/>
          <w:i/>
          <w:sz w:val="22"/>
          <w:szCs w:val="22"/>
        </w:rPr>
      </w:pPr>
    </w:p>
    <w:p w14:paraId="53B4912F" w14:textId="361EC12D" w:rsidR="00395E09" w:rsidRPr="00835227" w:rsidRDefault="00A96630" w:rsidP="008D1E8A">
      <w:pPr>
        <w:spacing w:line="360" w:lineRule="auto"/>
        <w:ind w:left="567" w:right="645"/>
        <w:jc w:val="both"/>
        <w:rPr>
          <w:rFonts w:ascii="Palatino Linotype" w:hAnsi="Palatino Linotype"/>
          <w:sz w:val="22"/>
          <w:szCs w:val="22"/>
        </w:rPr>
      </w:pPr>
      <w:r w:rsidRPr="00835227">
        <w:rPr>
          <w:rFonts w:ascii="Palatino Linotype" w:hAnsi="Palatino Linotype"/>
          <w:i/>
          <w:sz w:val="22"/>
          <w:szCs w:val="22"/>
        </w:rPr>
        <w:lastRenderedPageBreak/>
        <w:t>Hurricane</w:t>
      </w:r>
      <w:r w:rsidR="004269BE" w:rsidRPr="00835227">
        <w:rPr>
          <w:rFonts w:ascii="Palatino Linotype" w:hAnsi="Palatino Linotype"/>
          <w:sz w:val="22"/>
          <w:szCs w:val="22"/>
        </w:rPr>
        <w:t xml:space="preserve">: </w:t>
      </w:r>
      <w:r w:rsidR="001B1E4F" w:rsidRPr="00835227">
        <w:rPr>
          <w:rFonts w:ascii="Palatino Linotype" w:hAnsi="Palatino Linotype"/>
          <w:sz w:val="22"/>
          <w:szCs w:val="22"/>
        </w:rPr>
        <w:t>Katya’s</w:t>
      </w:r>
      <w:r w:rsidR="00667DD3" w:rsidRPr="00835227">
        <w:rPr>
          <w:rFonts w:ascii="Palatino Linotype" w:hAnsi="Palatino Linotype"/>
          <w:sz w:val="22"/>
          <w:szCs w:val="22"/>
        </w:rPr>
        <w:t xml:space="preserve"> neighbor is</w:t>
      </w:r>
      <w:r w:rsidR="00DF44A6" w:rsidRPr="00835227">
        <w:rPr>
          <w:rFonts w:ascii="Palatino Linotype" w:hAnsi="Palatino Linotype"/>
          <w:sz w:val="22"/>
          <w:szCs w:val="22"/>
        </w:rPr>
        <w:t xml:space="preserve"> </w:t>
      </w:r>
      <w:r w:rsidR="005A5231" w:rsidRPr="00835227">
        <w:rPr>
          <w:rFonts w:ascii="Palatino Linotype" w:hAnsi="Palatino Linotype"/>
          <w:sz w:val="22"/>
          <w:szCs w:val="22"/>
        </w:rPr>
        <w:t>abroad</w:t>
      </w:r>
      <w:r w:rsidR="00DF44A6" w:rsidRPr="00835227">
        <w:rPr>
          <w:rFonts w:ascii="Palatino Linotype" w:hAnsi="Palatino Linotype"/>
          <w:sz w:val="22"/>
          <w:szCs w:val="22"/>
        </w:rPr>
        <w:t xml:space="preserve">, and there is a </w:t>
      </w:r>
      <w:r w:rsidR="005A5231" w:rsidRPr="00835227">
        <w:rPr>
          <w:rFonts w:ascii="Palatino Linotype" w:hAnsi="Palatino Linotype"/>
          <w:sz w:val="22"/>
          <w:szCs w:val="22"/>
        </w:rPr>
        <w:t>h</w:t>
      </w:r>
      <w:r w:rsidRPr="00835227">
        <w:rPr>
          <w:rFonts w:ascii="Palatino Linotype" w:hAnsi="Palatino Linotype"/>
          <w:sz w:val="22"/>
          <w:szCs w:val="22"/>
        </w:rPr>
        <w:t>urricane</w:t>
      </w:r>
      <w:r w:rsidR="00DF44A6" w:rsidRPr="00835227">
        <w:rPr>
          <w:rFonts w:ascii="Palatino Linotype" w:hAnsi="Palatino Linotype"/>
          <w:sz w:val="22"/>
          <w:szCs w:val="22"/>
        </w:rPr>
        <w:t xml:space="preserve"> that risks destroying </w:t>
      </w:r>
      <w:r w:rsidR="00667DD3" w:rsidRPr="00835227">
        <w:rPr>
          <w:rFonts w:ascii="Palatino Linotype" w:hAnsi="Palatino Linotype"/>
          <w:sz w:val="22"/>
          <w:szCs w:val="22"/>
        </w:rPr>
        <w:t xml:space="preserve">his </w:t>
      </w:r>
      <w:r w:rsidR="008D1E8A" w:rsidRPr="00835227">
        <w:rPr>
          <w:rFonts w:ascii="Palatino Linotype" w:hAnsi="Palatino Linotype"/>
          <w:sz w:val="22"/>
          <w:szCs w:val="22"/>
        </w:rPr>
        <w:t>porch</w:t>
      </w:r>
      <w:r w:rsidR="00DF44A6" w:rsidRPr="00835227">
        <w:rPr>
          <w:rFonts w:ascii="Palatino Linotype" w:hAnsi="Palatino Linotype"/>
          <w:sz w:val="22"/>
          <w:szCs w:val="22"/>
        </w:rPr>
        <w:t xml:space="preserve"> if it is not propped up with special reinforcements. </w:t>
      </w:r>
      <w:r w:rsidR="001B1E4F" w:rsidRPr="00835227">
        <w:rPr>
          <w:rFonts w:ascii="Palatino Linotype" w:hAnsi="Palatino Linotype"/>
          <w:sz w:val="22"/>
          <w:szCs w:val="22"/>
        </w:rPr>
        <w:t>Katya</w:t>
      </w:r>
      <w:r w:rsidR="00DF44A6" w:rsidRPr="00835227">
        <w:rPr>
          <w:rFonts w:ascii="Palatino Linotype" w:hAnsi="Palatino Linotype"/>
          <w:sz w:val="22"/>
          <w:szCs w:val="22"/>
        </w:rPr>
        <w:t xml:space="preserve"> can only reinforce </w:t>
      </w:r>
      <w:r w:rsidR="00667DD3" w:rsidRPr="00835227">
        <w:rPr>
          <w:rFonts w:ascii="Palatino Linotype" w:hAnsi="Palatino Linotype"/>
          <w:sz w:val="22"/>
          <w:szCs w:val="22"/>
        </w:rPr>
        <w:t>his</w:t>
      </w:r>
      <w:r w:rsidR="00DF44A6" w:rsidRPr="00835227">
        <w:rPr>
          <w:rFonts w:ascii="Palatino Linotype" w:hAnsi="Palatino Linotype"/>
          <w:sz w:val="22"/>
          <w:szCs w:val="22"/>
        </w:rPr>
        <w:t xml:space="preserve"> </w:t>
      </w:r>
      <w:r w:rsidR="008D1E8A" w:rsidRPr="00835227">
        <w:rPr>
          <w:rFonts w:ascii="Palatino Linotype" w:hAnsi="Palatino Linotype"/>
          <w:sz w:val="22"/>
          <w:szCs w:val="22"/>
        </w:rPr>
        <w:t>porch</w:t>
      </w:r>
      <w:r w:rsidR="00DF44A6" w:rsidRPr="00835227">
        <w:rPr>
          <w:rFonts w:ascii="Palatino Linotype" w:hAnsi="Palatino Linotype"/>
          <w:sz w:val="22"/>
          <w:szCs w:val="22"/>
        </w:rPr>
        <w:t xml:space="preserve"> if </w:t>
      </w:r>
      <w:r w:rsidR="001B1E4F" w:rsidRPr="00835227">
        <w:rPr>
          <w:rFonts w:ascii="Palatino Linotype" w:hAnsi="Palatino Linotype"/>
          <w:sz w:val="22"/>
          <w:szCs w:val="22"/>
        </w:rPr>
        <w:t>she</w:t>
      </w:r>
      <w:r w:rsidR="00DF44A6" w:rsidRPr="00835227">
        <w:rPr>
          <w:rFonts w:ascii="Palatino Linotype" w:hAnsi="Palatino Linotype"/>
          <w:sz w:val="22"/>
          <w:szCs w:val="22"/>
        </w:rPr>
        <w:t xml:space="preserve"> </w:t>
      </w:r>
      <w:r w:rsidR="008D1E8A" w:rsidRPr="00835227">
        <w:rPr>
          <w:rFonts w:ascii="Palatino Linotype" w:hAnsi="Palatino Linotype"/>
          <w:sz w:val="22"/>
          <w:szCs w:val="22"/>
        </w:rPr>
        <w:t>enter</w:t>
      </w:r>
      <w:r w:rsidR="001B1E4F" w:rsidRPr="00835227">
        <w:rPr>
          <w:rFonts w:ascii="Palatino Linotype" w:hAnsi="Palatino Linotype"/>
          <w:sz w:val="22"/>
          <w:szCs w:val="22"/>
        </w:rPr>
        <w:t>s</w:t>
      </w:r>
      <w:r w:rsidR="008D1E8A" w:rsidRPr="00835227">
        <w:rPr>
          <w:rFonts w:ascii="Palatino Linotype" w:hAnsi="Palatino Linotype"/>
          <w:sz w:val="22"/>
          <w:szCs w:val="22"/>
        </w:rPr>
        <w:t xml:space="preserve"> his property</w:t>
      </w:r>
      <w:r w:rsidR="00DF44A6" w:rsidRPr="00835227">
        <w:rPr>
          <w:rFonts w:ascii="Palatino Linotype" w:hAnsi="Palatino Linotype"/>
          <w:sz w:val="22"/>
          <w:szCs w:val="22"/>
        </w:rPr>
        <w:t xml:space="preserve">. </w:t>
      </w:r>
      <w:r w:rsidR="0099369B" w:rsidRPr="00835227">
        <w:rPr>
          <w:rFonts w:ascii="Palatino Linotype" w:hAnsi="Palatino Linotype"/>
          <w:sz w:val="22"/>
          <w:szCs w:val="22"/>
        </w:rPr>
        <w:t>Though</w:t>
      </w:r>
      <w:r w:rsidR="003A0252" w:rsidRPr="00835227">
        <w:rPr>
          <w:rFonts w:ascii="Palatino Linotype" w:hAnsi="Palatino Linotype"/>
          <w:sz w:val="22"/>
          <w:szCs w:val="22"/>
        </w:rPr>
        <w:t xml:space="preserve"> </w:t>
      </w:r>
      <w:r w:rsidR="001B1E4F" w:rsidRPr="00835227">
        <w:rPr>
          <w:rFonts w:ascii="Palatino Linotype" w:hAnsi="Palatino Linotype"/>
          <w:sz w:val="22"/>
          <w:szCs w:val="22"/>
        </w:rPr>
        <w:t>her neighbor</w:t>
      </w:r>
      <w:r w:rsidR="00667DD3" w:rsidRPr="00835227">
        <w:rPr>
          <w:rFonts w:ascii="Palatino Linotype" w:hAnsi="Palatino Linotype"/>
          <w:sz w:val="22"/>
          <w:szCs w:val="22"/>
        </w:rPr>
        <w:t xml:space="preserve"> </w:t>
      </w:r>
      <w:r w:rsidR="00663948" w:rsidRPr="00835227">
        <w:rPr>
          <w:rFonts w:ascii="Palatino Linotype" w:hAnsi="Palatino Linotype"/>
          <w:sz w:val="22"/>
          <w:szCs w:val="22"/>
        </w:rPr>
        <w:t>hear</w:t>
      </w:r>
      <w:r w:rsidR="00667DD3" w:rsidRPr="00835227">
        <w:rPr>
          <w:rFonts w:ascii="Palatino Linotype" w:hAnsi="Palatino Linotype"/>
          <w:sz w:val="22"/>
          <w:szCs w:val="22"/>
        </w:rPr>
        <w:t>s</w:t>
      </w:r>
      <w:r w:rsidR="00663948" w:rsidRPr="00835227">
        <w:rPr>
          <w:rFonts w:ascii="Palatino Linotype" w:hAnsi="Palatino Linotype"/>
          <w:sz w:val="22"/>
          <w:szCs w:val="22"/>
        </w:rPr>
        <w:t xml:space="preserve"> about the </w:t>
      </w:r>
      <w:r w:rsidR="00341BFD" w:rsidRPr="00835227">
        <w:rPr>
          <w:rFonts w:ascii="Palatino Linotype" w:hAnsi="Palatino Linotype"/>
          <w:sz w:val="22"/>
          <w:szCs w:val="22"/>
        </w:rPr>
        <w:t>h</w:t>
      </w:r>
      <w:r w:rsidRPr="00835227">
        <w:rPr>
          <w:rFonts w:ascii="Palatino Linotype" w:hAnsi="Palatino Linotype"/>
          <w:sz w:val="22"/>
          <w:szCs w:val="22"/>
        </w:rPr>
        <w:t>urricane</w:t>
      </w:r>
      <w:r w:rsidR="00663948" w:rsidRPr="00835227">
        <w:rPr>
          <w:rFonts w:ascii="Palatino Linotype" w:hAnsi="Palatino Linotype"/>
          <w:sz w:val="22"/>
          <w:szCs w:val="22"/>
        </w:rPr>
        <w:t xml:space="preserve">, </w:t>
      </w:r>
      <w:r w:rsidR="0099369B" w:rsidRPr="00835227">
        <w:rPr>
          <w:rFonts w:ascii="Palatino Linotype" w:hAnsi="Palatino Linotype"/>
          <w:sz w:val="22"/>
          <w:szCs w:val="22"/>
        </w:rPr>
        <w:t>he is</w:t>
      </w:r>
      <w:r w:rsidR="00663948" w:rsidRPr="00835227">
        <w:rPr>
          <w:rFonts w:ascii="Palatino Linotype" w:hAnsi="Palatino Linotype"/>
          <w:sz w:val="22"/>
          <w:szCs w:val="22"/>
        </w:rPr>
        <w:t xml:space="preserve"> far away, and cannot </w:t>
      </w:r>
      <w:r w:rsidR="00395E09" w:rsidRPr="00835227">
        <w:rPr>
          <w:rFonts w:ascii="Palatino Linotype" w:hAnsi="Palatino Linotype"/>
          <w:sz w:val="22"/>
          <w:szCs w:val="22"/>
        </w:rPr>
        <w:t xml:space="preserve">tell </w:t>
      </w:r>
      <w:r w:rsidR="001B1E4F" w:rsidRPr="00835227">
        <w:rPr>
          <w:rFonts w:ascii="Palatino Linotype" w:hAnsi="Palatino Linotype"/>
          <w:sz w:val="22"/>
          <w:szCs w:val="22"/>
        </w:rPr>
        <w:t>her</w:t>
      </w:r>
      <w:r w:rsidR="00395E09" w:rsidRPr="00835227">
        <w:rPr>
          <w:rFonts w:ascii="Palatino Linotype" w:hAnsi="Palatino Linotype"/>
          <w:sz w:val="22"/>
          <w:szCs w:val="22"/>
        </w:rPr>
        <w:t xml:space="preserve"> to prop</w:t>
      </w:r>
      <w:r w:rsidR="00663948" w:rsidRPr="00835227">
        <w:rPr>
          <w:rFonts w:ascii="Palatino Linotype" w:hAnsi="Palatino Linotype"/>
          <w:sz w:val="22"/>
          <w:szCs w:val="22"/>
        </w:rPr>
        <w:t xml:space="preserve"> up </w:t>
      </w:r>
      <w:r w:rsidR="00667DD3" w:rsidRPr="00835227">
        <w:rPr>
          <w:rFonts w:ascii="Palatino Linotype" w:hAnsi="Palatino Linotype"/>
          <w:sz w:val="22"/>
          <w:szCs w:val="22"/>
        </w:rPr>
        <w:t>his</w:t>
      </w:r>
      <w:r w:rsidR="008D1E8A" w:rsidRPr="00835227">
        <w:rPr>
          <w:rFonts w:ascii="Palatino Linotype" w:hAnsi="Palatino Linotype"/>
          <w:sz w:val="22"/>
          <w:szCs w:val="22"/>
        </w:rPr>
        <w:t xml:space="preserve"> porch</w:t>
      </w:r>
      <w:r w:rsidR="00663948" w:rsidRPr="00835227">
        <w:rPr>
          <w:rFonts w:ascii="Palatino Linotype" w:hAnsi="Palatino Linotype"/>
          <w:sz w:val="22"/>
          <w:szCs w:val="22"/>
        </w:rPr>
        <w:t xml:space="preserve">. </w:t>
      </w:r>
      <w:r w:rsidR="00DF44A6" w:rsidRPr="00835227">
        <w:rPr>
          <w:rFonts w:ascii="Palatino Linotype" w:hAnsi="Palatino Linotype"/>
          <w:sz w:val="22"/>
          <w:szCs w:val="22"/>
        </w:rPr>
        <w:t xml:space="preserve">Given </w:t>
      </w:r>
      <w:r w:rsidR="00E874C8" w:rsidRPr="00835227">
        <w:rPr>
          <w:rFonts w:ascii="Palatino Linotype" w:hAnsi="Palatino Linotype"/>
          <w:sz w:val="22"/>
          <w:szCs w:val="22"/>
        </w:rPr>
        <w:t xml:space="preserve">that </w:t>
      </w:r>
      <w:r w:rsidR="001B1E4F" w:rsidRPr="00835227">
        <w:rPr>
          <w:rFonts w:ascii="Palatino Linotype" w:hAnsi="Palatino Linotype"/>
          <w:sz w:val="22"/>
          <w:szCs w:val="22"/>
        </w:rPr>
        <w:t>Katya</w:t>
      </w:r>
      <w:r w:rsidR="00E874C8" w:rsidRPr="00835227">
        <w:rPr>
          <w:rFonts w:ascii="Palatino Linotype" w:hAnsi="Palatino Linotype"/>
          <w:sz w:val="22"/>
          <w:szCs w:val="22"/>
        </w:rPr>
        <w:t xml:space="preserve"> know</w:t>
      </w:r>
      <w:r w:rsidR="001B1E4F" w:rsidRPr="00835227">
        <w:rPr>
          <w:rFonts w:ascii="Palatino Linotype" w:hAnsi="Palatino Linotype"/>
          <w:sz w:val="22"/>
          <w:szCs w:val="22"/>
        </w:rPr>
        <w:t>s that</w:t>
      </w:r>
      <w:r w:rsidR="00E874C8" w:rsidRPr="00835227">
        <w:rPr>
          <w:rFonts w:ascii="Palatino Linotype" w:hAnsi="Palatino Linotype"/>
          <w:sz w:val="22"/>
          <w:szCs w:val="22"/>
        </w:rPr>
        <w:t xml:space="preserve"> humans in general care a great deal about the </w:t>
      </w:r>
      <w:r w:rsidR="008D1E8A" w:rsidRPr="00835227">
        <w:rPr>
          <w:rFonts w:ascii="Palatino Linotype" w:hAnsi="Palatino Linotype"/>
          <w:sz w:val="22"/>
          <w:szCs w:val="22"/>
        </w:rPr>
        <w:t>porches</w:t>
      </w:r>
      <w:r w:rsidR="00E874C8" w:rsidRPr="00835227">
        <w:rPr>
          <w:rFonts w:ascii="Palatino Linotype" w:hAnsi="Palatino Linotype"/>
          <w:sz w:val="22"/>
          <w:szCs w:val="22"/>
        </w:rPr>
        <w:t xml:space="preserve"> of their homes</w:t>
      </w:r>
      <w:r w:rsidR="00DF44A6" w:rsidRPr="00835227">
        <w:rPr>
          <w:rFonts w:ascii="Palatino Linotype" w:hAnsi="Palatino Linotype"/>
          <w:sz w:val="22"/>
          <w:szCs w:val="22"/>
        </w:rPr>
        <w:t xml:space="preserve">, </w:t>
      </w:r>
      <w:r w:rsidR="001B1E4F" w:rsidRPr="00835227">
        <w:rPr>
          <w:rFonts w:ascii="Palatino Linotype" w:hAnsi="Palatino Linotype"/>
          <w:sz w:val="22"/>
          <w:szCs w:val="22"/>
        </w:rPr>
        <w:t>she</w:t>
      </w:r>
      <w:r w:rsidR="00DF44A6" w:rsidRPr="00835227">
        <w:rPr>
          <w:rFonts w:ascii="Palatino Linotype" w:hAnsi="Palatino Linotype"/>
          <w:sz w:val="22"/>
          <w:szCs w:val="22"/>
        </w:rPr>
        <w:t xml:space="preserve"> can infer </w:t>
      </w:r>
      <w:r w:rsidR="00667DD3" w:rsidRPr="00835227">
        <w:rPr>
          <w:rFonts w:ascii="Palatino Linotype" w:hAnsi="Palatino Linotype"/>
          <w:sz w:val="22"/>
          <w:szCs w:val="22"/>
        </w:rPr>
        <w:t xml:space="preserve">his mental state is such </w:t>
      </w:r>
      <w:r w:rsidR="002E122C" w:rsidRPr="00835227">
        <w:rPr>
          <w:rFonts w:ascii="Palatino Linotype" w:hAnsi="Palatino Linotype"/>
          <w:sz w:val="22"/>
          <w:szCs w:val="22"/>
        </w:rPr>
        <w:t xml:space="preserve">that he has decided </w:t>
      </w:r>
      <w:r w:rsidR="00FB6B8C" w:rsidRPr="00835227">
        <w:rPr>
          <w:rFonts w:ascii="Palatino Linotype" w:hAnsi="Palatino Linotype"/>
          <w:sz w:val="22"/>
          <w:szCs w:val="22"/>
        </w:rPr>
        <w:t xml:space="preserve">to waive his right against </w:t>
      </w:r>
      <w:r w:rsidR="001B1E4F" w:rsidRPr="00835227">
        <w:rPr>
          <w:rFonts w:ascii="Palatino Linotype" w:hAnsi="Palatino Linotype"/>
          <w:sz w:val="22"/>
          <w:szCs w:val="22"/>
        </w:rPr>
        <w:t>her</w:t>
      </w:r>
      <w:r w:rsidR="00FB6B8C" w:rsidRPr="00835227">
        <w:rPr>
          <w:rFonts w:ascii="Palatino Linotype" w:hAnsi="Palatino Linotype"/>
          <w:sz w:val="22"/>
          <w:szCs w:val="22"/>
        </w:rPr>
        <w:t xml:space="preserve"> entering his property, or at least decided </w:t>
      </w:r>
      <w:r w:rsidR="00344CBC" w:rsidRPr="00835227">
        <w:rPr>
          <w:rFonts w:ascii="Palatino Linotype" w:hAnsi="Palatino Linotype"/>
          <w:sz w:val="22"/>
          <w:szCs w:val="22"/>
        </w:rPr>
        <w:t>he would like to</w:t>
      </w:r>
      <w:r w:rsidR="002E122C" w:rsidRPr="00835227">
        <w:rPr>
          <w:rFonts w:ascii="Palatino Linotype" w:hAnsi="Palatino Linotype"/>
          <w:sz w:val="22"/>
          <w:szCs w:val="22"/>
        </w:rPr>
        <w:t xml:space="preserve"> wa</w:t>
      </w:r>
      <w:r w:rsidR="00261B0F" w:rsidRPr="00835227">
        <w:rPr>
          <w:rFonts w:ascii="Palatino Linotype" w:hAnsi="Palatino Linotype"/>
          <w:sz w:val="22"/>
          <w:szCs w:val="22"/>
        </w:rPr>
        <w:t>i</w:t>
      </w:r>
      <w:r w:rsidR="002E122C" w:rsidRPr="00835227">
        <w:rPr>
          <w:rFonts w:ascii="Palatino Linotype" w:hAnsi="Palatino Linotype"/>
          <w:sz w:val="22"/>
          <w:szCs w:val="22"/>
        </w:rPr>
        <w:t xml:space="preserve">ve </w:t>
      </w:r>
      <w:r w:rsidR="00FA1851" w:rsidRPr="00835227">
        <w:rPr>
          <w:rFonts w:ascii="Palatino Linotype" w:hAnsi="Palatino Linotype"/>
          <w:sz w:val="22"/>
          <w:szCs w:val="22"/>
        </w:rPr>
        <w:t xml:space="preserve">a right against </w:t>
      </w:r>
      <w:r w:rsidR="001B1E4F" w:rsidRPr="00835227">
        <w:rPr>
          <w:rFonts w:ascii="Palatino Linotype" w:hAnsi="Palatino Linotype"/>
          <w:sz w:val="22"/>
          <w:szCs w:val="22"/>
        </w:rPr>
        <w:t xml:space="preserve">her </w:t>
      </w:r>
      <w:r w:rsidR="002E122C" w:rsidRPr="00835227">
        <w:rPr>
          <w:rFonts w:ascii="Palatino Linotype" w:hAnsi="Palatino Linotype"/>
          <w:sz w:val="22"/>
          <w:szCs w:val="22"/>
        </w:rPr>
        <w:t>entering his property</w:t>
      </w:r>
      <w:r w:rsidR="00667DD3" w:rsidRPr="00835227">
        <w:rPr>
          <w:rFonts w:ascii="Palatino Linotype" w:hAnsi="Palatino Linotype"/>
          <w:sz w:val="22"/>
          <w:szCs w:val="22"/>
        </w:rPr>
        <w:t xml:space="preserve">. </w:t>
      </w:r>
      <w:r w:rsidR="001B1E4F" w:rsidRPr="00835227">
        <w:rPr>
          <w:rFonts w:ascii="Palatino Linotype" w:hAnsi="Palatino Linotype"/>
          <w:sz w:val="22"/>
          <w:szCs w:val="22"/>
        </w:rPr>
        <w:t>She</w:t>
      </w:r>
      <w:r w:rsidR="00395E09" w:rsidRPr="00835227">
        <w:rPr>
          <w:rFonts w:ascii="Palatino Linotype" w:hAnsi="Palatino Linotype"/>
          <w:sz w:val="22"/>
          <w:szCs w:val="22"/>
        </w:rPr>
        <w:t xml:space="preserve"> can </w:t>
      </w:r>
      <w:r w:rsidR="00341BFD" w:rsidRPr="00835227">
        <w:rPr>
          <w:rFonts w:ascii="Palatino Linotype" w:hAnsi="Palatino Linotype"/>
          <w:sz w:val="22"/>
          <w:szCs w:val="22"/>
        </w:rPr>
        <w:t xml:space="preserve">also </w:t>
      </w:r>
      <w:r w:rsidR="00395E09" w:rsidRPr="00835227">
        <w:rPr>
          <w:rFonts w:ascii="Palatino Linotype" w:hAnsi="Palatino Linotype"/>
          <w:sz w:val="22"/>
          <w:szCs w:val="22"/>
        </w:rPr>
        <w:t xml:space="preserve">infer that </w:t>
      </w:r>
      <w:r w:rsidR="00667DD3" w:rsidRPr="00835227">
        <w:rPr>
          <w:rFonts w:ascii="Palatino Linotype" w:hAnsi="Palatino Linotype"/>
          <w:sz w:val="22"/>
          <w:szCs w:val="22"/>
        </w:rPr>
        <w:t>he</w:t>
      </w:r>
      <w:r w:rsidR="00663948" w:rsidRPr="00835227">
        <w:rPr>
          <w:rFonts w:ascii="Palatino Linotype" w:hAnsi="Palatino Linotype"/>
          <w:sz w:val="22"/>
          <w:szCs w:val="22"/>
        </w:rPr>
        <w:t xml:space="preserve"> can infer that </w:t>
      </w:r>
      <w:r w:rsidR="001B1E4F" w:rsidRPr="00835227">
        <w:rPr>
          <w:rFonts w:ascii="Palatino Linotype" w:hAnsi="Palatino Linotype"/>
          <w:sz w:val="22"/>
          <w:szCs w:val="22"/>
        </w:rPr>
        <w:t>she</w:t>
      </w:r>
      <w:r w:rsidR="00663948" w:rsidRPr="00835227">
        <w:rPr>
          <w:rFonts w:ascii="Palatino Linotype" w:hAnsi="Palatino Linotype"/>
          <w:sz w:val="22"/>
          <w:szCs w:val="22"/>
        </w:rPr>
        <w:t xml:space="preserve"> infer</w:t>
      </w:r>
      <w:r w:rsidR="001B1E4F" w:rsidRPr="00835227">
        <w:rPr>
          <w:rFonts w:ascii="Palatino Linotype" w:hAnsi="Palatino Linotype"/>
          <w:sz w:val="22"/>
          <w:szCs w:val="22"/>
        </w:rPr>
        <w:t>s</w:t>
      </w:r>
      <w:r w:rsidR="00663948" w:rsidRPr="00835227">
        <w:rPr>
          <w:rFonts w:ascii="Palatino Linotype" w:hAnsi="Palatino Linotype"/>
          <w:sz w:val="22"/>
          <w:szCs w:val="22"/>
        </w:rPr>
        <w:t xml:space="preserve"> this</w:t>
      </w:r>
      <w:r w:rsidR="00B7368F" w:rsidRPr="00835227">
        <w:rPr>
          <w:rFonts w:ascii="Palatino Linotype" w:hAnsi="Palatino Linotype"/>
          <w:sz w:val="22"/>
          <w:szCs w:val="22"/>
        </w:rPr>
        <w:t xml:space="preserve">, </w:t>
      </w:r>
      <w:r w:rsidR="00341BFD" w:rsidRPr="00835227">
        <w:rPr>
          <w:rFonts w:ascii="Palatino Linotype" w:hAnsi="Palatino Linotype"/>
          <w:sz w:val="22"/>
          <w:szCs w:val="22"/>
        </w:rPr>
        <w:t xml:space="preserve">given that he has access to news </w:t>
      </w:r>
      <w:r w:rsidR="00C577A5" w:rsidRPr="00835227">
        <w:rPr>
          <w:rFonts w:ascii="Palatino Linotype" w:hAnsi="Palatino Linotype"/>
          <w:sz w:val="22"/>
          <w:szCs w:val="22"/>
        </w:rPr>
        <w:t>about the hurricane</w:t>
      </w:r>
      <w:r w:rsidR="00341BFD" w:rsidRPr="00835227">
        <w:rPr>
          <w:rFonts w:ascii="Palatino Linotype" w:hAnsi="Palatino Linotype"/>
          <w:sz w:val="22"/>
          <w:szCs w:val="22"/>
        </w:rPr>
        <w:t xml:space="preserve">, and given that he knows </w:t>
      </w:r>
      <w:r w:rsidR="001B1E4F" w:rsidRPr="00835227">
        <w:rPr>
          <w:rFonts w:ascii="Palatino Linotype" w:hAnsi="Palatino Linotype"/>
          <w:sz w:val="22"/>
          <w:szCs w:val="22"/>
        </w:rPr>
        <w:t>Katya</w:t>
      </w:r>
      <w:r w:rsidR="00341BFD" w:rsidRPr="00835227">
        <w:rPr>
          <w:rFonts w:ascii="Palatino Linotype" w:hAnsi="Palatino Linotype"/>
          <w:sz w:val="22"/>
          <w:szCs w:val="22"/>
        </w:rPr>
        <w:t xml:space="preserve"> know</w:t>
      </w:r>
      <w:r w:rsidR="001B1E4F" w:rsidRPr="00835227">
        <w:rPr>
          <w:rFonts w:ascii="Palatino Linotype" w:hAnsi="Palatino Linotype"/>
          <w:sz w:val="22"/>
          <w:szCs w:val="22"/>
        </w:rPr>
        <w:t>s</w:t>
      </w:r>
      <w:r w:rsidR="00341BFD" w:rsidRPr="00835227">
        <w:rPr>
          <w:rFonts w:ascii="Palatino Linotype" w:hAnsi="Palatino Linotype"/>
          <w:sz w:val="22"/>
          <w:szCs w:val="22"/>
        </w:rPr>
        <w:t xml:space="preserve"> that humans generally care about saving their </w:t>
      </w:r>
      <w:r w:rsidR="003E6C1B" w:rsidRPr="00835227">
        <w:rPr>
          <w:rFonts w:ascii="Palatino Linotype" w:hAnsi="Palatino Linotype"/>
          <w:sz w:val="22"/>
          <w:szCs w:val="22"/>
        </w:rPr>
        <w:t>porches</w:t>
      </w:r>
      <w:r w:rsidR="00341BFD" w:rsidRPr="00835227">
        <w:rPr>
          <w:rFonts w:ascii="Palatino Linotype" w:hAnsi="Palatino Linotype"/>
          <w:sz w:val="22"/>
          <w:szCs w:val="22"/>
        </w:rPr>
        <w:t xml:space="preserve"> from hurricanes</w:t>
      </w:r>
      <w:r w:rsidR="00DF44A6" w:rsidRPr="00835227">
        <w:rPr>
          <w:rFonts w:ascii="Palatino Linotype" w:hAnsi="Palatino Linotype"/>
          <w:sz w:val="22"/>
          <w:szCs w:val="22"/>
        </w:rPr>
        <w:t xml:space="preserve">. </w:t>
      </w:r>
    </w:p>
    <w:p w14:paraId="1EC95084" w14:textId="77777777" w:rsidR="00395E09" w:rsidRPr="00835227" w:rsidRDefault="00395E09" w:rsidP="00334780">
      <w:pPr>
        <w:spacing w:line="360" w:lineRule="auto"/>
        <w:ind w:right="645"/>
        <w:jc w:val="both"/>
        <w:rPr>
          <w:rFonts w:ascii="Palatino Linotype" w:hAnsi="Palatino Linotype"/>
          <w:sz w:val="22"/>
          <w:szCs w:val="22"/>
        </w:rPr>
      </w:pPr>
    </w:p>
    <w:p w14:paraId="7D98B61B" w14:textId="1D8DDFE0" w:rsidR="008D1E8A" w:rsidRPr="00835227" w:rsidRDefault="008D1E8A" w:rsidP="00FF5283">
      <w:pPr>
        <w:spacing w:line="360" w:lineRule="auto"/>
        <w:ind w:right="-64"/>
        <w:jc w:val="both"/>
        <w:rPr>
          <w:rFonts w:ascii="Palatino Linotype" w:hAnsi="Palatino Linotype"/>
          <w:sz w:val="22"/>
          <w:szCs w:val="22"/>
        </w:rPr>
      </w:pPr>
      <w:r w:rsidRPr="00835227">
        <w:rPr>
          <w:rFonts w:ascii="Palatino Linotype" w:hAnsi="Palatino Linotype"/>
          <w:sz w:val="22"/>
          <w:szCs w:val="22"/>
        </w:rPr>
        <w:t xml:space="preserve">In this example, we might </w:t>
      </w:r>
      <w:r w:rsidR="00687A9D" w:rsidRPr="00835227">
        <w:rPr>
          <w:rFonts w:ascii="Palatino Linotype" w:hAnsi="Palatino Linotype"/>
          <w:sz w:val="22"/>
          <w:szCs w:val="22"/>
        </w:rPr>
        <w:t>suspect</w:t>
      </w:r>
      <w:r w:rsidRPr="00835227">
        <w:rPr>
          <w:rFonts w:ascii="Palatino Linotype" w:hAnsi="Palatino Linotype"/>
          <w:sz w:val="22"/>
          <w:szCs w:val="22"/>
        </w:rPr>
        <w:t xml:space="preserve"> that </w:t>
      </w:r>
      <w:r w:rsidR="001B1E4F" w:rsidRPr="00835227">
        <w:rPr>
          <w:rFonts w:ascii="Palatino Linotype" w:hAnsi="Palatino Linotype"/>
          <w:sz w:val="22"/>
          <w:szCs w:val="22"/>
        </w:rPr>
        <w:t>Katya</w:t>
      </w:r>
      <w:r w:rsidRPr="00835227">
        <w:rPr>
          <w:rFonts w:ascii="Palatino Linotype" w:hAnsi="Palatino Linotype"/>
          <w:sz w:val="22"/>
          <w:szCs w:val="22"/>
        </w:rPr>
        <w:t xml:space="preserve"> do</w:t>
      </w:r>
      <w:r w:rsidR="001B1E4F" w:rsidRPr="00835227">
        <w:rPr>
          <w:rFonts w:ascii="Palatino Linotype" w:hAnsi="Palatino Linotype"/>
          <w:sz w:val="22"/>
          <w:szCs w:val="22"/>
        </w:rPr>
        <w:t>es</w:t>
      </w:r>
      <w:r w:rsidRPr="00835227">
        <w:rPr>
          <w:rFonts w:ascii="Palatino Linotype" w:hAnsi="Palatino Linotype"/>
          <w:sz w:val="22"/>
          <w:szCs w:val="22"/>
        </w:rPr>
        <w:t xml:space="preserve"> no wrong in propping up his porch regardless of whether he consents</w:t>
      </w:r>
      <w:r w:rsidR="00687A9D" w:rsidRPr="00835227">
        <w:rPr>
          <w:rFonts w:ascii="Palatino Linotype" w:hAnsi="Palatino Linotype"/>
          <w:sz w:val="22"/>
          <w:szCs w:val="22"/>
        </w:rPr>
        <w:t>;</w:t>
      </w:r>
      <w:r w:rsidR="001B1E4F" w:rsidRPr="00835227">
        <w:rPr>
          <w:rFonts w:ascii="Palatino Linotype" w:hAnsi="Palatino Linotype"/>
          <w:sz w:val="22"/>
          <w:szCs w:val="22"/>
        </w:rPr>
        <w:t xml:space="preserve"> she</w:t>
      </w:r>
      <w:r w:rsidR="00687A9D" w:rsidRPr="00835227">
        <w:rPr>
          <w:rFonts w:ascii="Palatino Linotype" w:hAnsi="Palatino Linotype"/>
          <w:sz w:val="22"/>
          <w:szCs w:val="22"/>
        </w:rPr>
        <w:t xml:space="preserve"> </w:t>
      </w:r>
      <w:r w:rsidR="00342429" w:rsidRPr="00835227">
        <w:rPr>
          <w:rFonts w:ascii="Palatino Linotype" w:hAnsi="Palatino Linotype"/>
          <w:sz w:val="22"/>
          <w:szCs w:val="22"/>
        </w:rPr>
        <w:t xml:space="preserve">should save his porch solely because this is in his interests. </w:t>
      </w:r>
      <w:r w:rsidR="00687A9D" w:rsidRPr="00835227">
        <w:rPr>
          <w:rFonts w:ascii="Palatino Linotype" w:hAnsi="Palatino Linotype"/>
          <w:sz w:val="22"/>
          <w:szCs w:val="22"/>
        </w:rPr>
        <w:t>But we might suspect that</w:t>
      </w:r>
      <w:r w:rsidR="00603921" w:rsidRPr="00835227">
        <w:rPr>
          <w:rFonts w:ascii="Palatino Linotype" w:hAnsi="Palatino Linotype"/>
          <w:sz w:val="22"/>
          <w:szCs w:val="22"/>
        </w:rPr>
        <w:t xml:space="preserve"> </w:t>
      </w:r>
      <w:r w:rsidR="00687A9D" w:rsidRPr="00835227">
        <w:rPr>
          <w:rFonts w:ascii="Palatino Linotype" w:hAnsi="Palatino Linotype"/>
          <w:sz w:val="22"/>
          <w:szCs w:val="22"/>
        </w:rPr>
        <w:t xml:space="preserve">the interest in saving his porch is not weighty </w:t>
      </w:r>
      <w:r w:rsidR="00342429" w:rsidRPr="00835227">
        <w:rPr>
          <w:rFonts w:ascii="Palatino Linotype" w:hAnsi="Palatino Linotype"/>
          <w:sz w:val="22"/>
          <w:szCs w:val="22"/>
        </w:rPr>
        <w:t xml:space="preserve">enough to justify entering his home without his consent. </w:t>
      </w:r>
      <w:r w:rsidR="00BD4C70" w:rsidRPr="00835227">
        <w:rPr>
          <w:rFonts w:ascii="Palatino Linotype" w:hAnsi="Palatino Linotype"/>
          <w:sz w:val="22"/>
          <w:szCs w:val="22"/>
        </w:rPr>
        <w:t>It is therefore useful to know if</w:t>
      </w:r>
      <w:r w:rsidR="00687A9D" w:rsidRPr="00835227">
        <w:rPr>
          <w:rFonts w:ascii="Palatino Linotype" w:hAnsi="Palatino Linotype"/>
          <w:sz w:val="22"/>
          <w:szCs w:val="22"/>
        </w:rPr>
        <w:t xml:space="preserve"> such consent is possible.</w:t>
      </w:r>
      <w:r w:rsidRPr="00835227">
        <w:rPr>
          <w:rFonts w:ascii="Palatino Linotype" w:hAnsi="Palatino Linotype"/>
          <w:sz w:val="22"/>
          <w:szCs w:val="22"/>
        </w:rPr>
        <w:t xml:space="preserve"> </w:t>
      </w:r>
      <w:r w:rsidR="00BD4C70" w:rsidRPr="00835227">
        <w:rPr>
          <w:rFonts w:ascii="Palatino Linotype" w:hAnsi="Palatino Linotype"/>
          <w:sz w:val="22"/>
          <w:szCs w:val="22"/>
        </w:rPr>
        <w:t xml:space="preserve">There is reason to suppose it is. </w:t>
      </w:r>
      <w:r w:rsidR="006050E1" w:rsidRPr="00835227">
        <w:rPr>
          <w:rFonts w:ascii="Palatino Linotype" w:hAnsi="Palatino Linotype"/>
          <w:sz w:val="22"/>
          <w:szCs w:val="22"/>
        </w:rPr>
        <w:t>If</w:t>
      </w:r>
      <w:r w:rsidR="009C0F60" w:rsidRPr="00835227">
        <w:rPr>
          <w:rFonts w:ascii="Palatino Linotype" w:hAnsi="Palatino Linotype"/>
          <w:sz w:val="22"/>
          <w:szCs w:val="22"/>
        </w:rPr>
        <w:t xml:space="preserve"> </w:t>
      </w:r>
      <w:r w:rsidR="001B1E4F" w:rsidRPr="00835227">
        <w:rPr>
          <w:rFonts w:ascii="Palatino Linotype" w:hAnsi="Palatino Linotype"/>
          <w:sz w:val="22"/>
          <w:szCs w:val="22"/>
        </w:rPr>
        <w:t>Katya</w:t>
      </w:r>
      <w:r w:rsidR="00F121A8" w:rsidRPr="00835227">
        <w:rPr>
          <w:rFonts w:ascii="Palatino Linotype" w:hAnsi="Palatino Linotype"/>
          <w:sz w:val="22"/>
          <w:szCs w:val="22"/>
        </w:rPr>
        <w:t xml:space="preserve"> </w:t>
      </w:r>
      <w:r w:rsidR="001B1E4F" w:rsidRPr="00835227">
        <w:rPr>
          <w:rFonts w:ascii="Palatino Linotype" w:hAnsi="Palatino Linotype"/>
          <w:sz w:val="22"/>
          <w:szCs w:val="22"/>
        </w:rPr>
        <w:t>is</w:t>
      </w:r>
      <w:r w:rsidR="009C0F60" w:rsidRPr="00835227">
        <w:rPr>
          <w:rFonts w:ascii="Palatino Linotype" w:hAnsi="Palatino Linotype"/>
          <w:sz w:val="22"/>
          <w:szCs w:val="22"/>
        </w:rPr>
        <w:t xml:space="preserve"> right about </w:t>
      </w:r>
      <w:r w:rsidR="001B1E4F" w:rsidRPr="00835227">
        <w:rPr>
          <w:rFonts w:ascii="Palatino Linotype" w:hAnsi="Palatino Linotype"/>
          <w:sz w:val="22"/>
          <w:szCs w:val="22"/>
        </w:rPr>
        <w:t>her</w:t>
      </w:r>
      <w:r w:rsidR="009C0F60" w:rsidRPr="00835227">
        <w:rPr>
          <w:rFonts w:ascii="Palatino Linotype" w:hAnsi="Palatino Linotype"/>
          <w:sz w:val="22"/>
          <w:szCs w:val="22"/>
        </w:rPr>
        <w:t xml:space="preserve"> neighbor’s mental state</w:t>
      </w:r>
      <w:r w:rsidRPr="00835227">
        <w:rPr>
          <w:rFonts w:ascii="Palatino Linotype" w:hAnsi="Palatino Linotype"/>
          <w:sz w:val="22"/>
          <w:szCs w:val="22"/>
        </w:rPr>
        <w:t xml:space="preserve"> based on the strong evidence </w:t>
      </w:r>
      <w:r w:rsidR="001B1E4F" w:rsidRPr="00835227">
        <w:rPr>
          <w:rFonts w:ascii="Palatino Linotype" w:hAnsi="Palatino Linotype"/>
          <w:sz w:val="22"/>
          <w:szCs w:val="22"/>
        </w:rPr>
        <w:t>she</w:t>
      </w:r>
      <w:r w:rsidRPr="00835227">
        <w:rPr>
          <w:rFonts w:ascii="Palatino Linotype" w:hAnsi="Palatino Linotype"/>
          <w:sz w:val="22"/>
          <w:szCs w:val="22"/>
        </w:rPr>
        <w:t xml:space="preserve"> ha</w:t>
      </w:r>
      <w:r w:rsidR="001B1E4F" w:rsidRPr="00835227">
        <w:rPr>
          <w:rFonts w:ascii="Palatino Linotype" w:hAnsi="Palatino Linotype"/>
          <w:sz w:val="22"/>
          <w:szCs w:val="22"/>
        </w:rPr>
        <w:t>s</w:t>
      </w:r>
      <w:r w:rsidR="009C0F60" w:rsidRPr="00835227">
        <w:rPr>
          <w:rFonts w:ascii="Palatino Linotype" w:hAnsi="Palatino Linotype"/>
          <w:sz w:val="22"/>
          <w:szCs w:val="22"/>
        </w:rPr>
        <w:t xml:space="preserve">, and he is right about </w:t>
      </w:r>
      <w:r w:rsidR="001B1E4F" w:rsidRPr="00835227">
        <w:rPr>
          <w:rFonts w:ascii="Palatino Linotype" w:hAnsi="Palatino Linotype"/>
          <w:sz w:val="22"/>
          <w:szCs w:val="22"/>
        </w:rPr>
        <w:t>her</w:t>
      </w:r>
      <w:r w:rsidR="009C0F60" w:rsidRPr="00835227">
        <w:rPr>
          <w:rFonts w:ascii="Palatino Linotype" w:hAnsi="Palatino Linotype"/>
          <w:sz w:val="22"/>
          <w:szCs w:val="22"/>
        </w:rPr>
        <w:t xml:space="preserve"> </w:t>
      </w:r>
      <w:r w:rsidR="008B1AEB" w:rsidRPr="00835227">
        <w:rPr>
          <w:rFonts w:ascii="Palatino Linotype" w:hAnsi="Palatino Linotype"/>
          <w:sz w:val="22"/>
          <w:szCs w:val="22"/>
        </w:rPr>
        <w:t>inferring</w:t>
      </w:r>
      <w:r w:rsidR="009C0F60" w:rsidRPr="00835227">
        <w:rPr>
          <w:rFonts w:ascii="Palatino Linotype" w:hAnsi="Palatino Linotype"/>
          <w:sz w:val="22"/>
          <w:szCs w:val="22"/>
        </w:rPr>
        <w:t xml:space="preserve"> his mental state</w:t>
      </w:r>
      <w:r w:rsidR="006050E1" w:rsidRPr="00835227">
        <w:rPr>
          <w:rFonts w:ascii="Palatino Linotype" w:hAnsi="Palatino Linotype"/>
          <w:sz w:val="22"/>
          <w:szCs w:val="22"/>
        </w:rPr>
        <w:t>, then</w:t>
      </w:r>
      <w:r w:rsidR="008B1AEB" w:rsidRPr="00835227">
        <w:rPr>
          <w:rFonts w:ascii="Palatino Linotype" w:hAnsi="Palatino Linotype"/>
          <w:sz w:val="22"/>
          <w:szCs w:val="22"/>
        </w:rPr>
        <w:t xml:space="preserve"> </w:t>
      </w:r>
      <w:r w:rsidR="001B1E4F" w:rsidRPr="00835227">
        <w:rPr>
          <w:rFonts w:ascii="Palatino Linotype" w:hAnsi="Palatino Linotype"/>
          <w:sz w:val="22"/>
          <w:szCs w:val="22"/>
        </w:rPr>
        <w:t>th</w:t>
      </w:r>
      <w:r w:rsidR="008B1AEB" w:rsidRPr="00835227">
        <w:rPr>
          <w:rFonts w:ascii="Palatino Linotype" w:hAnsi="Palatino Linotype"/>
          <w:sz w:val="22"/>
          <w:szCs w:val="22"/>
        </w:rPr>
        <w:t>e</w:t>
      </w:r>
      <w:r w:rsidR="001B1E4F" w:rsidRPr="00835227">
        <w:rPr>
          <w:rFonts w:ascii="Palatino Linotype" w:hAnsi="Palatino Linotype"/>
          <w:sz w:val="22"/>
          <w:szCs w:val="22"/>
        </w:rPr>
        <w:t>y</w:t>
      </w:r>
      <w:r w:rsidR="008B1AEB" w:rsidRPr="00835227">
        <w:rPr>
          <w:rFonts w:ascii="Palatino Linotype" w:hAnsi="Palatino Linotype"/>
          <w:sz w:val="22"/>
          <w:szCs w:val="22"/>
        </w:rPr>
        <w:t xml:space="preserve"> share common </w:t>
      </w:r>
      <w:r w:rsidR="005A1D4F" w:rsidRPr="00835227">
        <w:rPr>
          <w:rFonts w:ascii="Palatino Linotype" w:hAnsi="Palatino Linotype"/>
          <w:sz w:val="22"/>
          <w:szCs w:val="22"/>
        </w:rPr>
        <w:t>knowledge</w:t>
      </w:r>
      <w:r w:rsidR="008B1AEB" w:rsidRPr="00835227">
        <w:rPr>
          <w:rFonts w:ascii="Palatino Linotype" w:hAnsi="Palatino Linotype"/>
          <w:sz w:val="22"/>
          <w:szCs w:val="22"/>
        </w:rPr>
        <w:t xml:space="preserve"> </w:t>
      </w:r>
      <w:r w:rsidR="00E874C8" w:rsidRPr="00835227">
        <w:rPr>
          <w:rFonts w:ascii="Palatino Linotype" w:hAnsi="Palatino Linotype"/>
          <w:sz w:val="22"/>
          <w:szCs w:val="22"/>
        </w:rPr>
        <w:t xml:space="preserve">about his mental state, and the benefits of requiring common </w:t>
      </w:r>
      <w:r w:rsidR="005A1D4F" w:rsidRPr="00835227">
        <w:rPr>
          <w:rFonts w:ascii="Palatino Linotype" w:hAnsi="Palatino Linotype"/>
          <w:sz w:val="22"/>
          <w:szCs w:val="22"/>
        </w:rPr>
        <w:t>knowledge</w:t>
      </w:r>
      <w:r w:rsidR="00E874C8" w:rsidRPr="00835227">
        <w:rPr>
          <w:rFonts w:ascii="Palatino Linotype" w:hAnsi="Palatino Linotype"/>
          <w:sz w:val="22"/>
          <w:szCs w:val="22"/>
        </w:rPr>
        <w:t xml:space="preserve"> are </w:t>
      </w:r>
      <w:r w:rsidR="0079474F">
        <w:rPr>
          <w:rFonts w:ascii="Palatino Linotype" w:hAnsi="Palatino Linotype"/>
          <w:sz w:val="22"/>
          <w:szCs w:val="22"/>
        </w:rPr>
        <w:t>upheld</w:t>
      </w:r>
      <w:r w:rsidR="00341BFD" w:rsidRPr="00835227">
        <w:rPr>
          <w:rFonts w:ascii="Palatino Linotype" w:hAnsi="Palatino Linotype"/>
          <w:sz w:val="22"/>
          <w:szCs w:val="22"/>
        </w:rPr>
        <w:t xml:space="preserve">. </w:t>
      </w:r>
      <w:r w:rsidR="00EE275F" w:rsidRPr="00835227">
        <w:rPr>
          <w:rFonts w:ascii="Palatino Linotype" w:hAnsi="Palatino Linotype"/>
          <w:sz w:val="22"/>
          <w:szCs w:val="22"/>
        </w:rPr>
        <w:t>The instrumental benefits are upheld, because i</w:t>
      </w:r>
      <w:r w:rsidR="00341BFD" w:rsidRPr="00835227">
        <w:rPr>
          <w:rFonts w:ascii="Palatino Linotype" w:hAnsi="Palatino Linotype"/>
          <w:sz w:val="22"/>
          <w:szCs w:val="22"/>
        </w:rPr>
        <w:t>n</w:t>
      </w:r>
      <w:r w:rsidR="00604DCE" w:rsidRPr="00835227">
        <w:rPr>
          <w:rFonts w:ascii="Palatino Linotype" w:hAnsi="Palatino Linotype"/>
          <w:sz w:val="22"/>
          <w:szCs w:val="22"/>
        </w:rPr>
        <w:t xml:space="preserve"> </w:t>
      </w:r>
      <w:r w:rsidR="00E874C8" w:rsidRPr="00835227">
        <w:rPr>
          <w:rFonts w:ascii="Palatino Linotype" w:hAnsi="Palatino Linotype"/>
          <w:sz w:val="22"/>
          <w:szCs w:val="22"/>
        </w:rPr>
        <w:t xml:space="preserve">a </w:t>
      </w:r>
      <w:r w:rsidR="005958C8" w:rsidRPr="00835227">
        <w:rPr>
          <w:rFonts w:ascii="Palatino Linotype" w:hAnsi="Palatino Linotype"/>
          <w:sz w:val="22"/>
          <w:szCs w:val="22"/>
        </w:rPr>
        <w:t>world where</w:t>
      </w:r>
      <w:r w:rsidR="001B1E4F" w:rsidRPr="00835227">
        <w:rPr>
          <w:rFonts w:ascii="Palatino Linotype" w:hAnsi="Palatino Linotype"/>
          <w:sz w:val="22"/>
          <w:szCs w:val="22"/>
        </w:rPr>
        <w:t xml:space="preserve"> Katya’s</w:t>
      </w:r>
      <w:r w:rsidR="005958C8" w:rsidRPr="00835227">
        <w:rPr>
          <w:rFonts w:ascii="Palatino Linotype" w:hAnsi="Palatino Linotype"/>
          <w:sz w:val="22"/>
          <w:szCs w:val="22"/>
        </w:rPr>
        <w:t xml:space="preserve"> neighbor </w:t>
      </w:r>
      <w:r w:rsidR="00604DCE" w:rsidRPr="00835227">
        <w:rPr>
          <w:rFonts w:ascii="Palatino Linotype" w:hAnsi="Palatino Linotype"/>
          <w:sz w:val="22"/>
          <w:szCs w:val="22"/>
        </w:rPr>
        <w:t>consent</w:t>
      </w:r>
      <w:r w:rsidR="0079474F">
        <w:rPr>
          <w:rFonts w:ascii="Palatino Linotype" w:hAnsi="Palatino Linotype"/>
          <w:sz w:val="22"/>
          <w:szCs w:val="22"/>
        </w:rPr>
        <w:t>s</w:t>
      </w:r>
      <w:r w:rsidR="00EE275F" w:rsidRPr="00835227">
        <w:rPr>
          <w:rFonts w:ascii="Palatino Linotype" w:hAnsi="Palatino Linotype"/>
          <w:sz w:val="22"/>
          <w:szCs w:val="22"/>
        </w:rPr>
        <w:t xml:space="preserve"> </w:t>
      </w:r>
      <w:r w:rsidR="00BD76D3">
        <w:rPr>
          <w:rFonts w:ascii="Palatino Linotype" w:hAnsi="Palatino Linotype"/>
          <w:sz w:val="22"/>
          <w:szCs w:val="22"/>
        </w:rPr>
        <w:t>due to</w:t>
      </w:r>
      <w:r w:rsidR="00EE275F" w:rsidRPr="00835227">
        <w:rPr>
          <w:rFonts w:ascii="Palatino Linotype" w:hAnsi="Palatino Linotype"/>
          <w:sz w:val="22"/>
          <w:szCs w:val="22"/>
        </w:rPr>
        <w:t xml:space="preserve"> common </w:t>
      </w:r>
      <w:r w:rsidR="005A1D4F" w:rsidRPr="00835227">
        <w:rPr>
          <w:rFonts w:ascii="Palatino Linotype" w:hAnsi="Palatino Linotype"/>
          <w:sz w:val="22"/>
          <w:szCs w:val="22"/>
        </w:rPr>
        <w:t>knowledge</w:t>
      </w:r>
      <w:r w:rsidR="0079474F">
        <w:rPr>
          <w:rFonts w:ascii="Palatino Linotype" w:hAnsi="Palatino Linotype"/>
          <w:sz w:val="22"/>
          <w:szCs w:val="22"/>
        </w:rPr>
        <w:t>,</w:t>
      </w:r>
      <w:r w:rsidR="00604DCE" w:rsidRPr="00835227">
        <w:rPr>
          <w:rFonts w:ascii="Palatino Linotype" w:hAnsi="Palatino Linotype"/>
          <w:sz w:val="22"/>
          <w:szCs w:val="22"/>
        </w:rPr>
        <w:t xml:space="preserve"> </w:t>
      </w:r>
      <w:r w:rsidR="00341BFD" w:rsidRPr="00835227">
        <w:rPr>
          <w:rFonts w:ascii="Palatino Linotype" w:hAnsi="Palatino Linotype"/>
          <w:sz w:val="22"/>
          <w:szCs w:val="22"/>
        </w:rPr>
        <w:t xml:space="preserve">we can </w:t>
      </w:r>
      <w:r w:rsidR="00604DCE" w:rsidRPr="00835227">
        <w:rPr>
          <w:rFonts w:ascii="Palatino Linotype" w:hAnsi="Palatino Linotype"/>
          <w:sz w:val="22"/>
          <w:szCs w:val="22"/>
        </w:rPr>
        <w:t xml:space="preserve">hold individuals accountable for failing to ensure </w:t>
      </w:r>
      <w:r w:rsidR="00341BFD" w:rsidRPr="00835227">
        <w:rPr>
          <w:rFonts w:ascii="Palatino Linotype" w:hAnsi="Palatino Linotype"/>
          <w:sz w:val="22"/>
          <w:szCs w:val="22"/>
        </w:rPr>
        <w:t>common</w:t>
      </w:r>
      <w:r w:rsidR="00FA1851" w:rsidRPr="00835227">
        <w:rPr>
          <w:rFonts w:ascii="Palatino Linotype" w:hAnsi="Palatino Linotype"/>
          <w:sz w:val="22"/>
          <w:szCs w:val="22"/>
        </w:rPr>
        <w:t xml:space="preserve"> </w:t>
      </w:r>
      <w:r w:rsidR="005A1D4F" w:rsidRPr="00835227">
        <w:rPr>
          <w:rFonts w:ascii="Palatino Linotype" w:hAnsi="Palatino Linotype"/>
          <w:sz w:val="22"/>
          <w:szCs w:val="22"/>
        </w:rPr>
        <w:t>knowledge</w:t>
      </w:r>
      <w:r w:rsidR="00FA1851" w:rsidRPr="00835227">
        <w:rPr>
          <w:rFonts w:ascii="Palatino Linotype" w:hAnsi="Palatino Linotype"/>
          <w:sz w:val="22"/>
          <w:szCs w:val="22"/>
        </w:rPr>
        <w:t>.</w:t>
      </w:r>
      <w:r w:rsidR="00604DCE" w:rsidRPr="00835227">
        <w:rPr>
          <w:rFonts w:ascii="Palatino Linotype" w:hAnsi="Palatino Linotype"/>
          <w:sz w:val="22"/>
          <w:szCs w:val="22"/>
        </w:rPr>
        <w:t xml:space="preserve"> </w:t>
      </w:r>
      <w:r w:rsidR="00FA1851" w:rsidRPr="00835227">
        <w:rPr>
          <w:rFonts w:ascii="Palatino Linotype" w:hAnsi="Palatino Linotype"/>
          <w:sz w:val="22"/>
          <w:szCs w:val="22"/>
        </w:rPr>
        <w:t>We can tell</w:t>
      </w:r>
      <w:r w:rsidR="00604DCE" w:rsidRPr="00835227">
        <w:rPr>
          <w:rFonts w:ascii="Palatino Linotype" w:hAnsi="Palatino Linotype"/>
          <w:sz w:val="22"/>
          <w:szCs w:val="22"/>
        </w:rPr>
        <w:t xml:space="preserve"> them, ‘We both know that there was insufficient evidence of common </w:t>
      </w:r>
      <w:r w:rsidR="005A1D4F" w:rsidRPr="00835227">
        <w:rPr>
          <w:rFonts w:ascii="Palatino Linotype" w:hAnsi="Palatino Linotype"/>
          <w:sz w:val="22"/>
          <w:szCs w:val="22"/>
        </w:rPr>
        <w:t>knowledge</w:t>
      </w:r>
      <w:r w:rsidR="00604DCE" w:rsidRPr="00835227">
        <w:rPr>
          <w:rFonts w:ascii="Palatino Linotype" w:hAnsi="Palatino Linotype"/>
          <w:sz w:val="22"/>
          <w:szCs w:val="22"/>
        </w:rPr>
        <w:t xml:space="preserve"> that I had the right mental state for consent, and so you acted impermissibly.’ </w:t>
      </w:r>
      <w:r w:rsidRPr="00835227">
        <w:rPr>
          <w:rFonts w:ascii="Palatino Linotype" w:hAnsi="Palatino Linotype"/>
          <w:sz w:val="22"/>
          <w:szCs w:val="22"/>
        </w:rPr>
        <w:t>For example, there would</w:t>
      </w:r>
      <w:r w:rsidR="00160E26" w:rsidRPr="00835227">
        <w:rPr>
          <w:rFonts w:ascii="Palatino Linotype" w:hAnsi="Palatino Linotype"/>
          <w:sz w:val="22"/>
          <w:szCs w:val="22"/>
        </w:rPr>
        <w:t xml:space="preserve"> be</w:t>
      </w:r>
      <w:r w:rsidRPr="00835227">
        <w:rPr>
          <w:rFonts w:ascii="Palatino Linotype" w:hAnsi="Palatino Linotype"/>
          <w:sz w:val="22"/>
          <w:szCs w:val="22"/>
        </w:rPr>
        <w:t xml:space="preserve"> insufficient evidence </w:t>
      </w:r>
      <w:r w:rsidR="00160E26" w:rsidRPr="00835227">
        <w:rPr>
          <w:rFonts w:ascii="Palatino Linotype" w:hAnsi="Palatino Linotype"/>
          <w:sz w:val="22"/>
          <w:szCs w:val="22"/>
        </w:rPr>
        <w:t xml:space="preserve">if there was no storm, or if there was a storm but </w:t>
      </w:r>
      <w:r w:rsidR="001B1E4F" w:rsidRPr="00835227">
        <w:rPr>
          <w:rFonts w:ascii="Palatino Linotype" w:hAnsi="Palatino Linotype"/>
          <w:sz w:val="22"/>
          <w:szCs w:val="22"/>
        </w:rPr>
        <w:t>Katya</w:t>
      </w:r>
      <w:r w:rsidR="00160E26" w:rsidRPr="00835227">
        <w:rPr>
          <w:rFonts w:ascii="Palatino Linotype" w:hAnsi="Palatino Linotype"/>
          <w:sz w:val="22"/>
          <w:szCs w:val="22"/>
        </w:rPr>
        <w:t xml:space="preserve"> knew that </w:t>
      </w:r>
      <w:r w:rsidR="001B1E4F" w:rsidRPr="00835227">
        <w:rPr>
          <w:rFonts w:ascii="Palatino Linotype" w:hAnsi="Palatino Linotype"/>
          <w:sz w:val="22"/>
          <w:szCs w:val="22"/>
        </w:rPr>
        <w:t>her</w:t>
      </w:r>
      <w:r w:rsidR="00160E26" w:rsidRPr="00835227">
        <w:rPr>
          <w:rFonts w:ascii="Palatino Linotype" w:hAnsi="Palatino Linotype"/>
          <w:sz w:val="22"/>
          <w:szCs w:val="22"/>
        </w:rPr>
        <w:t xml:space="preserve"> neighbor was due to be home in the next few minutes</w:t>
      </w:r>
      <w:r w:rsidR="00FF5283" w:rsidRPr="00835227">
        <w:rPr>
          <w:rFonts w:ascii="Palatino Linotype" w:hAnsi="Palatino Linotype"/>
          <w:sz w:val="22"/>
          <w:szCs w:val="22"/>
        </w:rPr>
        <w:t>.</w:t>
      </w:r>
      <w:r w:rsidR="001B1E4F" w:rsidRPr="00835227">
        <w:rPr>
          <w:rFonts w:ascii="Palatino Linotype" w:hAnsi="Palatino Linotype"/>
          <w:sz w:val="22"/>
          <w:szCs w:val="22"/>
        </w:rPr>
        <w:t xml:space="preserve"> </w:t>
      </w:r>
    </w:p>
    <w:p w14:paraId="1DA782B3" w14:textId="77777777" w:rsidR="008D1E8A" w:rsidRPr="00835227" w:rsidRDefault="008D1E8A" w:rsidP="00334780">
      <w:pPr>
        <w:spacing w:line="360" w:lineRule="auto"/>
        <w:ind w:right="-64"/>
        <w:jc w:val="both"/>
        <w:rPr>
          <w:rFonts w:ascii="Palatino Linotype" w:hAnsi="Palatino Linotype"/>
          <w:sz w:val="22"/>
          <w:szCs w:val="22"/>
        </w:rPr>
      </w:pPr>
    </w:p>
    <w:p w14:paraId="3EBB8E4A" w14:textId="69F1EC0C" w:rsidR="005E57F8" w:rsidRPr="00835227" w:rsidRDefault="00160E26" w:rsidP="000113AC">
      <w:pPr>
        <w:spacing w:line="360" w:lineRule="auto"/>
        <w:ind w:right="-64"/>
        <w:jc w:val="both"/>
        <w:rPr>
          <w:rFonts w:ascii="Palatino Linotype" w:hAnsi="Palatino Linotype"/>
          <w:sz w:val="22"/>
          <w:szCs w:val="22"/>
        </w:rPr>
      </w:pPr>
      <w:r w:rsidRPr="00835227">
        <w:rPr>
          <w:rFonts w:ascii="Palatino Linotype" w:hAnsi="Palatino Linotype"/>
          <w:sz w:val="22"/>
          <w:szCs w:val="22"/>
        </w:rPr>
        <w:t xml:space="preserve">In </w:t>
      </w:r>
      <w:r w:rsidR="00FF5283" w:rsidRPr="00835227">
        <w:rPr>
          <w:rFonts w:ascii="Palatino Linotype" w:hAnsi="Palatino Linotype"/>
          <w:i/>
          <w:iCs/>
          <w:sz w:val="22"/>
          <w:szCs w:val="22"/>
        </w:rPr>
        <w:t>Hurricane</w:t>
      </w:r>
      <w:r w:rsidR="00341BFD" w:rsidRPr="00835227">
        <w:rPr>
          <w:rFonts w:ascii="Palatino Linotype" w:hAnsi="Palatino Linotype"/>
          <w:sz w:val="22"/>
          <w:szCs w:val="22"/>
        </w:rPr>
        <w:t xml:space="preserve"> there </w:t>
      </w:r>
      <w:r w:rsidR="001B1E4F" w:rsidRPr="00835227">
        <w:rPr>
          <w:rFonts w:ascii="Palatino Linotype" w:hAnsi="Palatino Linotype"/>
          <w:sz w:val="22"/>
          <w:szCs w:val="22"/>
        </w:rPr>
        <w:t>is</w:t>
      </w:r>
      <w:r w:rsidR="00341BFD" w:rsidRPr="00835227">
        <w:rPr>
          <w:rFonts w:ascii="Palatino Linotype" w:hAnsi="Palatino Linotype"/>
          <w:sz w:val="22"/>
          <w:szCs w:val="22"/>
        </w:rPr>
        <w:t xml:space="preserve"> sufficient evidence</w:t>
      </w:r>
      <w:r w:rsidR="0079474F">
        <w:rPr>
          <w:rFonts w:ascii="Palatino Linotype" w:hAnsi="Palatino Linotype"/>
          <w:sz w:val="22"/>
          <w:szCs w:val="22"/>
        </w:rPr>
        <w:t>. Both know that a storm means the porch will be destroyed without Katya’s help, and</w:t>
      </w:r>
      <w:r w:rsidR="00341BFD" w:rsidRPr="00835227">
        <w:rPr>
          <w:rFonts w:ascii="Palatino Linotype" w:hAnsi="Palatino Linotype"/>
          <w:sz w:val="22"/>
          <w:szCs w:val="22"/>
        </w:rPr>
        <w:t xml:space="preserve"> both kn</w:t>
      </w:r>
      <w:r w:rsidR="001B1E4F" w:rsidRPr="00835227">
        <w:rPr>
          <w:rFonts w:ascii="Palatino Linotype" w:hAnsi="Palatino Linotype"/>
          <w:sz w:val="22"/>
          <w:szCs w:val="22"/>
        </w:rPr>
        <w:t>o</w:t>
      </w:r>
      <w:r w:rsidR="00341BFD" w:rsidRPr="00835227">
        <w:rPr>
          <w:rFonts w:ascii="Palatino Linotype" w:hAnsi="Palatino Linotype"/>
          <w:sz w:val="22"/>
          <w:szCs w:val="22"/>
        </w:rPr>
        <w:t xml:space="preserve">w </w:t>
      </w:r>
      <w:r w:rsidR="001F77B5" w:rsidRPr="00835227">
        <w:rPr>
          <w:rFonts w:ascii="Palatino Linotype" w:hAnsi="Palatino Linotype"/>
          <w:sz w:val="22"/>
          <w:szCs w:val="22"/>
        </w:rPr>
        <w:t xml:space="preserve">the value individuals tend to place </w:t>
      </w:r>
      <w:r w:rsidR="001F77B5" w:rsidRPr="00835227">
        <w:rPr>
          <w:rFonts w:ascii="Palatino Linotype" w:hAnsi="Palatino Linotype"/>
          <w:sz w:val="22"/>
          <w:szCs w:val="22"/>
        </w:rPr>
        <w:lastRenderedPageBreak/>
        <w:t>on saving their homes from storms</w:t>
      </w:r>
      <w:r w:rsidR="0079474F">
        <w:rPr>
          <w:rFonts w:ascii="Palatino Linotype" w:hAnsi="Palatino Linotype"/>
          <w:sz w:val="22"/>
          <w:szCs w:val="22"/>
        </w:rPr>
        <w:t xml:space="preserve">. Moreover, </w:t>
      </w:r>
      <w:r w:rsidR="00FA1851" w:rsidRPr="00835227">
        <w:rPr>
          <w:rFonts w:ascii="Palatino Linotype" w:hAnsi="Palatino Linotype"/>
          <w:sz w:val="22"/>
          <w:szCs w:val="22"/>
        </w:rPr>
        <w:t>both kn</w:t>
      </w:r>
      <w:r w:rsidR="001B1E4F" w:rsidRPr="00835227">
        <w:rPr>
          <w:rFonts w:ascii="Palatino Linotype" w:hAnsi="Palatino Linotype"/>
          <w:sz w:val="22"/>
          <w:szCs w:val="22"/>
        </w:rPr>
        <w:t>o</w:t>
      </w:r>
      <w:r w:rsidR="00FA1851" w:rsidRPr="00835227">
        <w:rPr>
          <w:rFonts w:ascii="Palatino Linotype" w:hAnsi="Palatino Linotype"/>
          <w:sz w:val="22"/>
          <w:szCs w:val="22"/>
        </w:rPr>
        <w:t>w that humans in general know that humans in general hold this value</w:t>
      </w:r>
      <w:r w:rsidR="001F77B5" w:rsidRPr="00835227">
        <w:rPr>
          <w:rFonts w:ascii="Palatino Linotype" w:hAnsi="Palatino Linotype"/>
          <w:sz w:val="22"/>
          <w:szCs w:val="22"/>
        </w:rPr>
        <w:t>.</w:t>
      </w:r>
      <w:r w:rsidR="00983CB8" w:rsidRPr="00835227">
        <w:rPr>
          <w:rFonts w:ascii="Palatino Linotype" w:hAnsi="Palatino Linotype"/>
          <w:sz w:val="22"/>
          <w:szCs w:val="22"/>
        </w:rPr>
        <w:t xml:space="preserve"> Importantly, the intrinsic value of respect has been upheld. Not </w:t>
      </w:r>
      <w:r w:rsidR="00A1561A" w:rsidRPr="00835227">
        <w:rPr>
          <w:rFonts w:ascii="Palatino Linotype" w:hAnsi="Palatino Linotype"/>
          <w:sz w:val="22"/>
          <w:szCs w:val="22"/>
        </w:rPr>
        <w:t xml:space="preserve">only </w:t>
      </w:r>
      <w:r w:rsidR="001B1E4F" w:rsidRPr="00835227">
        <w:rPr>
          <w:rFonts w:ascii="Palatino Linotype" w:hAnsi="Palatino Linotype"/>
          <w:sz w:val="22"/>
          <w:szCs w:val="22"/>
        </w:rPr>
        <w:t>is Katya</w:t>
      </w:r>
      <w:r w:rsidR="00A1561A" w:rsidRPr="00835227">
        <w:rPr>
          <w:rFonts w:ascii="Palatino Linotype" w:hAnsi="Palatino Linotype"/>
          <w:sz w:val="22"/>
          <w:szCs w:val="22"/>
        </w:rPr>
        <w:t xml:space="preserve"> respecting </w:t>
      </w:r>
      <w:r w:rsidR="001B1E4F" w:rsidRPr="00835227">
        <w:rPr>
          <w:rFonts w:ascii="Palatino Linotype" w:hAnsi="Palatino Linotype"/>
          <w:sz w:val="22"/>
          <w:szCs w:val="22"/>
        </w:rPr>
        <w:t>her neighbor’s</w:t>
      </w:r>
      <w:r w:rsidR="00A1561A" w:rsidRPr="00835227">
        <w:rPr>
          <w:rFonts w:ascii="Palatino Linotype" w:hAnsi="Palatino Linotype"/>
          <w:sz w:val="22"/>
          <w:szCs w:val="22"/>
        </w:rPr>
        <w:t xml:space="preserve"> rights</w:t>
      </w:r>
      <w:r w:rsidR="00983CB8" w:rsidRPr="00835227">
        <w:rPr>
          <w:rFonts w:ascii="Palatino Linotype" w:hAnsi="Palatino Linotype"/>
          <w:sz w:val="22"/>
          <w:szCs w:val="22"/>
        </w:rPr>
        <w:t xml:space="preserve"> because </w:t>
      </w:r>
      <w:r w:rsidR="001B1E4F" w:rsidRPr="00835227">
        <w:rPr>
          <w:rFonts w:ascii="Palatino Linotype" w:hAnsi="Palatino Linotype"/>
          <w:sz w:val="22"/>
          <w:szCs w:val="22"/>
        </w:rPr>
        <w:t>she is</w:t>
      </w:r>
      <w:r w:rsidR="00983CB8" w:rsidRPr="00835227">
        <w:rPr>
          <w:rFonts w:ascii="Palatino Linotype" w:hAnsi="Palatino Linotype"/>
          <w:sz w:val="22"/>
          <w:szCs w:val="22"/>
        </w:rPr>
        <w:t xml:space="preserve"> only entering his home </w:t>
      </w:r>
      <w:r w:rsidR="00E53E2F" w:rsidRPr="00835227">
        <w:rPr>
          <w:rFonts w:ascii="Palatino Linotype" w:hAnsi="Palatino Linotype"/>
          <w:sz w:val="22"/>
          <w:szCs w:val="22"/>
        </w:rPr>
        <w:t xml:space="preserve">in response to </w:t>
      </w:r>
      <w:r w:rsidR="00983CB8" w:rsidRPr="00835227">
        <w:rPr>
          <w:rFonts w:ascii="Palatino Linotype" w:hAnsi="Palatino Linotype"/>
          <w:sz w:val="22"/>
          <w:szCs w:val="22"/>
        </w:rPr>
        <w:t xml:space="preserve">facts indicating he supports </w:t>
      </w:r>
      <w:r w:rsidR="001B1E4F" w:rsidRPr="00835227">
        <w:rPr>
          <w:rFonts w:ascii="Palatino Linotype" w:hAnsi="Palatino Linotype"/>
          <w:sz w:val="22"/>
          <w:szCs w:val="22"/>
        </w:rPr>
        <w:t>her</w:t>
      </w:r>
      <w:r w:rsidR="00983CB8" w:rsidRPr="00835227">
        <w:rPr>
          <w:rFonts w:ascii="Palatino Linotype" w:hAnsi="Palatino Linotype"/>
          <w:sz w:val="22"/>
          <w:szCs w:val="22"/>
        </w:rPr>
        <w:t xml:space="preserve"> actions, but </w:t>
      </w:r>
      <w:r w:rsidR="001B1E4F" w:rsidRPr="00835227">
        <w:rPr>
          <w:rFonts w:ascii="Palatino Linotype" w:hAnsi="Palatino Linotype"/>
          <w:sz w:val="22"/>
          <w:szCs w:val="22"/>
        </w:rPr>
        <w:t>she is</w:t>
      </w:r>
      <w:r w:rsidR="00983CB8" w:rsidRPr="00835227">
        <w:rPr>
          <w:rFonts w:ascii="Palatino Linotype" w:hAnsi="Palatino Linotype"/>
          <w:sz w:val="22"/>
          <w:szCs w:val="22"/>
        </w:rPr>
        <w:t xml:space="preserve"> also demonstrating to</w:t>
      </w:r>
      <w:r w:rsidR="00E53E2F" w:rsidRPr="00835227">
        <w:rPr>
          <w:rFonts w:ascii="Palatino Linotype" w:hAnsi="Palatino Linotype"/>
          <w:sz w:val="22"/>
          <w:szCs w:val="22"/>
        </w:rPr>
        <w:t xml:space="preserve"> him that </w:t>
      </w:r>
      <w:r w:rsidR="001B1E4F" w:rsidRPr="00835227">
        <w:rPr>
          <w:rFonts w:ascii="Palatino Linotype" w:hAnsi="Palatino Linotype"/>
          <w:sz w:val="22"/>
          <w:szCs w:val="22"/>
        </w:rPr>
        <w:t>she</w:t>
      </w:r>
      <w:r w:rsidR="00E53E2F" w:rsidRPr="00835227">
        <w:rPr>
          <w:rFonts w:ascii="Palatino Linotype" w:hAnsi="Palatino Linotype"/>
          <w:sz w:val="22"/>
          <w:szCs w:val="22"/>
        </w:rPr>
        <w:t xml:space="preserve"> respect</w:t>
      </w:r>
      <w:r w:rsidR="001B1E4F" w:rsidRPr="00835227">
        <w:rPr>
          <w:rFonts w:ascii="Palatino Linotype" w:hAnsi="Palatino Linotype"/>
          <w:sz w:val="22"/>
          <w:szCs w:val="22"/>
        </w:rPr>
        <w:t>s</w:t>
      </w:r>
      <w:r w:rsidR="00E53E2F" w:rsidRPr="00835227">
        <w:rPr>
          <w:rFonts w:ascii="Palatino Linotype" w:hAnsi="Palatino Linotype"/>
          <w:sz w:val="22"/>
          <w:szCs w:val="22"/>
        </w:rPr>
        <w:t xml:space="preserve"> his rights, because </w:t>
      </w:r>
      <w:r w:rsidR="00983CB8" w:rsidRPr="00835227">
        <w:rPr>
          <w:rFonts w:ascii="Palatino Linotype" w:hAnsi="Palatino Linotype"/>
          <w:sz w:val="22"/>
          <w:szCs w:val="22"/>
        </w:rPr>
        <w:t xml:space="preserve">he </w:t>
      </w:r>
      <w:r w:rsidR="00070BD4" w:rsidRPr="00835227">
        <w:rPr>
          <w:rFonts w:ascii="Palatino Linotype" w:hAnsi="Palatino Linotype"/>
          <w:sz w:val="22"/>
          <w:szCs w:val="22"/>
        </w:rPr>
        <w:t>can infer</w:t>
      </w:r>
      <w:r w:rsidR="00E53E2F" w:rsidRPr="00835227">
        <w:rPr>
          <w:rFonts w:ascii="Palatino Linotype" w:hAnsi="Palatino Linotype"/>
          <w:sz w:val="22"/>
          <w:szCs w:val="22"/>
        </w:rPr>
        <w:t xml:space="preserve"> </w:t>
      </w:r>
      <w:r w:rsidR="001B1E4F" w:rsidRPr="00835227">
        <w:rPr>
          <w:rFonts w:ascii="Palatino Linotype" w:hAnsi="Palatino Linotype"/>
          <w:sz w:val="22"/>
          <w:szCs w:val="22"/>
        </w:rPr>
        <w:t>she is</w:t>
      </w:r>
      <w:r w:rsidR="00E53E2F" w:rsidRPr="00835227">
        <w:rPr>
          <w:rFonts w:ascii="Palatino Linotype" w:hAnsi="Palatino Linotype"/>
          <w:sz w:val="22"/>
          <w:szCs w:val="22"/>
        </w:rPr>
        <w:t xml:space="preserve"> resp</w:t>
      </w:r>
      <w:r w:rsidR="00A1561A" w:rsidRPr="00835227">
        <w:rPr>
          <w:rFonts w:ascii="Palatino Linotype" w:hAnsi="Palatino Linotype"/>
          <w:sz w:val="22"/>
          <w:szCs w:val="22"/>
        </w:rPr>
        <w:t xml:space="preserve">onding to the </w:t>
      </w:r>
      <w:r w:rsidR="00FA1851" w:rsidRPr="00835227">
        <w:rPr>
          <w:rFonts w:ascii="Palatino Linotype" w:hAnsi="Palatino Linotype"/>
          <w:sz w:val="22"/>
          <w:szCs w:val="22"/>
        </w:rPr>
        <w:t xml:space="preserve">decision </w:t>
      </w:r>
      <w:r w:rsidR="00D313E2" w:rsidRPr="00835227">
        <w:rPr>
          <w:rFonts w:ascii="Palatino Linotype" w:hAnsi="Palatino Linotype"/>
          <w:sz w:val="22"/>
          <w:szCs w:val="22"/>
        </w:rPr>
        <w:t>he made</w:t>
      </w:r>
      <w:r w:rsidR="00E53E2F" w:rsidRPr="00835227">
        <w:rPr>
          <w:rFonts w:ascii="Palatino Linotype" w:hAnsi="Palatino Linotype"/>
          <w:sz w:val="22"/>
          <w:szCs w:val="22"/>
        </w:rPr>
        <w:t>.</w:t>
      </w:r>
      <w:r w:rsidR="00983CB8" w:rsidRPr="00835227">
        <w:rPr>
          <w:rFonts w:ascii="Palatino Linotype" w:hAnsi="Palatino Linotype"/>
          <w:sz w:val="22"/>
          <w:szCs w:val="22"/>
        </w:rPr>
        <w:t xml:space="preserve"> </w:t>
      </w:r>
    </w:p>
    <w:p w14:paraId="5336A5E4" w14:textId="77777777" w:rsidR="004C1988" w:rsidRPr="00835227" w:rsidRDefault="004C1988" w:rsidP="00334780">
      <w:pPr>
        <w:spacing w:line="360" w:lineRule="auto"/>
        <w:jc w:val="both"/>
        <w:rPr>
          <w:rFonts w:ascii="Palatino Linotype" w:hAnsi="Palatino Linotype"/>
          <w:sz w:val="22"/>
          <w:szCs w:val="22"/>
        </w:rPr>
      </w:pPr>
    </w:p>
    <w:p w14:paraId="487B348A" w14:textId="00F96619" w:rsidR="009C0F60" w:rsidRPr="00835227" w:rsidRDefault="00070BD4" w:rsidP="00334780">
      <w:pPr>
        <w:spacing w:line="360" w:lineRule="auto"/>
        <w:jc w:val="both"/>
        <w:rPr>
          <w:rFonts w:ascii="Palatino Linotype" w:hAnsi="Palatino Linotype"/>
          <w:sz w:val="22"/>
          <w:szCs w:val="22"/>
        </w:rPr>
      </w:pPr>
      <w:r w:rsidRPr="00835227">
        <w:rPr>
          <w:rFonts w:ascii="Palatino Linotype" w:hAnsi="Palatino Linotype"/>
          <w:sz w:val="22"/>
          <w:szCs w:val="22"/>
        </w:rPr>
        <w:t xml:space="preserve">I call cases where </w:t>
      </w:r>
      <w:r w:rsidR="00365702" w:rsidRPr="00835227">
        <w:rPr>
          <w:rFonts w:ascii="Palatino Linotype" w:hAnsi="Palatino Linotype"/>
          <w:sz w:val="22"/>
          <w:szCs w:val="22"/>
        </w:rPr>
        <w:t xml:space="preserve">we </w:t>
      </w:r>
      <w:r w:rsidRPr="00835227">
        <w:rPr>
          <w:rFonts w:ascii="Palatino Linotype" w:hAnsi="Palatino Linotype"/>
          <w:sz w:val="22"/>
          <w:szCs w:val="22"/>
        </w:rPr>
        <w:t xml:space="preserve">can infer common </w:t>
      </w:r>
      <w:r w:rsidR="005A1D4F" w:rsidRPr="00835227">
        <w:rPr>
          <w:rFonts w:ascii="Palatino Linotype" w:hAnsi="Palatino Linotype"/>
          <w:sz w:val="22"/>
          <w:szCs w:val="22"/>
        </w:rPr>
        <w:t>knowledge</w:t>
      </w:r>
      <w:r w:rsidR="00365702" w:rsidRPr="00835227">
        <w:rPr>
          <w:rFonts w:ascii="Palatino Linotype" w:hAnsi="Palatino Linotype"/>
          <w:sz w:val="22"/>
          <w:szCs w:val="22"/>
        </w:rPr>
        <w:t xml:space="preserve"> without communication</w:t>
      </w:r>
      <w:r w:rsidRPr="00835227">
        <w:rPr>
          <w:rFonts w:ascii="Palatino Linotype" w:hAnsi="Palatino Linotype"/>
          <w:sz w:val="22"/>
          <w:szCs w:val="22"/>
        </w:rPr>
        <w:t xml:space="preserve"> ‘inference consent.’ </w:t>
      </w:r>
      <w:r w:rsidR="00FD5D8E" w:rsidRPr="00835227">
        <w:rPr>
          <w:rFonts w:ascii="Palatino Linotype" w:hAnsi="Palatino Linotype"/>
          <w:sz w:val="22"/>
          <w:szCs w:val="22"/>
        </w:rPr>
        <w:t>Here is another example</w:t>
      </w:r>
      <w:r w:rsidR="00365702" w:rsidRPr="00835227">
        <w:rPr>
          <w:rFonts w:ascii="Palatino Linotype" w:hAnsi="Palatino Linotype"/>
          <w:sz w:val="22"/>
          <w:szCs w:val="22"/>
        </w:rPr>
        <w:t xml:space="preserve"> of inference consent</w:t>
      </w:r>
      <w:r w:rsidR="00FD5D8E" w:rsidRPr="00835227">
        <w:rPr>
          <w:rFonts w:ascii="Palatino Linotype" w:hAnsi="Palatino Linotype"/>
          <w:sz w:val="22"/>
          <w:szCs w:val="22"/>
        </w:rPr>
        <w:t>:</w:t>
      </w:r>
      <w:r w:rsidR="001B1E4F" w:rsidRPr="00835227">
        <w:rPr>
          <w:rFonts w:ascii="Palatino Linotype" w:hAnsi="Palatino Linotype"/>
          <w:sz w:val="22"/>
          <w:szCs w:val="22"/>
        </w:rPr>
        <w:t xml:space="preserve"> </w:t>
      </w:r>
    </w:p>
    <w:p w14:paraId="1908D276" w14:textId="77777777" w:rsidR="009C0F60" w:rsidRPr="00835227" w:rsidRDefault="009C0F60" w:rsidP="00334780">
      <w:pPr>
        <w:spacing w:line="360" w:lineRule="auto"/>
        <w:jc w:val="both"/>
        <w:rPr>
          <w:rFonts w:ascii="Palatino Linotype" w:hAnsi="Palatino Linotype"/>
          <w:sz w:val="22"/>
          <w:szCs w:val="22"/>
        </w:rPr>
      </w:pPr>
    </w:p>
    <w:p w14:paraId="2D8546D0" w14:textId="136B0669" w:rsidR="00087E39" w:rsidRPr="00835227" w:rsidRDefault="00FD5D8E" w:rsidP="00334780">
      <w:pPr>
        <w:spacing w:line="360" w:lineRule="auto"/>
        <w:ind w:left="567" w:right="645"/>
        <w:jc w:val="both"/>
        <w:rPr>
          <w:rFonts w:ascii="Palatino Linotype" w:hAnsi="Palatino Linotype"/>
          <w:sz w:val="22"/>
          <w:szCs w:val="22"/>
        </w:rPr>
      </w:pPr>
      <w:r w:rsidRPr="00835227">
        <w:rPr>
          <w:rFonts w:ascii="Palatino Linotype" w:hAnsi="Palatino Linotype"/>
          <w:i/>
          <w:sz w:val="22"/>
          <w:szCs w:val="22"/>
        </w:rPr>
        <w:t>Mobster</w:t>
      </w:r>
      <w:r w:rsidRPr="00835227">
        <w:rPr>
          <w:rFonts w:ascii="Palatino Linotype" w:hAnsi="Palatino Linotype"/>
          <w:sz w:val="22"/>
          <w:szCs w:val="22"/>
        </w:rPr>
        <w:t xml:space="preserve">: </w:t>
      </w:r>
      <w:r w:rsidR="00110917" w:rsidRPr="00835227">
        <w:rPr>
          <w:rFonts w:ascii="Palatino Linotype" w:hAnsi="Palatino Linotype"/>
          <w:sz w:val="22"/>
          <w:szCs w:val="22"/>
        </w:rPr>
        <w:t xml:space="preserve">You are about to be severely tortured by a </w:t>
      </w:r>
      <w:r w:rsidR="003A0252" w:rsidRPr="00835227">
        <w:rPr>
          <w:rFonts w:ascii="Palatino Linotype" w:hAnsi="Palatino Linotype"/>
          <w:sz w:val="22"/>
          <w:szCs w:val="22"/>
        </w:rPr>
        <w:t>m</w:t>
      </w:r>
      <w:r w:rsidR="00A96630" w:rsidRPr="00835227">
        <w:rPr>
          <w:rFonts w:ascii="Palatino Linotype" w:hAnsi="Palatino Linotype"/>
          <w:sz w:val="22"/>
          <w:szCs w:val="22"/>
        </w:rPr>
        <w:t>obster</w:t>
      </w:r>
      <w:r w:rsidR="003A0252" w:rsidRPr="00835227">
        <w:rPr>
          <w:rFonts w:ascii="Palatino Linotype" w:hAnsi="Palatino Linotype"/>
          <w:sz w:val="22"/>
          <w:szCs w:val="22"/>
        </w:rPr>
        <w:t xml:space="preserve"> as punishment for your actions</w:t>
      </w:r>
      <w:r w:rsidR="006134BA" w:rsidRPr="00835227">
        <w:rPr>
          <w:rFonts w:ascii="Palatino Linotype" w:hAnsi="Palatino Linotype"/>
          <w:sz w:val="22"/>
          <w:szCs w:val="22"/>
        </w:rPr>
        <w:t xml:space="preserve">. If </w:t>
      </w:r>
      <w:r w:rsidR="00D8422B" w:rsidRPr="00835227">
        <w:rPr>
          <w:rFonts w:ascii="Palatino Linotype" w:hAnsi="Palatino Linotype"/>
          <w:sz w:val="22"/>
          <w:szCs w:val="22"/>
        </w:rPr>
        <w:t>Drew</w:t>
      </w:r>
      <w:r w:rsidR="006134BA" w:rsidRPr="00835227">
        <w:rPr>
          <w:rFonts w:ascii="Palatino Linotype" w:hAnsi="Palatino Linotype"/>
          <w:sz w:val="22"/>
          <w:szCs w:val="22"/>
        </w:rPr>
        <w:t xml:space="preserve"> </w:t>
      </w:r>
      <w:r w:rsidR="00110917" w:rsidRPr="00835227">
        <w:rPr>
          <w:rFonts w:ascii="Palatino Linotype" w:hAnsi="Palatino Linotype"/>
          <w:sz w:val="22"/>
          <w:szCs w:val="22"/>
        </w:rPr>
        <w:t>pretend</w:t>
      </w:r>
      <w:r w:rsidR="00D8422B" w:rsidRPr="00835227">
        <w:rPr>
          <w:rFonts w:ascii="Palatino Linotype" w:hAnsi="Palatino Linotype"/>
          <w:sz w:val="22"/>
          <w:szCs w:val="22"/>
        </w:rPr>
        <w:t>s</w:t>
      </w:r>
      <w:r w:rsidR="00110917" w:rsidRPr="00835227">
        <w:rPr>
          <w:rFonts w:ascii="Palatino Linotype" w:hAnsi="Palatino Linotype"/>
          <w:sz w:val="22"/>
          <w:szCs w:val="22"/>
        </w:rPr>
        <w:t xml:space="preserve"> to severely torture you by </w:t>
      </w:r>
      <w:r w:rsidR="006134BA" w:rsidRPr="00835227">
        <w:rPr>
          <w:rFonts w:ascii="Palatino Linotype" w:hAnsi="Palatino Linotype"/>
          <w:sz w:val="22"/>
          <w:szCs w:val="22"/>
        </w:rPr>
        <w:t>punch</w:t>
      </w:r>
      <w:r w:rsidR="00110917" w:rsidRPr="00835227">
        <w:rPr>
          <w:rFonts w:ascii="Palatino Linotype" w:hAnsi="Palatino Linotype"/>
          <w:sz w:val="22"/>
          <w:szCs w:val="22"/>
        </w:rPr>
        <w:t>ing</w:t>
      </w:r>
      <w:r w:rsidR="006134BA" w:rsidRPr="00835227">
        <w:rPr>
          <w:rFonts w:ascii="Palatino Linotype" w:hAnsi="Palatino Linotype"/>
          <w:sz w:val="22"/>
          <w:szCs w:val="22"/>
        </w:rPr>
        <w:t xml:space="preserve"> you</w:t>
      </w:r>
      <w:r w:rsidR="004C2A93" w:rsidRPr="00835227">
        <w:rPr>
          <w:rFonts w:ascii="Palatino Linotype" w:hAnsi="Palatino Linotype"/>
          <w:sz w:val="22"/>
          <w:szCs w:val="22"/>
        </w:rPr>
        <w:t xml:space="preserve">, </w:t>
      </w:r>
      <w:r w:rsidR="00160E26" w:rsidRPr="00835227">
        <w:rPr>
          <w:rFonts w:ascii="Palatino Linotype" w:hAnsi="Palatino Linotype"/>
          <w:sz w:val="22"/>
          <w:szCs w:val="22"/>
        </w:rPr>
        <w:t xml:space="preserve">it will hurt, but </w:t>
      </w:r>
      <w:r w:rsidR="00087E39" w:rsidRPr="00835227">
        <w:rPr>
          <w:rFonts w:ascii="Palatino Linotype" w:hAnsi="Palatino Linotype"/>
          <w:sz w:val="22"/>
          <w:szCs w:val="22"/>
        </w:rPr>
        <w:t xml:space="preserve">the </w:t>
      </w:r>
      <w:r w:rsidR="003A0252" w:rsidRPr="00835227">
        <w:rPr>
          <w:rFonts w:ascii="Palatino Linotype" w:hAnsi="Palatino Linotype"/>
          <w:sz w:val="22"/>
          <w:szCs w:val="22"/>
        </w:rPr>
        <w:t>m</w:t>
      </w:r>
      <w:r w:rsidR="00A96630" w:rsidRPr="00835227">
        <w:rPr>
          <w:rFonts w:ascii="Palatino Linotype" w:hAnsi="Palatino Linotype"/>
          <w:sz w:val="22"/>
          <w:szCs w:val="22"/>
        </w:rPr>
        <w:t>obster</w:t>
      </w:r>
      <w:r w:rsidR="00DE7EA5" w:rsidRPr="00835227">
        <w:rPr>
          <w:rFonts w:ascii="Palatino Linotype" w:hAnsi="Palatino Linotype"/>
          <w:sz w:val="22"/>
          <w:szCs w:val="22"/>
        </w:rPr>
        <w:t xml:space="preserve"> will refrain from </w:t>
      </w:r>
      <w:r w:rsidR="00087E39" w:rsidRPr="00835227">
        <w:rPr>
          <w:rFonts w:ascii="Palatino Linotype" w:hAnsi="Palatino Linotype"/>
          <w:sz w:val="22"/>
          <w:szCs w:val="22"/>
        </w:rPr>
        <w:t>torturing</w:t>
      </w:r>
      <w:r w:rsidR="003A0252" w:rsidRPr="00835227">
        <w:rPr>
          <w:rFonts w:ascii="Palatino Linotype" w:hAnsi="Palatino Linotype"/>
          <w:sz w:val="22"/>
          <w:szCs w:val="22"/>
        </w:rPr>
        <w:t xml:space="preserve"> you</w:t>
      </w:r>
      <w:r w:rsidR="00663948" w:rsidRPr="00835227">
        <w:rPr>
          <w:rFonts w:ascii="Palatino Linotype" w:hAnsi="Palatino Linotype"/>
          <w:sz w:val="22"/>
          <w:szCs w:val="22"/>
        </w:rPr>
        <w:t xml:space="preserve">, </w:t>
      </w:r>
      <w:r w:rsidR="003A0252" w:rsidRPr="00835227">
        <w:rPr>
          <w:rFonts w:ascii="Palatino Linotype" w:hAnsi="Palatino Linotype"/>
          <w:sz w:val="22"/>
          <w:szCs w:val="22"/>
        </w:rPr>
        <w:t xml:space="preserve">thinking you received your due punishment, and you </w:t>
      </w:r>
      <w:r w:rsidR="00663948" w:rsidRPr="00835227">
        <w:rPr>
          <w:rFonts w:ascii="Palatino Linotype" w:hAnsi="Palatino Linotype"/>
          <w:sz w:val="22"/>
          <w:szCs w:val="22"/>
        </w:rPr>
        <w:t>will suffer significantly less pain</w:t>
      </w:r>
      <w:r w:rsidR="006134BA" w:rsidRPr="00835227">
        <w:rPr>
          <w:rFonts w:ascii="Palatino Linotype" w:hAnsi="Palatino Linotype"/>
          <w:sz w:val="22"/>
          <w:szCs w:val="22"/>
        </w:rPr>
        <w:t xml:space="preserve">. </w:t>
      </w:r>
      <w:r w:rsidR="00F325B8" w:rsidRPr="00835227">
        <w:rPr>
          <w:rFonts w:ascii="Palatino Linotype" w:hAnsi="Palatino Linotype"/>
          <w:sz w:val="22"/>
          <w:szCs w:val="22"/>
        </w:rPr>
        <w:t xml:space="preserve">At that very moment, </w:t>
      </w:r>
      <w:r w:rsidR="003A0252" w:rsidRPr="00835227">
        <w:rPr>
          <w:rFonts w:ascii="Palatino Linotype" w:hAnsi="Palatino Linotype"/>
          <w:sz w:val="22"/>
          <w:szCs w:val="22"/>
        </w:rPr>
        <w:t xml:space="preserve">you cannot communicate to </w:t>
      </w:r>
      <w:r w:rsidR="00D8422B" w:rsidRPr="00835227">
        <w:rPr>
          <w:rFonts w:ascii="Palatino Linotype" w:hAnsi="Palatino Linotype"/>
          <w:sz w:val="22"/>
          <w:szCs w:val="22"/>
        </w:rPr>
        <w:t>Drew</w:t>
      </w:r>
      <w:r w:rsidR="003A0252" w:rsidRPr="00835227">
        <w:rPr>
          <w:rFonts w:ascii="Palatino Linotype" w:hAnsi="Palatino Linotype"/>
          <w:sz w:val="22"/>
          <w:szCs w:val="22"/>
        </w:rPr>
        <w:t xml:space="preserve"> that you prefer being</w:t>
      </w:r>
      <w:r w:rsidR="00160E26" w:rsidRPr="00835227">
        <w:rPr>
          <w:rFonts w:ascii="Palatino Linotype" w:hAnsi="Palatino Linotype"/>
          <w:sz w:val="22"/>
          <w:szCs w:val="22"/>
        </w:rPr>
        <w:t xml:space="preserve"> </w:t>
      </w:r>
      <w:r w:rsidR="003A0252" w:rsidRPr="00835227">
        <w:rPr>
          <w:rFonts w:ascii="Palatino Linotype" w:hAnsi="Palatino Linotype"/>
          <w:sz w:val="22"/>
          <w:szCs w:val="22"/>
        </w:rPr>
        <w:t xml:space="preserve">punched, as the mobster would catch on </w:t>
      </w:r>
      <w:r w:rsidR="002D2CC9" w:rsidRPr="00835227">
        <w:rPr>
          <w:rFonts w:ascii="Palatino Linotype" w:hAnsi="Palatino Linotype"/>
          <w:sz w:val="22"/>
          <w:szCs w:val="22"/>
        </w:rPr>
        <w:t xml:space="preserve">to our ‘plan’ </w:t>
      </w:r>
      <w:r w:rsidR="003A0252" w:rsidRPr="00835227">
        <w:rPr>
          <w:rFonts w:ascii="Palatino Linotype" w:hAnsi="Palatino Linotype"/>
          <w:sz w:val="22"/>
          <w:szCs w:val="22"/>
        </w:rPr>
        <w:t xml:space="preserve">and severely torture you. </w:t>
      </w:r>
      <w:r w:rsidR="00D8422B" w:rsidRPr="00835227">
        <w:rPr>
          <w:rFonts w:ascii="Palatino Linotype" w:hAnsi="Palatino Linotype"/>
          <w:sz w:val="22"/>
          <w:szCs w:val="22"/>
        </w:rPr>
        <w:t>Drew</w:t>
      </w:r>
      <w:r w:rsidR="00F325B8" w:rsidRPr="00835227">
        <w:rPr>
          <w:rFonts w:ascii="Palatino Linotype" w:hAnsi="Palatino Linotype"/>
          <w:sz w:val="22"/>
          <w:szCs w:val="22"/>
        </w:rPr>
        <w:t xml:space="preserve"> </w:t>
      </w:r>
      <w:r w:rsidR="00D8422B" w:rsidRPr="00835227">
        <w:rPr>
          <w:rFonts w:ascii="Palatino Linotype" w:hAnsi="Palatino Linotype"/>
          <w:sz w:val="22"/>
          <w:szCs w:val="22"/>
        </w:rPr>
        <w:t>is</w:t>
      </w:r>
      <w:r w:rsidR="00F325B8" w:rsidRPr="00835227">
        <w:rPr>
          <w:rFonts w:ascii="Palatino Linotype" w:hAnsi="Palatino Linotype"/>
          <w:sz w:val="22"/>
          <w:szCs w:val="22"/>
        </w:rPr>
        <w:t xml:space="preserve"> fairly certain you want to be punched, </w:t>
      </w:r>
      <w:r w:rsidR="00663948" w:rsidRPr="00835227">
        <w:rPr>
          <w:rFonts w:ascii="Palatino Linotype" w:hAnsi="Palatino Linotype"/>
          <w:sz w:val="22"/>
          <w:szCs w:val="22"/>
        </w:rPr>
        <w:t xml:space="preserve">given how torturous the alternatives are, </w:t>
      </w:r>
      <w:r w:rsidR="00F325B8" w:rsidRPr="00835227">
        <w:rPr>
          <w:rFonts w:ascii="Palatino Linotype" w:hAnsi="Palatino Linotype"/>
          <w:sz w:val="22"/>
          <w:szCs w:val="22"/>
        </w:rPr>
        <w:t xml:space="preserve">and you </w:t>
      </w:r>
      <w:r w:rsidR="00087E39" w:rsidRPr="00835227">
        <w:rPr>
          <w:rFonts w:ascii="Palatino Linotype" w:hAnsi="Palatino Linotype"/>
          <w:sz w:val="22"/>
          <w:szCs w:val="22"/>
        </w:rPr>
        <w:t xml:space="preserve">are fairly certain </w:t>
      </w:r>
      <w:r w:rsidR="00D8422B" w:rsidRPr="00835227">
        <w:rPr>
          <w:rFonts w:ascii="Palatino Linotype" w:hAnsi="Palatino Linotype"/>
          <w:sz w:val="22"/>
          <w:szCs w:val="22"/>
        </w:rPr>
        <w:t>Drew is</w:t>
      </w:r>
      <w:r w:rsidR="00087E39" w:rsidRPr="00835227">
        <w:rPr>
          <w:rFonts w:ascii="Palatino Linotype" w:hAnsi="Palatino Linotype"/>
          <w:sz w:val="22"/>
          <w:szCs w:val="22"/>
        </w:rPr>
        <w:t xml:space="preserve"> fairly certain</w:t>
      </w:r>
      <w:r w:rsidR="00F325B8" w:rsidRPr="00835227">
        <w:rPr>
          <w:rFonts w:ascii="Palatino Linotype" w:hAnsi="Palatino Linotype"/>
          <w:sz w:val="22"/>
          <w:szCs w:val="22"/>
        </w:rPr>
        <w:t xml:space="preserve"> you likely want to be punched</w:t>
      </w:r>
      <w:r w:rsidR="00D313E2" w:rsidRPr="00835227">
        <w:rPr>
          <w:rFonts w:ascii="Palatino Linotype" w:hAnsi="Palatino Linotype"/>
          <w:sz w:val="22"/>
          <w:szCs w:val="22"/>
        </w:rPr>
        <w:t>, given that you know humans in general can infer from this scene that you want to be punched</w:t>
      </w:r>
      <w:r w:rsidR="00F325B8" w:rsidRPr="00835227">
        <w:rPr>
          <w:rFonts w:ascii="Palatino Linotype" w:hAnsi="Palatino Linotype"/>
          <w:sz w:val="22"/>
          <w:szCs w:val="22"/>
        </w:rPr>
        <w:t xml:space="preserve">. </w:t>
      </w:r>
      <w:r w:rsidR="00D313E2" w:rsidRPr="00835227">
        <w:rPr>
          <w:rFonts w:ascii="Palatino Linotype" w:hAnsi="Palatino Linotype"/>
          <w:sz w:val="22"/>
          <w:szCs w:val="22"/>
        </w:rPr>
        <w:t xml:space="preserve">Because </w:t>
      </w:r>
      <w:r w:rsidR="00D8422B" w:rsidRPr="00835227">
        <w:rPr>
          <w:rFonts w:ascii="Palatino Linotype" w:hAnsi="Palatino Linotype"/>
          <w:sz w:val="22"/>
          <w:szCs w:val="22"/>
        </w:rPr>
        <w:t>you and Drew</w:t>
      </w:r>
      <w:r w:rsidR="00F325B8" w:rsidRPr="00835227">
        <w:rPr>
          <w:rFonts w:ascii="Palatino Linotype" w:hAnsi="Palatino Linotype"/>
          <w:sz w:val="22"/>
          <w:szCs w:val="22"/>
        </w:rPr>
        <w:t xml:space="preserve"> both</w:t>
      </w:r>
      <w:r w:rsidR="006134BA" w:rsidRPr="00835227">
        <w:rPr>
          <w:rFonts w:ascii="Palatino Linotype" w:hAnsi="Palatino Linotype"/>
          <w:sz w:val="22"/>
          <w:szCs w:val="22"/>
        </w:rPr>
        <w:t xml:space="preserve"> infer that you want to be </w:t>
      </w:r>
      <w:r w:rsidR="00F325B8" w:rsidRPr="00835227">
        <w:rPr>
          <w:rFonts w:ascii="Palatino Linotype" w:hAnsi="Palatino Linotype"/>
          <w:sz w:val="22"/>
          <w:szCs w:val="22"/>
        </w:rPr>
        <w:t xml:space="preserve">punched, </w:t>
      </w:r>
      <w:r w:rsidR="00D8422B" w:rsidRPr="00835227">
        <w:rPr>
          <w:rFonts w:ascii="Palatino Linotype" w:hAnsi="Palatino Linotype"/>
          <w:sz w:val="22"/>
          <w:szCs w:val="22"/>
        </w:rPr>
        <w:t>you</w:t>
      </w:r>
      <w:r w:rsidR="00D313E2" w:rsidRPr="00835227">
        <w:rPr>
          <w:rFonts w:ascii="Palatino Linotype" w:hAnsi="Palatino Linotype"/>
          <w:sz w:val="22"/>
          <w:szCs w:val="22"/>
        </w:rPr>
        <w:t xml:space="preserve"> have</w:t>
      </w:r>
      <w:r w:rsidR="00EE275F" w:rsidRPr="00835227">
        <w:rPr>
          <w:rFonts w:ascii="Palatino Linotype" w:hAnsi="Palatino Linotype"/>
          <w:sz w:val="22"/>
          <w:szCs w:val="22"/>
        </w:rPr>
        <w:t xml:space="preserve"> common</w:t>
      </w:r>
      <w:r w:rsidR="00F325B8" w:rsidRPr="00835227">
        <w:rPr>
          <w:rFonts w:ascii="Palatino Linotype" w:hAnsi="Palatino Linotype"/>
          <w:sz w:val="22"/>
          <w:szCs w:val="22"/>
        </w:rPr>
        <w:t xml:space="preserve"> </w:t>
      </w:r>
      <w:r w:rsidR="005A1D4F" w:rsidRPr="00835227">
        <w:rPr>
          <w:rFonts w:ascii="Palatino Linotype" w:hAnsi="Palatino Linotype"/>
          <w:sz w:val="22"/>
          <w:szCs w:val="22"/>
        </w:rPr>
        <w:t>knowledge</w:t>
      </w:r>
      <w:r w:rsidR="00F325B8" w:rsidRPr="00835227">
        <w:rPr>
          <w:rFonts w:ascii="Palatino Linotype" w:hAnsi="Palatino Linotype"/>
          <w:sz w:val="22"/>
          <w:szCs w:val="22"/>
        </w:rPr>
        <w:t xml:space="preserve"> </w:t>
      </w:r>
      <w:r w:rsidR="004061E8" w:rsidRPr="00835227">
        <w:rPr>
          <w:rFonts w:ascii="Palatino Linotype" w:hAnsi="Palatino Linotype"/>
          <w:sz w:val="22"/>
          <w:szCs w:val="22"/>
        </w:rPr>
        <w:t xml:space="preserve">about </w:t>
      </w:r>
      <w:r w:rsidR="003A0252" w:rsidRPr="00835227">
        <w:rPr>
          <w:rFonts w:ascii="Palatino Linotype" w:hAnsi="Palatino Linotype"/>
          <w:sz w:val="22"/>
          <w:szCs w:val="22"/>
        </w:rPr>
        <w:t xml:space="preserve">each </w:t>
      </w:r>
      <w:r w:rsidR="00C62E18" w:rsidRPr="00835227">
        <w:rPr>
          <w:rFonts w:ascii="Palatino Linotype" w:hAnsi="Palatino Linotype"/>
          <w:sz w:val="22"/>
          <w:szCs w:val="22"/>
        </w:rPr>
        <w:t xml:space="preserve">other’s </w:t>
      </w:r>
      <w:r w:rsidR="004061E8" w:rsidRPr="00835227">
        <w:rPr>
          <w:rFonts w:ascii="Palatino Linotype" w:hAnsi="Palatino Linotype"/>
          <w:sz w:val="22"/>
          <w:szCs w:val="22"/>
        </w:rPr>
        <w:t>mental state</w:t>
      </w:r>
      <w:r w:rsidR="003A0252" w:rsidRPr="00835227">
        <w:rPr>
          <w:rFonts w:ascii="Palatino Linotype" w:hAnsi="Palatino Linotype"/>
          <w:sz w:val="22"/>
          <w:szCs w:val="22"/>
        </w:rPr>
        <w:t>s</w:t>
      </w:r>
      <w:r w:rsidR="00F325B8" w:rsidRPr="00835227">
        <w:rPr>
          <w:rFonts w:ascii="Palatino Linotype" w:hAnsi="Palatino Linotype"/>
          <w:sz w:val="22"/>
          <w:szCs w:val="22"/>
        </w:rPr>
        <w:t xml:space="preserve">. </w:t>
      </w:r>
    </w:p>
    <w:p w14:paraId="6CFA68D6" w14:textId="77777777" w:rsidR="00087E39" w:rsidRPr="00835227" w:rsidRDefault="00087E39" w:rsidP="00334780">
      <w:pPr>
        <w:spacing w:line="360" w:lineRule="auto"/>
        <w:ind w:right="-64"/>
        <w:jc w:val="both"/>
        <w:rPr>
          <w:rFonts w:ascii="Palatino Linotype" w:hAnsi="Palatino Linotype"/>
          <w:sz w:val="22"/>
          <w:szCs w:val="22"/>
        </w:rPr>
      </w:pPr>
    </w:p>
    <w:p w14:paraId="5A4AA5E2" w14:textId="57DAEA9C" w:rsidR="0092787B" w:rsidRPr="00835227" w:rsidRDefault="00022266" w:rsidP="00160E26">
      <w:pPr>
        <w:spacing w:line="360" w:lineRule="auto"/>
        <w:ind w:right="-64"/>
        <w:jc w:val="both"/>
        <w:rPr>
          <w:rFonts w:ascii="Palatino Linotype" w:hAnsi="Palatino Linotype"/>
          <w:sz w:val="22"/>
          <w:szCs w:val="22"/>
        </w:rPr>
      </w:pPr>
      <w:r>
        <w:rPr>
          <w:rFonts w:ascii="Palatino Linotype" w:hAnsi="Palatino Linotype"/>
          <w:sz w:val="22"/>
          <w:szCs w:val="22"/>
        </w:rPr>
        <w:t>A</w:t>
      </w:r>
      <w:r w:rsidR="00457B3E" w:rsidRPr="00835227">
        <w:rPr>
          <w:rFonts w:ascii="Palatino Linotype" w:hAnsi="Palatino Linotype"/>
          <w:sz w:val="22"/>
          <w:szCs w:val="22"/>
        </w:rPr>
        <w:t xml:space="preserve">s with </w:t>
      </w:r>
      <w:r w:rsidR="00A96630" w:rsidRPr="00835227">
        <w:rPr>
          <w:rFonts w:ascii="Palatino Linotype" w:hAnsi="Palatino Linotype"/>
          <w:i/>
          <w:sz w:val="22"/>
          <w:szCs w:val="22"/>
        </w:rPr>
        <w:t>Hurricane</w:t>
      </w:r>
      <w:r w:rsidR="002D2CC9" w:rsidRPr="00835227">
        <w:rPr>
          <w:rFonts w:ascii="Palatino Linotype" w:hAnsi="Palatino Linotype"/>
          <w:sz w:val="22"/>
          <w:szCs w:val="22"/>
        </w:rPr>
        <w:t xml:space="preserve">, </w:t>
      </w:r>
      <w:r w:rsidR="00160E26" w:rsidRPr="00835227">
        <w:rPr>
          <w:rFonts w:ascii="Palatino Linotype" w:hAnsi="Palatino Linotype"/>
          <w:sz w:val="22"/>
          <w:szCs w:val="22"/>
        </w:rPr>
        <w:t>perhaps</w:t>
      </w:r>
      <w:r w:rsidR="00D8422B" w:rsidRPr="00835227">
        <w:rPr>
          <w:rFonts w:ascii="Palatino Linotype" w:hAnsi="Palatino Linotype"/>
          <w:sz w:val="22"/>
          <w:szCs w:val="22"/>
        </w:rPr>
        <w:t xml:space="preserve"> Drew is</w:t>
      </w:r>
      <w:r w:rsidR="00160E26" w:rsidRPr="00835227">
        <w:rPr>
          <w:rFonts w:ascii="Palatino Linotype" w:hAnsi="Palatino Linotype"/>
          <w:sz w:val="22"/>
          <w:szCs w:val="22"/>
        </w:rPr>
        <w:t xml:space="preserve"> permitted to punch you without your consent, </w:t>
      </w:r>
      <w:r w:rsidR="00FF5283" w:rsidRPr="00835227">
        <w:rPr>
          <w:rFonts w:ascii="Palatino Linotype" w:hAnsi="Palatino Linotype"/>
          <w:sz w:val="22"/>
          <w:szCs w:val="22"/>
        </w:rPr>
        <w:t xml:space="preserve">but there is reason to suppose </w:t>
      </w:r>
      <w:r w:rsidR="00D8422B" w:rsidRPr="00835227">
        <w:rPr>
          <w:rFonts w:ascii="Palatino Linotype" w:hAnsi="Palatino Linotype"/>
          <w:sz w:val="22"/>
          <w:szCs w:val="22"/>
        </w:rPr>
        <w:t>she</w:t>
      </w:r>
      <w:r w:rsidR="00FF5283" w:rsidRPr="00835227">
        <w:rPr>
          <w:rFonts w:ascii="Palatino Linotype" w:hAnsi="Palatino Linotype"/>
          <w:sz w:val="22"/>
          <w:szCs w:val="22"/>
        </w:rPr>
        <w:t xml:space="preserve"> should not: while torture may be worse than a punch, a punch is still painful, and painful punches require consent even if the alternative</w:t>
      </w:r>
      <w:r w:rsidR="00BD4C70" w:rsidRPr="00835227">
        <w:rPr>
          <w:rFonts w:ascii="Palatino Linotype" w:hAnsi="Palatino Linotype"/>
          <w:sz w:val="22"/>
          <w:szCs w:val="22"/>
        </w:rPr>
        <w:t>s</w:t>
      </w:r>
      <w:r w:rsidR="00FF5283" w:rsidRPr="00835227">
        <w:rPr>
          <w:rFonts w:ascii="Palatino Linotype" w:hAnsi="Palatino Linotype"/>
          <w:sz w:val="22"/>
          <w:szCs w:val="22"/>
        </w:rPr>
        <w:t xml:space="preserve"> </w:t>
      </w:r>
      <w:r w:rsidR="00BD4C70" w:rsidRPr="00835227">
        <w:rPr>
          <w:rFonts w:ascii="Palatino Linotype" w:hAnsi="Palatino Linotype"/>
          <w:sz w:val="22"/>
          <w:szCs w:val="22"/>
        </w:rPr>
        <w:t>are</w:t>
      </w:r>
      <w:r w:rsidR="00FF5283" w:rsidRPr="00835227">
        <w:rPr>
          <w:rFonts w:ascii="Palatino Linotype" w:hAnsi="Palatino Linotype"/>
          <w:sz w:val="22"/>
          <w:szCs w:val="22"/>
        </w:rPr>
        <w:t xml:space="preserve"> worse. If </w:t>
      </w:r>
      <w:r w:rsidR="00D8422B" w:rsidRPr="00835227">
        <w:rPr>
          <w:rFonts w:ascii="Palatino Linotype" w:hAnsi="Palatino Linotype"/>
          <w:sz w:val="22"/>
          <w:szCs w:val="22"/>
        </w:rPr>
        <w:t>Drew</w:t>
      </w:r>
      <w:r w:rsidR="00FF5283" w:rsidRPr="00835227">
        <w:rPr>
          <w:rFonts w:ascii="Palatino Linotype" w:hAnsi="Palatino Linotype"/>
          <w:sz w:val="22"/>
          <w:szCs w:val="22"/>
        </w:rPr>
        <w:t xml:space="preserve"> suspect</w:t>
      </w:r>
      <w:r w:rsidR="00D8422B" w:rsidRPr="00835227">
        <w:rPr>
          <w:rFonts w:ascii="Palatino Linotype" w:hAnsi="Palatino Linotype"/>
          <w:sz w:val="22"/>
          <w:szCs w:val="22"/>
        </w:rPr>
        <w:t>s</w:t>
      </w:r>
      <w:r w:rsidR="00FF5283" w:rsidRPr="00835227">
        <w:rPr>
          <w:rFonts w:ascii="Palatino Linotype" w:hAnsi="Palatino Linotype"/>
          <w:sz w:val="22"/>
          <w:szCs w:val="22"/>
        </w:rPr>
        <w:t xml:space="preserve"> a punch is only permissible with consent, </w:t>
      </w:r>
      <w:r w:rsidR="00D8422B" w:rsidRPr="00835227">
        <w:rPr>
          <w:rFonts w:ascii="Palatino Linotype" w:hAnsi="Palatino Linotype"/>
          <w:sz w:val="22"/>
          <w:szCs w:val="22"/>
        </w:rPr>
        <w:t>she</w:t>
      </w:r>
      <w:r w:rsidR="00FF5283" w:rsidRPr="00835227">
        <w:rPr>
          <w:rFonts w:ascii="Palatino Linotype" w:hAnsi="Palatino Linotype"/>
          <w:sz w:val="22"/>
          <w:szCs w:val="22"/>
        </w:rPr>
        <w:t xml:space="preserve"> can take comfort in the knowledge that </w:t>
      </w:r>
      <w:r w:rsidR="00D8422B" w:rsidRPr="00835227">
        <w:rPr>
          <w:rFonts w:ascii="Palatino Linotype" w:hAnsi="Palatino Linotype"/>
          <w:sz w:val="22"/>
          <w:szCs w:val="22"/>
        </w:rPr>
        <w:t>she</w:t>
      </w:r>
      <w:r w:rsidR="00160E26" w:rsidRPr="00835227">
        <w:rPr>
          <w:rFonts w:ascii="Palatino Linotype" w:hAnsi="Palatino Linotype"/>
          <w:sz w:val="22"/>
          <w:szCs w:val="22"/>
        </w:rPr>
        <w:t xml:space="preserve"> obtained your consent. </w:t>
      </w:r>
      <w:r w:rsidR="00D8422B" w:rsidRPr="00835227">
        <w:rPr>
          <w:rFonts w:ascii="Palatino Linotype" w:hAnsi="Palatino Linotype"/>
          <w:sz w:val="22"/>
          <w:szCs w:val="22"/>
        </w:rPr>
        <w:t>She is</w:t>
      </w:r>
      <w:r w:rsidR="002D2CC9" w:rsidRPr="00835227">
        <w:rPr>
          <w:rFonts w:ascii="Palatino Linotype" w:hAnsi="Palatino Linotype"/>
          <w:sz w:val="22"/>
          <w:szCs w:val="22"/>
        </w:rPr>
        <w:t xml:space="preserve"> aware </w:t>
      </w:r>
      <w:r w:rsidR="00087E39" w:rsidRPr="00835227">
        <w:rPr>
          <w:rFonts w:ascii="Palatino Linotype" w:hAnsi="Palatino Linotype"/>
          <w:sz w:val="22"/>
          <w:szCs w:val="22"/>
        </w:rPr>
        <w:t>that</w:t>
      </w:r>
      <w:r w:rsidR="00457B3E" w:rsidRPr="00835227">
        <w:rPr>
          <w:rFonts w:ascii="Palatino Linotype" w:hAnsi="Palatino Linotype"/>
          <w:sz w:val="22"/>
          <w:szCs w:val="22"/>
        </w:rPr>
        <w:t xml:space="preserve"> your mental state </w:t>
      </w:r>
      <w:r w:rsidR="00087E39" w:rsidRPr="00835227">
        <w:rPr>
          <w:rFonts w:ascii="Palatino Linotype" w:hAnsi="Palatino Linotype"/>
          <w:sz w:val="22"/>
          <w:szCs w:val="22"/>
        </w:rPr>
        <w:t xml:space="preserve">has changed as a result of </w:t>
      </w:r>
      <w:r w:rsidR="00457B3E" w:rsidRPr="00835227">
        <w:rPr>
          <w:rFonts w:ascii="Palatino Linotype" w:hAnsi="Palatino Linotype"/>
          <w:sz w:val="22"/>
          <w:szCs w:val="22"/>
        </w:rPr>
        <w:t>non-behavioral facts about the world</w:t>
      </w:r>
      <w:r w:rsidR="003A0252" w:rsidRPr="00835227">
        <w:rPr>
          <w:rFonts w:ascii="Palatino Linotype" w:hAnsi="Palatino Linotype"/>
          <w:sz w:val="22"/>
          <w:szCs w:val="22"/>
        </w:rPr>
        <w:t xml:space="preserve">, and you are aware of </w:t>
      </w:r>
      <w:r w:rsidR="00D8422B" w:rsidRPr="00835227">
        <w:rPr>
          <w:rFonts w:ascii="Palatino Linotype" w:hAnsi="Palatino Linotype"/>
          <w:sz w:val="22"/>
          <w:szCs w:val="22"/>
        </w:rPr>
        <w:t>her</w:t>
      </w:r>
      <w:r w:rsidR="003A0252" w:rsidRPr="00835227">
        <w:rPr>
          <w:rFonts w:ascii="Palatino Linotype" w:hAnsi="Palatino Linotype"/>
          <w:sz w:val="22"/>
          <w:szCs w:val="22"/>
        </w:rPr>
        <w:t xml:space="preserve"> mental state about your mental state</w:t>
      </w:r>
      <w:r w:rsidR="00457B3E" w:rsidRPr="00835227">
        <w:rPr>
          <w:rFonts w:ascii="Palatino Linotype" w:hAnsi="Palatino Linotype"/>
          <w:sz w:val="22"/>
          <w:szCs w:val="22"/>
        </w:rPr>
        <w:t xml:space="preserve">. </w:t>
      </w:r>
      <w:r w:rsidR="00087E39" w:rsidRPr="00835227">
        <w:rPr>
          <w:rFonts w:ascii="Palatino Linotype" w:hAnsi="Palatino Linotype"/>
          <w:sz w:val="22"/>
          <w:szCs w:val="22"/>
        </w:rPr>
        <w:t xml:space="preserve">You have </w:t>
      </w:r>
      <w:r w:rsidR="00E630EF" w:rsidRPr="00835227">
        <w:rPr>
          <w:rFonts w:ascii="Palatino Linotype" w:hAnsi="Palatino Linotype"/>
          <w:sz w:val="22"/>
          <w:szCs w:val="22"/>
        </w:rPr>
        <w:t>altered</w:t>
      </w:r>
      <w:r w:rsidR="00087E39" w:rsidRPr="00835227">
        <w:rPr>
          <w:rFonts w:ascii="Palatino Linotype" w:hAnsi="Palatino Linotype"/>
          <w:sz w:val="22"/>
          <w:szCs w:val="22"/>
        </w:rPr>
        <w:t xml:space="preserve"> your right to not be punched</w:t>
      </w:r>
      <w:r w:rsidR="00E630EF" w:rsidRPr="00835227">
        <w:rPr>
          <w:rFonts w:ascii="Palatino Linotype" w:hAnsi="Palatino Linotype"/>
          <w:sz w:val="22"/>
          <w:szCs w:val="22"/>
        </w:rPr>
        <w:t xml:space="preserve"> via a change in your mental state,</w:t>
      </w:r>
      <w:r w:rsidR="00661203" w:rsidRPr="00835227">
        <w:rPr>
          <w:rFonts w:ascii="Palatino Linotype" w:hAnsi="Palatino Linotype"/>
          <w:sz w:val="22"/>
          <w:szCs w:val="22"/>
        </w:rPr>
        <w:t xml:space="preserve"> </w:t>
      </w:r>
      <w:r w:rsidR="00087E39" w:rsidRPr="00835227">
        <w:rPr>
          <w:rFonts w:ascii="Palatino Linotype" w:hAnsi="Palatino Linotype"/>
          <w:sz w:val="22"/>
          <w:szCs w:val="22"/>
        </w:rPr>
        <w:t xml:space="preserve">and </w:t>
      </w:r>
      <w:r w:rsidR="0079474F">
        <w:rPr>
          <w:rFonts w:ascii="Palatino Linotype" w:hAnsi="Palatino Linotype"/>
          <w:sz w:val="22"/>
          <w:szCs w:val="22"/>
        </w:rPr>
        <w:t xml:space="preserve">you and Drew </w:t>
      </w:r>
      <w:r w:rsidR="00D531A5" w:rsidRPr="00835227">
        <w:rPr>
          <w:rFonts w:ascii="Palatino Linotype" w:hAnsi="Palatino Linotype"/>
          <w:sz w:val="22"/>
          <w:szCs w:val="22"/>
        </w:rPr>
        <w:t>know</w:t>
      </w:r>
      <w:r w:rsidR="008B1AEB" w:rsidRPr="00835227">
        <w:rPr>
          <w:rFonts w:ascii="Palatino Linotype" w:hAnsi="Palatino Linotype"/>
          <w:sz w:val="22"/>
          <w:szCs w:val="22"/>
        </w:rPr>
        <w:t xml:space="preserve"> this</w:t>
      </w:r>
      <w:r w:rsidR="00E630EF" w:rsidRPr="00835227">
        <w:rPr>
          <w:rFonts w:ascii="Palatino Linotype" w:hAnsi="Palatino Linotype"/>
          <w:sz w:val="22"/>
          <w:szCs w:val="22"/>
        </w:rPr>
        <w:t xml:space="preserve"> </w:t>
      </w:r>
      <w:r w:rsidR="003A0252" w:rsidRPr="00835227">
        <w:rPr>
          <w:rFonts w:ascii="Palatino Linotype" w:hAnsi="Palatino Linotype"/>
          <w:sz w:val="22"/>
          <w:szCs w:val="22"/>
        </w:rPr>
        <w:t>alteration took place</w:t>
      </w:r>
      <w:r w:rsidR="00D531A5" w:rsidRPr="00835227">
        <w:rPr>
          <w:rFonts w:ascii="Palatino Linotype" w:hAnsi="Palatino Linotype"/>
          <w:sz w:val="22"/>
          <w:szCs w:val="22"/>
        </w:rPr>
        <w:t xml:space="preserve">, </w:t>
      </w:r>
      <w:r w:rsidR="00D531A5" w:rsidRPr="00835227">
        <w:rPr>
          <w:rFonts w:ascii="Palatino Linotype" w:hAnsi="Palatino Linotype"/>
          <w:sz w:val="22"/>
          <w:szCs w:val="22"/>
        </w:rPr>
        <w:lastRenderedPageBreak/>
        <w:t xml:space="preserve">given the evidence. </w:t>
      </w:r>
      <w:r w:rsidR="00604DCE" w:rsidRPr="00835227">
        <w:rPr>
          <w:rFonts w:ascii="Palatino Linotype" w:hAnsi="Palatino Linotype"/>
          <w:sz w:val="22"/>
          <w:szCs w:val="22"/>
        </w:rPr>
        <w:t xml:space="preserve">Because </w:t>
      </w:r>
      <w:r w:rsidR="00D8422B" w:rsidRPr="00835227">
        <w:rPr>
          <w:rFonts w:ascii="Palatino Linotype" w:hAnsi="Palatino Linotype"/>
          <w:sz w:val="22"/>
          <w:szCs w:val="22"/>
        </w:rPr>
        <w:t>Drew has</w:t>
      </w:r>
      <w:r w:rsidR="00C70659" w:rsidRPr="00835227">
        <w:rPr>
          <w:rFonts w:ascii="Palatino Linotype" w:hAnsi="Palatino Linotype"/>
          <w:sz w:val="22"/>
          <w:szCs w:val="22"/>
        </w:rPr>
        <w:t xml:space="preserve"> only punched you after establishing that </w:t>
      </w:r>
      <w:r w:rsidR="00D8422B" w:rsidRPr="00835227">
        <w:rPr>
          <w:rFonts w:ascii="Palatino Linotype" w:hAnsi="Palatino Linotype"/>
          <w:sz w:val="22"/>
          <w:szCs w:val="22"/>
        </w:rPr>
        <w:t>you</w:t>
      </w:r>
      <w:r w:rsidR="00604DCE" w:rsidRPr="00835227">
        <w:rPr>
          <w:rFonts w:ascii="Palatino Linotype" w:hAnsi="Palatino Linotype"/>
          <w:sz w:val="22"/>
          <w:szCs w:val="22"/>
        </w:rPr>
        <w:t xml:space="preserve"> both </w:t>
      </w:r>
      <w:r w:rsidR="00D531A5" w:rsidRPr="00835227">
        <w:rPr>
          <w:rFonts w:ascii="Palatino Linotype" w:hAnsi="Palatino Linotype"/>
          <w:sz w:val="22"/>
          <w:szCs w:val="22"/>
        </w:rPr>
        <w:t xml:space="preserve">know </w:t>
      </w:r>
      <w:r w:rsidR="00604DCE" w:rsidRPr="00835227">
        <w:rPr>
          <w:rFonts w:ascii="Palatino Linotype" w:hAnsi="Palatino Linotype"/>
          <w:sz w:val="22"/>
          <w:szCs w:val="22"/>
        </w:rPr>
        <w:t>this alteration too</w:t>
      </w:r>
      <w:r w:rsidR="00C70659" w:rsidRPr="00835227">
        <w:rPr>
          <w:rFonts w:ascii="Palatino Linotype" w:hAnsi="Palatino Linotype"/>
          <w:sz w:val="22"/>
          <w:szCs w:val="22"/>
        </w:rPr>
        <w:t xml:space="preserve">k place, </w:t>
      </w:r>
      <w:r w:rsidR="00D8422B" w:rsidRPr="00835227">
        <w:rPr>
          <w:rFonts w:ascii="Palatino Linotype" w:hAnsi="Palatino Linotype"/>
          <w:sz w:val="22"/>
          <w:szCs w:val="22"/>
        </w:rPr>
        <w:t>she has</w:t>
      </w:r>
      <w:r w:rsidR="00C70659" w:rsidRPr="00835227">
        <w:rPr>
          <w:rFonts w:ascii="Palatino Linotype" w:hAnsi="Palatino Linotype"/>
          <w:sz w:val="22"/>
          <w:szCs w:val="22"/>
        </w:rPr>
        <w:t xml:space="preserve"> demonstrat</w:t>
      </w:r>
      <w:r w:rsidR="00160E26" w:rsidRPr="00835227">
        <w:rPr>
          <w:rFonts w:ascii="Palatino Linotype" w:hAnsi="Palatino Linotype"/>
          <w:sz w:val="22"/>
          <w:szCs w:val="22"/>
        </w:rPr>
        <w:t>ed</w:t>
      </w:r>
      <w:r w:rsidR="00C70659" w:rsidRPr="00835227">
        <w:rPr>
          <w:rFonts w:ascii="Palatino Linotype" w:hAnsi="Palatino Linotype"/>
          <w:sz w:val="22"/>
          <w:szCs w:val="22"/>
        </w:rPr>
        <w:t xml:space="preserve"> that </w:t>
      </w:r>
      <w:r w:rsidR="00D8422B" w:rsidRPr="00835227">
        <w:rPr>
          <w:rFonts w:ascii="Palatino Linotype" w:hAnsi="Palatino Linotype"/>
          <w:sz w:val="22"/>
          <w:szCs w:val="22"/>
        </w:rPr>
        <w:t>she</w:t>
      </w:r>
      <w:r w:rsidR="00C70659" w:rsidRPr="00835227">
        <w:rPr>
          <w:rFonts w:ascii="Palatino Linotype" w:hAnsi="Palatino Linotype"/>
          <w:sz w:val="22"/>
          <w:szCs w:val="22"/>
        </w:rPr>
        <w:t xml:space="preserve"> care</w:t>
      </w:r>
      <w:r w:rsidR="00D8422B" w:rsidRPr="00835227">
        <w:rPr>
          <w:rFonts w:ascii="Palatino Linotype" w:hAnsi="Palatino Linotype"/>
          <w:sz w:val="22"/>
          <w:szCs w:val="22"/>
        </w:rPr>
        <w:t>s</w:t>
      </w:r>
      <w:r w:rsidR="00C70659" w:rsidRPr="00835227">
        <w:rPr>
          <w:rFonts w:ascii="Palatino Linotype" w:hAnsi="Palatino Linotype"/>
          <w:sz w:val="22"/>
          <w:szCs w:val="22"/>
        </w:rPr>
        <w:t xml:space="preserve"> a great deal about your </w:t>
      </w:r>
      <w:r w:rsidR="00BE515D" w:rsidRPr="00835227">
        <w:rPr>
          <w:rFonts w:ascii="Palatino Linotype" w:hAnsi="Palatino Linotype"/>
          <w:sz w:val="22"/>
          <w:szCs w:val="22"/>
        </w:rPr>
        <w:t>interests in controlling your life</w:t>
      </w:r>
      <w:r w:rsidR="00C70659" w:rsidRPr="00835227">
        <w:rPr>
          <w:rFonts w:ascii="Palatino Linotype" w:hAnsi="Palatino Linotype"/>
          <w:sz w:val="22"/>
          <w:szCs w:val="22"/>
        </w:rPr>
        <w:t xml:space="preserve">. </w:t>
      </w:r>
      <w:r w:rsidR="00DA49EA" w:rsidRPr="00835227">
        <w:rPr>
          <w:rFonts w:ascii="Palatino Linotype" w:hAnsi="Palatino Linotype"/>
          <w:sz w:val="22"/>
          <w:szCs w:val="22"/>
        </w:rPr>
        <w:t xml:space="preserve">In other words, </w:t>
      </w:r>
      <w:r w:rsidR="00D8422B" w:rsidRPr="00835227">
        <w:rPr>
          <w:rFonts w:ascii="Palatino Linotype" w:hAnsi="Palatino Linotype"/>
          <w:sz w:val="22"/>
          <w:szCs w:val="22"/>
        </w:rPr>
        <w:t>she</w:t>
      </w:r>
      <w:r w:rsidR="00DA49EA" w:rsidRPr="00835227">
        <w:rPr>
          <w:rFonts w:ascii="Palatino Linotype" w:hAnsi="Palatino Linotype"/>
          <w:sz w:val="22"/>
          <w:szCs w:val="22"/>
        </w:rPr>
        <w:t xml:space="preserve"> care</w:t>
      </w:r>
      <w:r w:rsidR="00D8422B" w:rsidRPr="00835227">
        <w:rPr>
          <w:rFonts w:ascii="Palatino Linotype" w:hAnsi="Palatino Linotype"/>
          <w:sz w:val="22"/>
          <w:szCs w:val="22"/>
        </w:rPr>
        <w:t>s</w:t>
      </w:r>
      <w:r w:rsidR="00DA49EA" w:rsidRPr="00835227">
        <w:rPr>
          <w:rFonts w:ascii="Palatino Linotype" w:hAnsi="Palatino Linotype"/>
          <w:sz w:val="22"/>
          <w:szCs w:val="22"/>
        </w:rPr>
        <w:t xml:space="preserve"> about your decision because </w:t>
      </w:r>
      <w:r w:rsidR="00D8422B" w:rsidRPr="00835227">
        <w:rPr>
          <w:rFonts w:ascii="Palatino Linotype" w:hAnsi="Palatino Linotype"/>
          <w:sz w:val="22"/>
          <w:szCs w:val="22"/>
        </w:rPr>
        <w:t>she is</w:t>
      </w:r>
      <w:r w:rsidR="00DA49EA" w:rsidRPr="00835227">
        <w:rPr>
          <w:rFonts w:ascii="Palatino Linotype" w:hAnsi="Palatino Linotype"/>
          <w:sz w:val="22"/>
          <w:szCs w:val="22"/>
        </w:rPr>
        <w:t xml:space="preserve"> responding to what </w:t>
      </w:r>
      <w:r w:rsidR="00D8422B" w:rsidRPr="00835227">
        <w:rPr>
          <w:rFonts w:ascii="Palatino Linotype" w:hAnsi="Palatino Linotype"/>
          <w:sz w:val="22"/>
          <w:szCs w:val="22"/>
        </w:rPr>
        <w:t>she</w:t>
      </w:r>
      <w:r w:rsidR="00DA49EA" w:rsidRPr="00835227">
        <w:rPr>
          <w:rFonts w:ascii="Palatino Linotype" w:hAnsi="Palatino Linotype"/>
          <w:sz w:val="22"/>
          <w:szCs w:val="22"/>
        </w:rPr>
        <w:t xml:space="preserve"> take</w:t>
      </w:r>
      <w:r w:rsidR="00D8422B" w:rsidRPr="00835227">
        <w:rPr>
          <w:rFonts w:ascii="Palatino Linotype" w:hAnsi="Palatino Linotype"/>
          <w:sz w:val="22"/>
          <w:szCs w:val="22"/>
        </w:rPr>
        <w:t>s</w:t>
      </w:r>
      <w:r w:rsidR="00DA49EA" w:rsidRPr="00835227">
        <w:rPr>
          <w:rFonts w:ascii="Palatino Linotype" w:hAnsi="Palatino Linotype"/>
          <w:sz w:val="22"/>
          <w:szCs w:val="22"/>
        </w:rPr>
        <w:t xml:space="preserve"> your decision to be, and you know </w:t>
      </w:r>
      <w:r w:rsidR="00D8422B" w:rsidRPr="00835227">
        <w:rPr>
          <w:rFonts w:ascii="Palatino Linotype" w:hAnsi="Palatino Linotype"/>
          <w:sz w:val="22"/>
          <w:szCs w:val="22"/>
        </w:rPr>
        <w:t>she is</w:t>
      </w:r>
      <w:r w:rsidR="00DA49EA" w:rsidRPr="00835227">
        <w:rPr>
          <w:rFonts w:ascii="Palatino Linotype" w:hAnsi="Palatino Linotype"/>
          <w:sz w:val="22"/>
          <w:szCs w:val="22"/>
        </w:rPr>
        <w:t xml:space="preserve"> responding in this way. </w:t>
      </w:r>
      <w:r w:rsidR="00C70659" w:rsidRPr="00835227">
        <w:rPr>
          <w:rFonts w:ascii="Palatino Linotype" w:hAnsi="Palatino Linotype"/>
          <w:sz w:val="22"/>
          <w:szCs w:val="22"/>
        </w:rPr>
        <w:t xml:space="preserve">Moreover, in a world where </w:t>
      </w:r>
      <w:r w:rsidR="00D313E2" w:rsidRPr="00835227">
        <w:rPr>
          <w:rFonts w:ascii="Palatino Linotype" w:hAnsi="Palatino Linotype"/>
          <w:sz w:val="22"/>
          <w:szCs w:val="22"/>
        </w:rPr>
        <w:t>we take this inference as consent</w:t>
      </w:r>
      <w:r w:rsidR="00C70659" w:rsidRPr="00835227">
        <w:rPr>
          <w:rFonts w:ascii="Palatino Linotype" w:hAnsi="Palatino Linotype"/>
          <w:sz w:val="22"/>
          <w:szCs w:val="22"/>
        </w:rPr>
        <w:t xml:space="preserve">, </w:t>
      </w:r>
      <w:r w:rsidR="009F3073" w:rsidRPr="00835227">
        <w:rPr>
          <w:rFonts w:ascii="Palatino Linotype" w:hAnsi="Palatino Linotype"/>
          <w:sz w:val="22"/>
          <w:szCs w:val="22"/>
        </w:rPr>
        <w:t>the instrumental value of pro</w:t>
      </w:r>
      <w:r w:rsidR="00D313E2" w:rsidRPr="00835227">
        <w:rPr>
          <w:rFonts w:ascii="Palatino Linotype" w:hAnsi="Palatino Linotype"/>
          <w:sz w:val="22"/>
          <w:szCs w:val="22"/>
        </w:rPr>
        <w:t>tecting rights would be upheld</w:t>
      </w:r>
      <w:r w:rsidR="001C3A81" w:rsidRPr="00835227">
        <w:rPr>
          <w:rFonts w:ascii="Palatino Linotype" w:hAnsi="Palatino Linotype"/>
          <w:sz w:val="22"/>
          <w:szCs w:val="22"/>
        </w:rPr>
        <w:t xml:space="preserve">. </w:t>
      </w:r>
      <w:r w:rsidR="00D313E2" w:rsidRPr="00835227">
        <w:rPr>
          <w:rFonts w:ascii="Palatino Linotype" w:hAnsi="Palatino Linotype"/>
          <w:sz w:val="22"/>
          <w:szCs w:val="22"/>
        </w:rPr>
        <w:t xml:space="preserve">In such a world, if there was no evidence that you wanted to be punched, you could tell </w:t>
      </w:r>
      <w:r w:rsidR="00D8422B" w:rsidRPr="00835227">
        <w:rPr>
          <w:rFonts w:ascii="Palatino Linotype" w:hAnsi="Palatino Linotype"/>
          <w:sz w:val="22"/>
          <w:szCs w:val="22"/>
        </w:rPr>
        <w:t>Drew</w:t>
      </w:r>
      <w:r w:rsidR="001C3A81" w:rsidRPr="00835227">
        <w:rPr>
          <w:rFonts w:ascii="Palatino Linotype" w:hAnsi="Palatino Linotype"/>
          <w:sz w:val="22"/>
          <w:szCs w:val="22"/>
        </w:rPr>
        <w:t>: ‘we both know there were no facts which gave you reason to think I had the right mental state for consent</w:t>
      </w:r>
      <w:r w:rsidR="00D313E2" w:rsidRPr="00835227">
        <w:rPr>
          <w:rFonts w:ascii="Palatino Linotype" w:hAnsi="Palatino Linotype"/>
          <w:sz w:val="22"/>
          <w:szCs w:val="22"/>
        </w:rPr>
        <w:t>ing to a punch</w:t>
      </w:r>
      <w:r w:rsidR="001C3A81" w:rsidRPr="00835227">
        <w:rPr>
          <w:rFonts w:ascii="Palatino Linotype" w:hAnsi="Palatino Linotype"/>
          <w:sz w:val="22"/>
          <w:szCs w:val="22"/>
        </w:rPr>
        <w:t xml:space="preserve">.’ </w:t>
      </w:r>
    </w:p>
    <w:p w14:paraId="05BFF73A" w14:textId="77777777" w:rsidR="0092787B" w:rsidRPr="00835227" w:rsidRDefault="0092787B" w:rsidP="008B1AEB">
      <w:pPr>
        <w:spacing w:line="360" w:lineRule="auto"/>
        <w:ind w:right="-64"/>
        <w:jc w:val="both"/>
        <w:rPr>
          <w:rFonts w:ascii="Palatino Linotype" w:hAnsi="Palatino Linotype"/>
          <w:sz w:val="22"/>
          <w:szCs w:val="22"/>
        </w:rPr>
      </w:pPr>
    </w:p>
    <w:p w14:paraId="67801B8D" w14:textId="4B124152" w:rsidR="00BD7355" w:rsidRPr="00835227" w:rsidRDefault="0092787B" w:rsidP="008B1AEB">
      <w:pPr>
        <w:spacing w:line="360" w:lineRule="auto"/>
        <w:ind w:right="-64"/>
        <w:jc w:val="both"/>
        <w:rPr>
          <w:rFonts w:ascii="Palatino Linotype" w:hAnsi="Palatino Linotype"/>
          <w:sz w:val="22"/>
          <w:szCs w:val="22"/>
        </w:rPr>
      </w:pPr>
      <w:r w:rsidRPr="00835227">
        <w:rPr>
          <w:rFonts w:ascii="Palatino Linotype" w:hAnsi="Palatino Linotype"/>
          <w:sz w:val="22"/>
          <w:szCs w:val="22"/>
        </w:rPr>
        <w:t>It is important to emphasize that</w:t>
      </w:r>
      <w:r w:rsidR="00BE515D" w:rsidRPr="00835227">
        <w:rPr>
          <w:rFonts w:ascii="Palatino Linotype" w:hAnsi="Palatino Linotype"/>
          <w:sz w:val="22"/>
          <w:szCs w:val="22"/>
        </w:rPr>
        <w:t xml:space="preserve"> sometimes there will be evidence </w:t>
      </w:r>
      <w:r w:rsidR="0079474F">
        <w:rPr>
          <w:rFonts w:ascii="Palatino Linotype" w:hAnsi="Palatino Linotype"/>
          <w:sz w:val="22"/>
          <w:szCs w:val="22"/>
        </w:rPr>
        <w:t xml:space="preserve">that </w:t>
      </w:r>
      <w:r w:rsidR="00BE515D" w:rsidRPr="00835227">
        <w:rPr>
          <w:rFonts w:ascii="Palatino Linotype" w:hAnsi="Palatino Linotype"/>
          <w:sz w:val="22"/>
          <w:szCs w:val="22"/>
        </w:rPr>
        <w:t>an individ</w:t>
      </w:r>
      <w:r w:rsidRPr="00835227">
        <w:rPr>
          <w:rFonts w:ascii="Palatino Linotype" w:hAnsi="Palatino Linotype"/>
          <w:sz w:val="22"/>
          <w:szCs w:val="22"/>
        </w:rPr>
        <w:t>ual ha</w:t>
      </w:r>
      <w:r w:rsidR="0079474F">
        <w:rPr>
          <w:rFonts w:ascii="Palatino Linotype" w:hAnsi="Palatino Linotype"/>
          <w:sz w:val="22"/>
          <w:szCs w:val="22"/>
        </w:rPr>
        <w:t>s</w:t>
      </w:r>
      <w:r w:rsidRPr="00835227">
        <w:rPr>
          <w:rFonts w:ascii="Palatino Linotype" w:hAnsi="Palatino Linotype"/>
          <w:sz w:val="22"/>
          <w:szCs w:val="22"/>
        </w:rPr>
        <w:t xml:space="preserve"> the right mental state, and </w:t>
      </w:r>
      <w:r w:rsidR="00580B40" w:rsidRPr="00835227">
        <w:rPr>
          <w:rFonts w:ascii="Palatino Linotype" w:hAnsi="Palatino Linotype"/>
          <w:sz w:val="22"/>
          <w:szCs w:val="22"/>
        </w:rPr>
        <w:t xml:space="preserve">the agent </w:t>
      </w:r>
      <w:r w:rsidR="00FD5D8E" w:rsidRPr="00835227">
        <w:rPr>
          <w:rFonts w:ascii="Palatino Linotype" w:hAnsi="Palatino Linotype"/>
          <w:sz w:val="22"/>
          <w:szCs w:val="22"/>
        </w:rPr>
        <w:t>seeking</w:t>
      </w:r>
      <w:r w:rsidR="00580B40" w:rsidRPr="00835227">
        <w:rPr>
          <w:rFonts w:ascii="Palatino Linotype" w:hAnsi="Palatino Linotype"/>
          <w:sz w:val="22"/>
          <w:szCs w:val="22"/>
        </w:rPr>
        <w:t xml:space="preserve"> consent </w:t>
      </w:r>
      <w:r w:rsidR="00FD5D8E" w:rsidRPr="00835227">
        <w:rPr>
          <w:rFonts w:ascii="Palatino Linotype" w:hAnsi="Palatino Linotype"/>
          <w:sz w:val="22"/>
          <w:szCs w:val="22"/>
        </w:rPr>
        <w:t xml:space="preserve">thinks she </w:t>
      </w:r>
      <w:r w:rsidR="00580B40" w:rsidRPr="00835227">
        <w:rPr>
          <w:rFonts w:ascii="Palatino Linotype" w:hAnsi="Palatino Linotype"/>
          <w:sz w:val="22"/>
          <w:szCs w:val="22"/>
        </w:rPr>
        <w:t xml:space="preserve">has </w:t>
      </w:r>
      <w:r w:rsidRPr="00835227">
        <w:rPr>
          <w:rFonts w:ascii="Palatino Linotype" w:hAnsi="Palatino Linotype"/>
          <w:sz w:val="22"/>
          <w:szCs w:val="22"/>
        </w:rPr>
        <w:t xml:space="preserve">common </w:t>
      </w:r>
      <w:r w:rsidR="005A1D4F" w:rsidRPr="00835227">
        <w:rPr>
          <w:rFonts w:ascii="Palatino Linotype" w:hAnsi="Palatino Linotype"/>
          <w:sz w:val="22"/>
          <w:szCs w:val="22"/>
        </w:rPr>
        <w:t>knowledge</w:t>
      </w:r>
      <w:r w:rsidRPr="00835227">
        <w:rPr>
          <w:rFonts w:ascii="Palatino Linotype" w:hAnsi="Palatino Linotype"/>
          <w:sz w:val="22"/>
          <w:szCs w:val="22"/>
        </w:rPr>
        <w:t xml:space="preserve"> about this mental state, but </w:t>
      </w:r>
      <w:r w:rsidR="00580B40" w:rsidRPr="00835227">
        <w:rPr>
          <w:rFonts w:ascii="Palatino Linotype" w:hAnsi="Palatino Linotype"/>
          <w:sz w:val="22"/>
          <w:szCs w:val="22"/>
        </w:rPr>
        <w:t xml:space="preserve">she </w:t>
      </w:r>
      <w:r w:rsidRPr="00835227">
        <w:rPr>
          <w:rFonts w:ascii="Palatino Linotype" w:hAnsi="Palatino Linotype"/>
          <w:sz w:val="22"/>
          <w:szCs w:val="22"/>
        </w:rPr>
        <w:t>happen</w:t>
      </w:r>
      <w:r w:rsidR="00580B40" w:rsidRPr="00835227">
        <w:rPr>
          <w:rFonts w:ascii="Palatino Linotype" w:hAnsi="Palatino Linotype"/>
          <w:sz w:val="22"/>
          <w:szCs w:val="22"/>
        </w:rPr>
        <w:t>s</w:t>
      </w:r>
      <w:r w:rsidRPr="00835227">
        <w:rPr>
          <w:rFonts w:ascii="Palatino Linotype" w:hAnsi="Palatino Linotype"/>
          <w:sz w:val="22"/>
          <w:szCs w:val="22"/>
        </w:rPr>
        <w:t xml:space="preserve"> to be incorrect. </w:t>
      </w:r>
      <w:r w:rsidR="00580B40" w:rsidRPr="00835227">
        <w:rPr>
          <w:rFonts w:ascii="Palatino Linotype" w:hAnsi="Palatino Linotype"/>
          <w:sz w:val="22"/>
          <w:szCs w:val="22"/>
        </w:rPr>
        <w:t xml:space="preserve">Imagine a second version of </w:t>
      </w:r>
      <w:r w:rsidR="00580B40" w:rsidRPr="00835227">
        <w:rPr>
          <w:rFonts w:ascii="Palatino Linotype" w:hAnsi="Palatino Linotype"/>
          <w:i/>
          <w:sz w:val="22"/>
          <w:szCs w:val="22"/>
        </w:rPr>
        <w:t>Mobster</w:t>
      </w:r>
      <w:r w:rsidR="00580B40" w:rsidRPr="00835227">
        <w:rPr>
          <w:rFonts w:ascii="Palatino Linotype" w:hAnsi="Palatino Linotype"/>
          <w:sz w:val="22"/>
          <w:szCs w:val="22"/>
        </w:rPr>
        <w:t xml:space="preserve"> where</w:t>
      </w:r>
      <w:r w:rsidRPr="00835227">
        <w:rPr>
          <w:rFonts w:ascii="Palatino Linotype" w:hAnsi="Palatino Linotype"/>
          <w:sz w:val="22"/>
          <w:szCs w:val="22"/>
        </w:rPr>
        <w:t xml:space="preserve"> you do not want to be punched, </w:t>
      </w:r>
      <w:r w:rsidR="00FD5D8E" w:rsidRPr="00835227">
        <w:rPr>
          <w:rFonts w:ascii="Palatino Linotype" w:hAnsi="Palatino Linotype"/>
          <w:sz w:val="22"/>
          <w:szCs w:val="22"/>
        </w:rPr>
        <w:t xml:space="preserve">but there is no way </w:t>
      </w:r>
      <w:r w:rsidR="00D8422B" w:rsidRPr="00835227">
        <w:rPr>
          <w:rFonts w:ascii="Palatino Linotype" w:hAnsi="Palatino Linotype"/>
          <w:sz w:val="22"/>
          <w:szCs w:val="22"/>
        </w:rPr>
        <w:t>Drew</w:t>
      </w:r>
      <w:r w:rsidR="00FD5D8E" w:rsidRPr="00835227">
        <w:rPr>
          <w:rFonts w:ascii="Palatino Linotype" w:hAnsi="Palatino Linotype"/>
          <w:sz w:val="22"/>
          <w:szCs w:val="22"/>
        </w:rPr>
        <w:t xml:space="preserve"> could have known this fact, and </w:t>
      </w:r>
      <w:r w:rsidR="00D8422B" w:rsidRPr="00835227">
        <w:rPr>
          <w:rFonts w:ascii="Palatino Linotype" w:hAnsi="Palatino Linotype"/>
          <w:sz w:val="22"/>
          <w:szCs w:val="22"/>
        </w:rPr>
        <w:t>she</w:t>
      </w:r>
      <w:r w:rsidR="00FD5D8E" w:rsidRPr="00835227">
        <w:rPr>
          <w:rFonts w:ascii="Palatino Linotype" w:hAnsi="Palatino Linotype"/>
          <w:sz w:val="22"/>
          <w:szCs w:val="22"/>
        </w:rPr>
        <w:t xml:space="preserve"> wrongly infer</w:t>
      </w:r>
      <w:r w:rsidR="00D8422B" w:rsidRPr="00835227">
        <w:rPr>
          <w:rFonts w:ascii="Palatino Linotype" w:hAnsi="Palatino Linotype"/>
          <w:sz w:val="22"/>
          <w:szCs w:val="22"/>
        </w:rPr>
        <w:t>s</w:t>
      </w:r>
      <w:r w:rsidR="00FD5D8E" w:rsidRPr="00835227">
        <w:rPr>
          <w:rFonts w:ascii="Palatino Linotype" w:hAnsi="Palatino Linotype"/>
          <w:sz w:val="22"/>
          <w:szCs w:val="22"/>
        </w:rPr>
        <w:t xml:space="preserve"> you decided it was permissible for </w:t>
      </w:r>
      <w:r w:rsidR="00D8422B" w:rsidRPr="00835227">
        <w:rPr>
          <w:rFonts w:ascii="Palatino Linotype" w:hAnsi="Palatino Linotype"/>
          <w:sz w:val="22"/>
          <w:szCs w:val="22"/>
        </w:rPr>
        <w:t>her</w:t>
      </w:r>
      <w:r w:rsidR="00FD5D8E" w:rsidRPr="00835227">
        <w:rPr>
          <w:rFonts w:ascii="Palatino Linotype" w:hAnsi="Palatino Linotype"/>
          <w:sz w:val="22"/>
          <w:szCs w:val="22"/>
        </w:rPr>
        <w:t xml:space="preserve"> to punch you</w:t>
      </w:r>
      <w:r w:rsidRPr="00835227">
        <w:rPr>
          <w:rFonts w:ascii="Palatino Linotype" w:hAnsi="Palatino Linotype"/>
          <w:sz w:val="22"/>
          <w:szCs w:val="22"/>
        </w:rPr>
        <w:t xml:space="preserve">. </w:t>
      </w:r>
      <w:r w:rsidR="00FD5D8E" w:rsidRPr="00835227">
        <w:rPr>
          <w:rFonts w:ascii="Palatino Linotype" w:hAnsi="Palatino Linotype"/>
          <w:sz w:val="22"/>
          <w:szCs w:val="22"/>
        </w:rPr>
        <w:t xml:space="preserve">In punching you </w:t>
      </w:r>
      <w:r w:rsidR="00D8422B" w:rsidRPr="00835227">
        <w:rPr>
          <w:rFonts w:ascii="Palatino Linotype" w:hAnsi="Palatino Linotype"/>
          <w:sz w:val="22"/>
          <w:szCs w:val="22"/>
        </w:rPr>
        <w:t>she</w:t>
      </w:r>
      <w:r w:rsidR="00FD5D8E" w:rsidRPr="00835227">
        <w:rPr>
          <w:rFonts w:ascii="Palatino Linotype" w:hAnsi="Palatino Linotype"/>
          <w:sz w:val="22"/>
          <w:szCs w:val="22"/>
        </w:rPr>
        <w:t xml:space="preserve"> wrong</w:t>
      </w:r>
      <w:r w:rsidR="00D8422B" w:rsidRPr="00835227">
        <w:rPr>
          <w:rFonts w:ascii="Palatino Linotype" w:hAnsi="Palatino Linotype"/>
          <w:sz w:val="22"/>
          <w:szCs w:val="22"/>
        </w:rPr>
        <w:t>s</w:t>
      </w:r>
      <w:r w:rsidR="00FD5D8E" w:rsidRPr="00835227">
        <w:rPr>
          <w:rFonts w:ascii="Palatino Linotype" w:hAnsi="Palatino Linotype"/>
          <w:sz w:val="22"/>
          <w:szCs w:val="22"/>
        </w:rPr>
        <w:t xml:space="preserve"> you</w:t>
      </w:r>
      <w:r w:rsidR="00580B40" w:rsidRPr="00835227">
        <w:rPr>
          <w:rFonts w:ascii="Palatino Linotype" w:hAnsi="Palatino Linotype"/>
          <w:sz w:val="22"/>
          <w:szCs w:val="22"/>
        </w:rPr>
        <w:t xml:space="preserve">, </w:t>
      </w:r>
      <w:r w:rsidR="004B3F36">
        <w:rPr>
          <w:rFonts w:ascii="Palatino Linotype" w:hAnsi="Palatino Linotype"/>
          <w:sz w:val="22"/>
          <w:szCs w:val="22"/>
        </w:rPr>
        <w:t xml:space="preserve">even if </w:t>
      </w:r>
      <w:r w:rsidR="00D8422B" w:rsidRPr="00835227">
        <w:rPr>
          <w:rFonts w:ascii="Palatino Linotype" w:hAnsi="Palatino Linotype"/>
          <w:sz w:val="22"/>
          <w:szCs w:val="22"/>
        </w:rPr>
        <w:t>she is</w:t>
      </w:r>
      <w:r w:rsidR="00580B40" w:rsidRPr="00835227">
        <w:rPr>
          <w:rFonts w:ascii="Palatino Linotype" w:hAnsi="Palatino Linotype"/>
          <w:sz w:val="22"/>
          <w:szCs w:val="22"/>
        </w:rPr>
        <w:t xml:space="preserve"> not blameworthy</w:t>
      </w:r>
      <w:r w:rsidR="00BE515D" w:rsidRPr="00835227">
        <w:rPr>
          <w:rFonts w:ascii="Palatino Linotype" w:hAnsi="Palatino Linotype"/>
          <w:sz w:val="22"/>
          <w:szCs w:val="22"/>
        </w:rPr>
        <w:t xml:space="preserve">. </w:t>
      </w:r>
      <w:r w:rsidR="009F57FB" w:rsidRPr="00835227">
        <w:rPr>
          <w:rFonts w:ascii="Palatino Linotype" w:hAnsi="Palatino Linotype"/>
          <w:sz w:val="22"/>
          <w:szCs w:val="22"/>
        </w:rPr>
        <w:t>I</w:t>
      </w:r>
      <w:r w:rsidR="006A7057" w:rsidRPr="00835227">
        <w:rPr>
          <w:rFonts w:ascii="Palatino Linotype" w:hAnsi="Palatino Linotype"/>
          <w:sz w:val="22"/>
          <w:szCs w:val="22"/>
        </w:rPr>
        <w:t>n</w:t>
      </w:r>
      <w:r w:rsidR="009F57FB" w:rsidRPr="00835227">
        <w:rPr>
          <w:rFonts w:ascii="Palatino Linotype" w:hAnsi="Palatino Linotype"/>
          <w:sz w:val="22"/>
          <w:szCs w:val="22"/>
        </w:rPr>
        <w:t xml:space="preserve"> this sense, relying on inference consent is similar to relying on communicative consent</w:t>
      </w:r>
      <w:r w:rsidR="00D313E2" w:rsidRPr="00835227">
        <w:rPr>
          <w:rFonts w:ascii="Palatino Linotype" w:hAnsi="Palatino Linotype"/>
          <w:sz w:val="22"/>
          <w:szCs w:val="22"/>
        </w:rPr>
        <w:t xml:space="preserve">: sometimes individuals will seem to communicate that they consented but without holding the right mental state for consent, </w:t>
      </w:r>
      <w:r w:rsidR="00580B40" w:rsidRPr="00835227">
        <w:rPr>
          <w:rFonts w:ascii="Palatino Linotype" w:hAnsi="Palatino Linotype"/>
          <w:sz w:val="22"/>
          <w:szCs w:val="22"/>
        </w:rPr>
        <w:t xml:space="preserve">in which case those </w:t>
      </w:r>
      <w:r w:rsidR="008D6BCA" w:rsidRPr="00835227">
        <w:rPr>
          <w:rFonts w:ascii="Palatino Linotype" w:hAnsi="Palatino Linotype"/>
          <w:sz w:val="22"/>
          <w:szCs w:val="22"/>
        </w:rPr>
        <w:t>seeking</w:t>
      </w:r>
      <w:r w:rsidR="00580B40" w:rsidRPr="00835227">
        <w:rPr>
          <w:rFonts w:ascii="Palatino Linotype" w:hAnsi="Palatino Linotype"/>
          <w:sz w:val="22"/>
          <w:szCs w:val="22"/>
        </w:rPr>
        <w:t xml:space="preserve"> consent may be committing a blameless wrong</w:t>
      </w:r>
      <w:r w:rsidR="00D313E2" w:rsidRPr="00835227">
        <w:rPr>
          <w:rFonts w:ascii="Palatino Linotype" w:hAnsi="Palatino Linotype"/>
          <w:sz w:val="22"/>
          <w:szCs w:val="22"/>
        </w:rPr>
        <w:t xml:space="preserve">. </w:t>
      </w:r>
      <w:r w:rsidR="00580B40" w:rsidRPr="00835227">
        <w:rPr>
          <w:rFonts w:ascii="Palatino Linotype" w:hAnsi="Palatino Linotype"/>
          <w:sz w:val="22"/>
          <w:szCs w:val="22"/>
        </w:rPr>
        <w:t>It remains the case that inference consent is possible:</w:t>
      </w:r>
      <w:r w:rsidR="00D313E2" w:rsidRPr="00835227">
        <w:rPr>
          <w:rFonts w:ascii="Palatino Linotype" w:hAnsi="Palatino Linotype"/>
          <w:sz w:val="22"/>
          <w:szCs w:val="22"/>
        </w:rPr>
        <w:t xml:space="preserve"> if an</w:t>
      </w:r>
      <w:r w:rsidR="005F7A71" w:rsidRPr="00835227">
        <w:rPr>
          <w:rFonts w:ascii="Palatino Linotype" w:hAnsi="Palatino Linotype"/>
          <w:sz w:val="22"/>
          <w:szCs w:val="22"/>
        </w:rPr>
        <w:t xml:space="preserve"> individual does have the right mental state</w:t>
      </w:r>
      <w:r w:rsidR="00D313E2" w:rsidRPr="00835227">
        <w:rPr>
          <w:rFonts w:ascii="Palatino Linotype" w:hAnsi="Palatino Linotype"/>
          <w:sz w:val="22"/>
          <w:szCs w:val="22"/>
        </w:rPr>
        <w:t xml:space="preserve"> for consent</w:t>
      </w:r>
      <w:r w:rsidR="005F7A71" w:rsidRPr="00835227">
        <w:rPr>
          <w:rFonts w:ascii="Palatino Linotype" w:hAnsi="Palatino Linotype"/>
          <w:sz w:val="22"/>
          <w:szCs w:val="22"/>
        </w:rPr>
        <w:t xml:space="preserve">, </w:t>
      </w:r>
      <w:r w:rsidR="00D313E2" w:rsidRPr="00835227">
        <w:rPr>
          <w:rFonts w:ascii="Palatino Linotype" w:hAnsi="Palatino Linotype"/>
          <w:sz w:val="22"/>
          <w:szCs w:val="22"/>
        </w:rPr>
        <w:t xml:space="preserve">and we can infer this fact, </w:t>
      </w:r>
      <w:r w:rsidR="005F7A71" w:rsidRPr="00835227">
        <w:rPr>
          <w:rFonts w:ascii="Palatino Linotype" w:hAnsi="Palatino Linotype"/>
          <w:sz w:val="22"/>
          <w:szCs w:val="22"/>
        </w:rPr>
        <w:t xml:space="preserve">there can be common </w:t>
      </w:r>
      <w:r w:rsidR="005A1D4F" w:rsidRPr="00835227">
        <w:rPr>
          <w:rFonts w:ascii="Palatino Linotype" w:hAnsi="Palatino Linotype"/>
          <w:sz w:val="22"/>
          <w:szCs w:val="22"/>
        </w:rPr>
        <w:t>knowledge</w:t>
      </w:r>
      <w:r w:rsidR="005F7A71" w:rsidRPr="00835227">
        <w:rPr>
          <w:rFonts w:ascii="Palatino Linotype" w:hAnsi="Palatino Linotype"/>
          <w:sz w:val="22"/>
          <w:szCs w:val="22"/>
        </w:rPr>
        <w:t xml:space="preserve"> of this mental state without communication. </w:t>
      </w:r>
    </w:p>
    <w:p w14:paraId="5A67226E" w14:textId="41A0C142" w:rsidR="006848FB" w:rsidRPr="00835227" w:rsidRDefault="006848FB" w:rsidP="008B1AEB">
      <w:pPr>
        <w:spacing w:line="360" w:lineRule="auto"/>
        <w:ind w:right="-64"/>
        <w:jc w:val="both"/>
        <w:rPr>
          <w:rFonts w:ascii="Palatino Linotype" w:hAnsi="Palatino Linotype"/>
          <w:sz w:val="22"/>
          <w:szCs w:val="22"/>
        </w:rPr>
      </w:pPr>
    </w:p>
    <w:p w14:paraId="36883EFE" w14:textId="125337AF" w:rsidR="00E174ED" w:rsidRPr="00835227" w:rsidRDefault="00E174ED" w:rsidP="00405737">
      <w:pPr>
        <w:spacing w:line="360" w:lineRule="auto"/>
        <w:ind w:right="-64"/>
        <w:jc w:val="both"/>
        <w:rPr>
          <w:rFonts w:ascii="Palatino Linotype" w:hAnsi="Palatino Linotype"/>
          <w:sz w:val="22"/>
          <w:szCs w:val="22"/>
        </w:rPr>
      </w:pPr>
      <w:r w:rsidRPr="00835227">
        <w:rPr>
          <w:rFonts w:ascii="Palatino Linotype" w:hAnsi="Palatino Linotype"/>
          <w:sz w:val="22"/>
          <w:szCs w:val="22"/>
        </w:rPr>
        <w:t xml:space="preserve">Moreover, </w:t>
      </w:r>
      <w:r w:rsidR="002D5320" w:rsidRPr="00835227">
        <w:rPr>
          <w:rFonts w:ascii="Palatino Linotype" w:hAnsi="Palatino Linotype"/>
          <w:sz w:val="22"/>
          <w:szCs w:val="22"/>
        </w:rPr>
        <w:t>if common knowledge is possible without communication, this can provide guidance for cases where the communication is sub-par. For example:</w:t>
      </w:r>
    </w:p>
    <w:p w14:paraId="798B1B9C" w14:textId="68AF2EE6" w:rsidR="002D5320" w:rsidRPr="00835227" w:rsidRDefault="002D5320" w:rsidP="00405737">
      <w:pPr>
        <w:spacing w:line="360" w:lineRule="auto"/>
        <w:ind w:right="-64"/>
        <w:jc w:val="both"/>
        <w:rPr>
          <w:rFonts w:ascii="Palatino Linotype" w:hAnsi="Palatino Linotype"/>
          <w:sz w:val="22"/>
          <w:szCs w:val="22"/>
        </w:rPr>
      </w:pPr>
    </w:p>
    <w:p w14:paraId="23A717E1" w14:textId="3A4CB534" w:rsidR="002D5320" w:rsidRPr="00835227" w:rsidRDefault="002D5320" w:rsidP="00F61FCB">
      <w:pPr>
        <w:spacing w:line="360" w:lineRule="auto"/>
        <w:ind w:left="567" w:right="645"/>
        <w:jc w:val="both"/>
        <w:rPr>
          <w:rFonts w:ascii="Palatino Linotype" w:hAnsi="Palatino Linotype"/>
          <w:sz w:val="22"/>
          <w:szCs w:val="22"/>
        </w:rPr>
      </w:pPr>
      <w:r w:rsidRPr="00835227">
        <w:rPr>
          <w:rFonts w:ascii="Palatino Linotype" w:hAnsi="Palatino Linotype"/>
          <w:i/>
          <w:iCs/>
          <w:sz w:val="22"/>
          <w:szCs w:val="22"/>
        </w:rPr>
        <w:t xml:space="preserve">Locked-in </w:t>
      </w:r>
      <w:r w:rsidR="00BD4C70" w:rsidRPr="00835227">
        <w:rPr>
          <w:rFonts w:ascii="Palatino Linotype" w:hAnsi="Palatino Linotype"/>
          <w:i/>
          <w:iCs/>
          <w:sz w:val="22"/>
          <w:szCs w:val="22"/>
        </w:rPr>
        <w:t>S</w:t>
      </w:r>
      <w:r w:rsidRPr="00835227">
        <w:rPr>
          <w:rFonts w:ascii="Palatino Linotype" w:hAnsi="Palatino Linotype"/>
          <w:i/>
          <w:iCs/>
          <w:sz w:val="22"/>
          <w:szCs w:val="22"/>
        </w:rPr>
        <w:t>yndrome</w:t>
      </w:r>
      <w:r w:rsidRPr="00835227">
        <w:rPr>
          <w:rFonts w:ascii="Palatino Linotype" w:hAnsi="Palatino Linotype"/>
          <w:sz w:val="22"/>
          <w:szCs w:val="22"/>
        </w:rPr>
        <w:t xml:space="preserve">: Robert is suffering from locked-in syndrome, but prior to this he always enjoyed surprise hugs, and studies have found that individuals with his ailment later recall having enjoyed such hugs. He is aware that his daughter is aware both of his love for surprise hugs and these studies. His daughter is also aware of his awareness, because he </w:t>
      </w:r>
      <w:r w:rsidRPr="00835227">
        <w:rPr>
          <w:rFonts w:ascii="Palatino Linotype" w:hAnsi="Palatino Linotype"/>
          <w:sz w:val="22"/>
          <w:szCs w:val="22"/>
        </w:rPr>
        <w:lastRenderedPageBreak/>
        <w:t xml:space="preserve">always expressed joy from hugs in the past </w:t>
      </w:r>
      <w:r w:rsidR="00D8422B" w:rsidRPr="00835227">
        <w:rPr>
          <w:rFonts w:ascii="Palatino Linotype" w:hAnsi="Palatino Linotype"/>
          <w:sz w:val="22"/>
          <w:szCs w:val="22"/>
        </w:rPr>
        <w:t xml:space="preserve">and the </w:t>
      </w:r>
      <w:r w:rsidRPr="00835227">
        <w:rPr>
          <w:rFonts w:ascii="Palatino Linotype" w:hAnsi="Palatino Linotype"/>
          <w:sz w:val="22"/>
          <w:szCs w:val="22"/>
        </w:rPr>
        <w:t xml:space="preserve">studies </w:t>
      </w:r>
      <w:r w:rsidR="00D8422B" w:rsidRPr="00835227">
        <w:rPr>
          <w:rFonts w:ascii="Palatino Linotype" w:hAnsi="Palatino Linotype"/>
          <w:sz w:val="22"/>
          <w:szCs w:val="22"/>
        </w:rPr>
        <w:t>on hugs were widely publicized</w:t>
      </w:r>
      <w:r w:rsidRPr="00835227">
        <w:rPr>
          <w:rFonts w:ascii="Palatino Linotype" w:hAnsi="Palatino Linotype"/>
          <w:sz w:val="22"/>
          <w:szCs w:val="22"/>
        </w:rPr>
        <w:t xml:space="preserve">. </w:t>
      </w:r>
    </w:p>
    <w:p w14:paraId="7B3D9400" w14:textId="0463B765" w:rsidR="002D5320" w:rsidRPr="00835227" w:rsidRDefault="002D5320" w:rsidP="00405737">
      <w:pPr>
        <w:spacing w:line="360" w:lineRule="auto"/>
        <w:ind w:right="-64"/>
        <w:jc w:val="both"/>
        <w:rPr>
          <w:rFonts w:ascii="Palatino Linotype" w:hAnsi="Palatino Linotype"/>
          <w:sz w:val="22"/>
          <w:szCs w:val="22"/>
        </w:rPr>
      </w:pPr>
    </w:p>
    <w:p w14:paraId="007F46AE" w14:textId="2CBCB23B" w:rsidR="002D5320" w:rsidRPr="00835227" w:rsidRDefault="002D5320" w:rsidP="00D8422B">
      <w:pPr>
        <w:spacing w:line="360" w:lineRule="auto"/>
        <w:ind w:right="-64"/>
        <w:jc w:val="both"/>
        <w:rPr>
          <w:rFonts w:ascii="Palatino Linotype" w:hAnsi="Palatino Linotype"/>
          <w:sz w:val="22"/>
          <w:szCs w:val="22"/>
        </w:rPr>
      </w:pPr>
      <w:r w:rsidRPr="00835227">
        <w:rPr>
          <w:rFonts w:ascii="Palatino Linotype" w:hAnsi="Palatino Linotype"/>
          <w:sz w:val="22"/>
          <w:szCs w:val="22"/>
        </w:rPr>
        <w:t>In this example, it is an open question whether he has communicated his consent: he expressed</w:t>
      </w:r>
      <w:r w:rsidR="00D8422B" w:rsidRPr="00835227">
        <w:rPr>
          <w:rFonts w:ascii="Palatino Linotype" w:hAnsi="Palatino Linotype"/>
          <w:sz w:val="22"/>
          <w:szCs w:val="22"/>
        </w:rPr>
        <w:t xml:space="preserve"> </w:t>
      </w:r>
      <w:r w:rsidRPr="00835227">
        <w:rPr>
          <w:rFonts w:ascii="Palatino Linotype" w:hAnsi="Palatino Linotype"/>
          <w:sz w:val="22"/>
          <w:szCs w:val="22"/>
        </w:rPr>
        <w:t xml:space="preserve">joy for hugs in the past, but expressions </w:t>
      </w:r>
      <w:r w:rsidR="00D8422B" w:rsidRPr="00835227">
        <w:rPr>
          <w:rFonts w:ascii="Palatino Linotype" w:hAnsi="Palatino Linotype"/>
          <w:sz w:val="22"/>
          <w:szCs w:val="22"/>
        </w:rPr>
        <w:t xml:space="preserve">in </w:t>
      </w:r>
      <w:r w:rsidRPr="00835227">
        <w:rPr>
          <w:rFonts w:ascii="Palatino Linotype" w:hAnsi="Palatino Linotype"/>
          <w:sz w:val="22"/>
          <w:szCs w:val="22"/>
        </w:rPr>
        <w:t xml:space="preserve">the past are not communication in the present. We can determine whether there is consent in the present by considering whether </w:t>
      </w:r>
      <w:r w:rsidR="00964112" w:rsidRPr="00835227">
        <w:rPr>
          <w:rFonts w:ascii="Palatino Linotype" w:hAnsi="Palatino Linotype"/>
          <w:sz w:val="22"/>
          <w:szCs w:val="22"/>
        </w:rPr>
        <w:t>a</w:t>
      </w:r>
      <w:r w:rsidRPr="00835227">
        <w:rPr>
          <w:rFonts w:ascii="Palatino Linotype" w:hAnsi="Palatino Linotype"/>
          <w:sz w:val="22"/>
          <w:szCs w:val="22"/>
        </w:rPr>
        <w:t xml:space="preserve"> non-behavioral fact – the general study indicating patients</w:t>
      </w:r>
      <w:r w:rsidR="0079474F">
        <w:rPr>
          <w:rFonts w:ascii="Palatino Linotype" w:hAnsi="Palatino Linotype"/>
          <w:sz w:val="22"/>
          <w:szCs w:val="22"/>
        </w:rPr>
        <w:t>’</w:t>
      </w:r>
      <w:r w:rsidRPr="00835227">
        <w:rPr>
          <w:rFonts w:ascii="Palatino Linotype" w:hAnsi="Palatino Linotype"/>
          <w:sz w:val="22"/>
          <w:szCs w:val="22"/>
        </w:rPr>
        <w:t xml:space="preserve"> attitudes towards hugs –</w:t>
      </w:r>
      <w:r w:rsidR="00BD4C70" w:rsidRPr="00835227">
        <w:rPr>
          <w:rFonts w:ascii="Palatino Linotype" w:hAnsi="Palatino Linotype"/>
          <w:sz w:val="22"/>
          <w:szCs w:val="22"/>
        </w:rPr>
        <w:t xml:space="preserve"> </w:t>
      </w:r>
      <w:r w:rsidRPr="00835227">
        <w:rPr>
          <w:rFonts w:ascii="Palatino Linotype" w:hAnsi="Palatino Linotype"/>
          <w:sz w:val="22"/>
          <w:szCs w:val="22"/>
        </w:rPr>
        <w:t>establish</w:t>
      </w:r>
      <w:r w:rsidR="00BD4C70" w:rsidRPr="00835227">
        <w:rPr>
          <w:rFonts w:ascii="Palatino Linotype" w:hAnsi="Palatino Linotype"/>
          <w:sz w:val="22"/>
          <w:szCs w:val="22"/>
        </w:rPr>
        <w:t>es</w:t>
      </w:r>
      <w:r w:rsidRPr="00835227">
        <w:rPr>
          <w:rFonts w:ascii="Palatino Linotype" w:hAnsi="Palatino Linotype"/>
          <w:sz w:val="22"/>
          <w:szCs w:val="22"/>
        </w:rPr>
        <w:t xml:space="preserve"> common knowledge. </w:t>
      </w:r>
      <w:r w:rsidR="00964112" w:rsidRPr="00835227">
        <w:rPr>
          <w:rFonts w:ascii="Palatino Linotype" w:hAnsi="Palatino Linotype"/>
          <w:sz w:val="22"/>
          <w:szCs w:val="22"/>
        </w:rPr>
        <w:t>In other words, j</w:t>
      </w:r>
      <w:r w:rsidRPr="00835227">
        <w:rPr>
          <w:rFonts w:ascii="Palatino Linotype" w:hAnsi="Palatino Linotype"/>
          <w:sz w:val="22"/>
          <w:szCs w:val="22"/>
        </w:rPr>
        <w:t>ust as non-behavioral facts can establish common knowledge without communication</w:t>
      </w:r>
      <w:r w:rsidR="00964112" w:rsidRPr="00835227">
        <w:rPr>
          <w:rFonts w:ascii="Palatino Linotype" w:hAnsi="Palatino Linotype"/>
          <w:sz w:val="22"/>
          <w:szCs w:val="22"/>
        </w:rPr>
        <w:t xml:space="preserve"> in </w:t>
      </w:r>
      <w:r w:rsidR="00964112" w:rsidRPr="00835227">
        <w:rPr>
          <w:rFonts w:ascii="Palatino Linotype" w:hAnsi="Palatino Linotype"/>
          <w:i/>
          <w:iCs/>
          <w:sz w:val="22"/>
          <w:szCs w:val="22"/>
        </w:rPr>
        <w:t>Mobster</w:t>
      </w:r>
      <w:r w:rsidR="00964112" w:rsidRPr="00835227">
        <w:rPr>
          <w:rFonts w:ascii="Palatino Linotype" w:hAnsi="Palatino Linotype"/>
          <w:sz w:val="22"/>
          <w:szCs w:val="22"/>
        </w:rPr>
        <w:t xml:space="preserve"> and </w:t>
      </w:r>
      <w:r w:rsidR="00964112" w:rsidRPr="00835227">
        <w:rPr>
          <w:rFonts w:ascii="Palatino Linotype" w:hAnsi="Palatino Linotype"/>
          <w:i/>
          <w:sz w:val="22"/>
          <w:szCs w:val="22"/>
        </w:rPr>
        <w:t>Hurricane</w:t>
      </w:r>
      <w:r w:rsidRPr="00835227">
        <w:rPr>
          <w:rFonts w:ascii="Palatino Linotype" w:hAnsi="Palatino Linotype"/>
          <w:sz w:val="22"/>
          <w:szCs w:val="22"/>
        </w:rPr>
        <w:t>,</w:t>
      </w:r>
      <w:r w:rsidR="00964112" w:rsidRPr="00835227">
        <w:rPr>
          <w:rFonts w:ascii="Palatino Linotype" w:hAnsi="Palatino Linotype"/>
          <w:sz w:val="22"/>
          <w:szCs w:val="22"/>
        </w:rPr>
        <w:t xml:space="preserve"> </w:t>
      </w:r>
      <w:r w:rsidRPr="00835227">
        <w:rPr>
          <w:rFonts w:ascii="Palatino Linotype" w:hAnsi="Palatino Linotype"/>
          <w:sz w:val="22"/>
          <w:szCs w:val="22"/>
        </w:rPr>
        <w:t>non-behavioral facts can establis</w:t>
      </w:r>
      <w:r w:rsidR="004B3F36">
        <w:rPr>
          <w:rFonts w:ascii="Palatino Linotype" w:hAnsi="Palatino Linotype"/>
          <w:sz w:val="22"/>
          <w:szCs w:val="22"/>
        </w:rPr>
        <w:t>h</w:t>
      </w:r>
      <w:r w:rsidRPr="00835227">
        <w:rPr>
          <w:rFonts w:ascii="Palatino Linotype" w:hAnsi="Palatino Linotype"/>
          <w:sz w:val="22"/>
          <w:szCs w:val="22"/>
        </w:rPr>
        <w:t xml:space="preserve"> consent when communication is imperfect</w:t>
      </w:r>
      <w:r w:rsidR="00964112" w:rsidRPr="00835227">
        <w:rPr>
          <w:rFonts w:ascii="Palatino Linotype" w:hAnsi="Palatino Linotype"/>
          <w:sz w:val="22"/>
          <w:szCs w:val="22"/>
        </w:rPr>
        <w:t xml:space="preserve">, as in </w:t>
      </w:r>
      <w:r w:rsidR="00964112" w:rsidRPr="00835227">
        <w:rPr>
          <w:rFonts w:ascii="Palatino Linotype" w:hAnsi="Palatino Linotype"/>
          <w:i/>
          <w:iCs/>
          <w:sz w:val="22"/>
          <w:szCs w:val="22"/>
        </w:rPr>
        <w:t>Locked-in Syndrome</w:t>
      </w:r>
      <w:r w:rsidR="00964112" w:rsidRPr="00835227">
        <w:rPr>
          <w:rFonts w:ascii="Palatino Linotype" w:hAnsi="Palatino Linotype"/>
          <w:sz w:val="22"/>
          <w:szCs w:val="22"/>
        </w:rPr>
        <w:t>.</w:t>
      </w:r>
    </w:p>
    <w:p w14:paraId="2BE58BBA" w14:textId="202E1B7D" w:rsidR="003957C6" w:rsidRPr="00835227" w:rsidRDefault="003957C6" w:rsidP="00405737">
      <w:pPr>
        <w:spacing w:line="360" w:lineRule="auto"/>
        <w:ind w:right="-64"/>
        <w:jc w:val="both"/>
        <w:rPr>
          <w:rFonts w:ascii="Palatino Linotype" w:hAnsi="Palatino Linotype"/>
          <w:sz w:val="22"/>
          <w:szCs w:val="22"/>
        </w:rPr>
      </w:pPr>
    </w:p>
    <w:p w14:paraId="23E157BD" w14:textId="1A9F832D" w:rsidR="003957C6" w:rsidRPr="00835227" w:rsidRDefault="003957C6" w:rsidP="0079474F">
      <w:pPr>
        <w:spacing w:line="360" w:lineRule="auto"/>
        <w:ind w:right="-64"/>
        <w:jc w:val="both"/>
        <w:rPr>
          <w:rFonts w:ascii="Palatino Linotype" w:hAnsi="Palatino Linotype"/>
          <w:sz w:val="22"/>
          <w:szCs w:val="22"/>
        </w:rPr>
      </w:pPr>
      <w:r w:rsidRPr="00835227">
        <w:rPr>
          <w:rFonts w:ascii="Palatino Linotype" w:hAnsi="Palatino Linotype"/>
          <w:sz w:val="22"/>
          <w:szCs w:val="22"/>
        </w:rPr>
        <w:t>This raises the possibility that, in all cases where common knowledge can be inferred, the act in question</w:t>
      </w:r>
      <w:r w:rsidR="00325B17" w:rsidRPr="00835227">
        <w:rPr>
          <w:rFonts w:ascii="Palatino Linotype" w:hAnsi="Palatino Linotype"/>
          <w:sz w:val="22"/>
          <w:szCs w:val="22"/>
        </w:rPr>
        <w:t xml:space="preserve"> </w:t>
      </w:r>
      <w:r w:rsidR="00630C8B">
        <w:rPr>
          <w:rFonts w:ascii="Palatino Linotype" w:hAnsi="Palatino Linotype"/>
          <w:sz w:val="22"/>
          <w:szCs w:val="22"/>
        </w:rPr>
        <w:t xml:space="preserve">is permissible </w:t>
      </w:r>
      <w:r w:rsidR="00325B17" w:rsidRPr="00835227">
        <w:rPr>
          <w:rFonts w:ascii="Palatino Linotype" w:hAnsi="Palatino Linotype"/>
          <w:sz w:val="22"/>
          <w:szCs w:val="22"/>
        </w:rPr>
        <w:t>regardless of consent</w:t>
      </w:r>
      <w:r w:rsidRPr="00835227">
        <w:rPr>
          <w:rFonts w:ascii="Palatino Linotype" w:hAnsi="Palatino Linotype"/>
          <w:sz w:val="22"/>
          <w:szCs w:val="22"/>
        </w:rPr>
        <w:t xml:space="preserve">. In </w:t>
      </w:r>
      <w:r w:rsidRPr="00835227">
        <w:rPr>
          <w:rFonts w:ascii="Palatino Linotype" w:hAnsi="Palatino Linotype"/>
          <w:i/>
          <w:iCs/>
          <w:sz w:val="22"/>
          <w:szCs w:val="22"/>
        </w:rPr>
        <w:t>Hurricane</w:t>
      </w:r>
      <w:r w:rsidR="004B3F36">
        <w:rPr>
          <w:rFonts w:ascii="Palatino Linotype" w:hAnsi="Palatino Linotype"/>
          <w:sz w:val="22"/>
          <w:szCs w:val="22"/>
        </w:rPr>
        <w:t xml:space="preserve"> </w:t>
      </w:r>
      <w:r w:rsidR="00325B17" w:rsidRPr="00835227">
        <w:rPr>
          <w:rFonts w:ascii="Palatino Linotype" w:hAnsi="Palatino Linotype"/>
          <w:sz w:val="22"/>
          <w:szCs w:val="22"/>
        </w:rPr>
        <w:t xml:space="preserve">Katya </w:t>
      </w:r>
      <w:r w:rsidR="004B3F36">
        <w:rPr>
          <w:rFonts w:ascii="Palatino Linotype" w:hAnsi="Palatino Linotype"/>
          <w:sz w:val="22"/>
          <w:szCs w:val="22"/>
        </w:rPr>
        <w:t>may be</w:t>
      </w:r>
      <w:r w:rsidR="00325B17" w:rsidRPr="00835227">
        <w:rPr>
          <w:rFonts w:ascii="Palatino Linotype" w:hAnsi="Palatino Linotype"/>
          <w:sz w:val="22"/>
          <w:szCs w:val="22"/>
        </w:rPr>
        <w:t xml:space="preserve"> permitted to save the porch regardless of consent, because this will protect her neighbor’s interests. </w:t>
      </w:r>
      <w:r w:rsidR="004B3F36">
        <w:rPr>
          <w:rFonts w:ascii="Palatino Linotype" w:hAnsi="Palatino Linotype"/>
          <w:sz w:val="22"/>
          <w:szCs w:val="22"/>
        </w:rPr>
        <w:t xml:space="preserve">In </w:t>
      </w:r>
      <w:r w:rsidR="004B3F36" w:rsidRPr="004B3F36">
        <w:rPr>
          <w:rFonts w:ascii="Palatino Linotype" w:hAnsi="Palatino Linotype"/>
          <w:i/>
          <w:iCs/>
          <w:sz w:val="22"/>
          <w:szCs w:val="22"/>
        </w:rPr>
        <w:t>Mobster</w:t>
      </w:r>
      <w:r w:rsidR="004B3F36">
        <w:rPr>
          <w:rFonts w:ascii="Palatino Linotype" w:hAnsi="Palatino Linotype"/>
          <w:sz w:val="22"/>
          <w:szCs w:val="22"/>
        </w:rPr>
        <w:t xml:space="preserve"> Drew may be permitted to punch you regardless of consent, because this will save you from torture. In </w:t>
      </w:r>
      <w:r w:rsidR="004B3F36" w:rsidRPr="004B3F36">
        <w:rPr>
          <w:rFonts w:ascii="Palatino Linotype" w:hAnsi="Palatino Linotype"/>
          <w:i/>
          <w:iCs/>
          <w:sz w:val="22"/>
          <w:szCs w:val="22"/>
        </w:rPr>
        <w:t>Locked-in Syndrome</w:t>
      </w:r>
      <w:r w:rsidR="004B3F36">
        <w:rPr>
          <w:rFonts w:ascii="Palatino Linotype" w:hAnsi="Palatino Linotype"/>
          <w:sz w:val="22"/>
          <w:szCs w:val="22"/>
        </w:rPr>
        <w:t xml:space="preserve"> </w:t>
      </w:r>
      <w:r w:rsidR="00630C8B">
        <w:rPr>
          <w:rFonts w:ascii="Palatino Linotype" w:hAnsi="Palatino Linotype"/>
          <w:sz w:val="22"/>
          <w:szCs w:val="22"/>
        </w:rPr>
        <w:t xml:space="preserve">the </w:t>
      </w:r>
      <w:r w:rsidR="004B3F36">
        <w:rPr>
          <w:rFonts w:ascii="Palatino Linotype" w:hAnsi="Palatino Linotype"/>
          <w:sz w:val="22"/>
          <w:szCs w:val="22"/>
        </w:rPr>
        <w:t xml:space="preserve">daughter may be permitted to hug </w:t>
      </w:r>
      <w:r w:rsidR="00630C8B">
        <w:rPr>
          <w:rFonts w:ascii="Palatino Linotype" w:hAnsi="Palatino Linotype"/>
          <w:sz w:val="22"/>
          <w:szCs w:val="22"/>
        </w:rPr>
        <w:t>Robert</w:t>
      </w:r>
      <w:r w:rsidR="004B3F36">
        <w:rPr>
          <w:rFonts w:ascii="Palatino Linotype" w:hAnsi="Palatino Linotype"/>
          <w:sz w:val="22"/>
          <w:szCs w:val="22"/>
        </w:rPr>
        <w:t xml:space="preserve"> regardless of consent, because this will bring him comfort.  </w:t>
      </w:r>
      <w:r w:rsidR="0041521B" w:rsidRPr="00835227">
        <w:rPr>
          <w:rFonts w:ascii="Palatino Linotype" w:hAnsi="Palatino Linotype"/>
          <w:sz w:val="22"/>
          <w:szCs w:val="22"/>
        </w:rPr>
        <w:t xml:space="preserve">While </w:t>
      </w:r>
      <w:r w:rsidR="00954687">
        <w:rPr>
          <w:rFonts w:ascii="Palatino Linotype" w:hAnsi="Palatino Linotype"/>
          <w:sz w:val="22"/>
          <w:szCs w:val="22"/>
        </w:rPr>
        <w:t>consent may not be required whenever common knowledge can be secured without communication</w:t>
      </w:r>
      <w:r w:rsidR="0041521B" w:rsidRPr="00835227">
        <w:rPr>
          <w:rFonts w:ascii="Palatino Linotype" w:hAnsi="Palatino Linotype"/>
          <w:sz w:val="22"/>
          <w:szCs w:val="22"/>
        </w:rPr>
        <w:t xml:space="preserve">, it is difficult to establish if </w:t>
      </w:r>
      <w:r w:rsidR="00954687">
        <w:rPr>
          <w:rFonts w:ascii="Palatino Linotype" w:hAnsi="Palatino Linotype"/>
          <w:sz w:val="22"/>
          <w:szCs w:val="22"/>
        </w:rPr>
        <w:t xml:space="preserve">this is </w:t>
      </w:r>
      <w:r w:rsidR="00630C8B">
        <w:rPr>
          <w:rFonts w:ascii="Palatino Linotype" w:hAnsi="Palatino Linotype"/>
          <w:sz w:val="22"/>
          <w:szCs w:val="22"/>
        </w:rPr>
        <w:t>true</w:t>
      </w:r>
      <w:r w:rsidR="00954687">
        <w:rPr>
          <w:rFonts w:ascii="Palatino Linotype" w:hAnsi="Palatino Linotype"/>
          <w:sz w:val="22"/>
          <w:szCs w:val="22"/>
        </w:rPr>
        <w:t>.</w:t>
      </w:r>
      <w:r w:rsidR="0041521B" w:rsidRPr="00835227">
        <w:rPr>
          <w:rFonts w:ascii="Palatino Linotype" w:hAnsi="Palatino Linotype"/>
          <w:sz w:val="22"/>
          <w:szCs w:val="22"/>
        </w:rPr>
        <w:t xml:space="preserve"> Intuitions may vary regarding the permissibility of entering property, punching, and hugging without consent. </w:t>
      </w:r>
      <w:r w:rsidR="00630C8B">
        <w:rPr>
          <w:rFonts w:ascii="Palatino Linotype" w:hAnsi="Palatino Linotype"/>
          <w:sz w:val="22"/>
          <w:szCs w:val="22"/>
        </w:rPr>
        <w:t>It</w:t>
      </w:r>
      <w:r w:rsidR="0041521B" w:rsidRPr="00835227">
        <w:rPr>
          <w:rFonts w:ascii="Palatino Linotype" w:hAnsi="Palatino Linotype"/>
          <w:sz w:val="22"/>
          <w:szCs w:val="22"/>
        </w:rPr>
        <w:t xml:space="preserve"> is </w:t>
      </w:r>
      <w:r w:rsidR="00630C8B">
        <w:rPr>
          <w:rFonts w:ascii="Palatino Linotype" w:hAnsi="Palatino Linotype"/>
          <w:sz w:val="22"/>
          <w:szCs w:val="22"/>
        </w:rPr>
        <w:t xml:space="preserve">therefore </w:t>
      </w:r>
      <w:r w:rsidR="0041521B" w:rsidRPr="00835227">
        <w:rPr>
          <w:rFonts w:ascii="Palatino Linotype" w:hAnsi="Palatino Linotype"/>
          <w:sz w:val="22"/>
          <w:szCs w:val="22"/>
        </w:rPr>
        <w:t xml:space="preserve">useful to know that consent for entering property, punching, and hugging is possible even without communication, because </w:t>
      </w:r>
      <w:r w:rsidRPr="00835227">
        <w:rPr>
          <w:rFonts w:ascii="Palatino Linotype" w:hAnsi="Palatino Linotype"/>
          <w:sz w:val="22"/>
          <w:szCs w:val="22"/>
        </w:rPr>
        <w:t xml:space="preserve">common knowledge is possible without communication. </w:t>
      </w:r>
      <w:r w:rsidR="0054646E" w:rsidRPr="00835227">
        <w:rPr>
          <w:rFonts w:ascii="Palatino Linotype" w:hAnsi="Palatino Linotype"/>
          <w:sz w:val="22"/>
          <w:szCs w:val="22"/>
        </w:rPr>
        <w:t xml:space="preserve">Moreover, if one function of consent is to demonstrate respect for others’ </w:t>
      </w:r>
      <w:r w:rsidR="0079474F">
        <w:rPr>
          <w:rFonts w:ascii="Palatino Linotype" w:hAnsi="Palatino Linotype"/>
          <w:sz w:val="22"/>
          <w:szCs w:val="22"/>
        </w:rPr>
        <w:t>interests in</w:t>
      </w:r>
      <w:r w:rsidR="0054646E" w:rsidRPr="00835227">
        <w:rPr>
          <w:rFonts w:ascii="Palatino Linotype" w:hAnsi="Palatino Linotype"/>
          <w:sz w:val="22"/>
          <w:szCs w:val="22"/>
        </w:rPr>
        <w:t xml:space="preserve"> control</w:t>
      </w:r>
      <w:r w:rsidR="0079474F">
        <w:rPr>
          <w:rFonts w:ascii="Palatino Linotype" w:hAnsi="Palatino Linotype"/>
          <w:sz w:val="22"/>
          <w:szCs w:val="22"/>
        </w:rPr>
        <w:t>ling</w:t>
      </w:r>
      <w:r w:rsidR="0054646E" w:rsidRPr="00835227">
        <w:rPr>
          <w:rFonts w:ascii="Palatino Linotype" w:hAnsi="Palatino Linotype"/>
          <w:sz w:val="22"/>
          <w:szCs w:val="22"/>
        </w:rPr>
        <w:t xml:space="preserve"> their lives, then this function is fulfilled </w:t>
      </w:r>
      <w:r w:rsidR="00325B17" w:rsidRPr="00835227">
        <w:rPr>
          <w:rFonts w:ascii="Palatino Linotype" w:hAnsi="Palatino Linotype"/>
          <w:sz w:val="22"/>
          <w:szCs w:val="22"/>
        </w:rPr>
        <w:t>because common knowledge is obtained</w:t>
      </w:r>
      <w:r w:rsidR="0054646E" w:rsidRPr="00835227">
        <w:rPr>
          <w:rFonts w:ascii="Palatino Linotype" w:hAnsi="Palatino Linotype"/>
          <w:sz w:val="22"/>
          <w:szCs w:val="22"/>
        </w:rPr>
        <w:t xml:space="preserve">. The consent-seeker is demonstrating a type of respect in all three of the above cases, a demonstration </w:t>
      </w:r>
      <w:r w:rsidR="0079474F">
        <w:rPr>
          <w:rFonts w:ascii="Palatino Linotype" w:hAnsi="Palatino Linotype"/>
          <w:sz w:val="22"/>
          <w:szCs w:val="22"/>
        </w:rPr>
        <w:t xml:space="preserve">possible because of </w:t>
      </w:r>
      <w:r w:rsidR="0054646E" w:rsidRPr="00835227">
        <w:rPr>
          <w:rFonts w:ascii="Palatino Linotype" w:hAnsi="Palatino Linotype"/>
          <w:sz w:val="22"/>
          <w:szCs w:val="22"/>
        </w:rPr>
        <w:t xml:space="preserve">common knowledge. </w:t>
      </w:r>
    </w:p>
    <w:p w14:paraId="1C06FDF0" w14:textId="77777777" w:rsidR="00C6013C" w:rsidRPr="00835227" w:rsidRDefault="00C6013C" w:rsidP="00396002">
      <w:pPr>
        <w:tabs>
          <w:tab w:val="left" w:pos="8222"/>
        </w:tabs>
        <w:spacing w:line="360" w:lineRule="auto"/>
        <w:ind w:right="-64"/>
        <w:jc w:val="both"/>
        <w:rPr>
          <w:rFonts w:ascii="Palatino Linotype" w:hAnsi="Palatino Linotype"/>
          <w:sz w:val="22"/>
          <w:szCs w:val="22"/>
        </w:rPr>
      </w:pPr>
    </w:p>
    <w:p w14:paraId="0A97815A" w14:textId="167472B7" w:rsidR="00C6013C" w:rsidRPr="00835227" w:rsidRDefault="00205176" w:rsidP="00396002">
      <w:pPr>
        <w:tabs>
          <w:tab w:val="left" w:pos="8222"/>
        </w:tabs>
        <w:spacing w:line="360" w:lineRule="auto"/>
        <w:ind w:right="-64"/>
        <w:jc w:val="both"/>
        <w:rPr>
          <w:rFonts w:ascii="Palatino Linotype" w:hAnsi="Palatino Linotype"/>
          <w:sz w:val="22"/>
          <w:szCs w:val="22"/>
        </w:rPr>
      </w:pPr>
      <w:r w:rsidRPr="00835227">
        <w:rPr>
          <w:rFonts w:ascii="Palatino Linotype" w:hAnsi="Palatino Linotype"/>
          <w:sz w:val="22"/>
          <w:szCs w:val="22"/>
        </w:rPr>
        <w:t>4</w:t>
      </w:r>
      <w:r w:rsidR="00C6013C" w:rsidRPr="00835227">
        <w:rPr>
          <w:rFonts w:ascii="Palatino Linotype" w:hAnsi="Palatino Linotype"/>
          <w:sz w:val="22"/>
          <w:szCs w:val="22"/>
        </w:rPr>
        <w:t>. Conditions for inference consent</w:t>
      </w:r>
    </w:p>
    <w:p w14:paraId="32511108" w14:textId="228135BC" w:rsidR="00A3354B" w:rsidRPr="00835227" w:rsidRDefault="00C6013C" w:rsidP="00396002">
      <w:pPr>
        <w:tabs>
          <w:tab w:val="left" w:pos="8222"/>
        </w:tabs>
        <w:spacing w:line="360" w:lineRule="auto"/>
        <w:ind w:right="-64"/>
        <w:jc w:val="both"/>
        <w:rPr>
          <w:rFonts w:ascii="Palatino Linotype" w:hAnsi="Palatino Linotype"/>
          <w:sz w:val="22"/>
          <w:szCs w:val="22"/>
        </w:rPr>
      </w:pPr>
      <w:r w:rsidRPr="00835227">
        <w:rPr>
          <w:rFonts w:ascii="Palatino Linotype" w:hAnsi="Palatino Linotype"/>
          <w:sz w:val="22"/>
          <w:szCs w:val="22"/>
        </w:rPr>
        <w:lastRenderedPageBreak/>
        <w:t>Though we can at times infer consent based on non-behavioral facts about the world, we should only do so w</w:t>
      </w:r>
      <w:r w:rsidR="00A3354B" w:rsidRPr="00835227">
        <w:rPr>
          <w:rFonts w:ascii="Palatino Linotype" w:hAnsi="Palatino Linotype"/>
          <w:sz w:val="22"/>
          <w:szCs w:val="22"/>
        </w:rPr>
        <w:t>hen certain conditions are met.</w:t>
      </w:r>
    </w:p>
    <w:p w14:paraId="6B071CBF" w14:textId="77777777" w:rsidR="00A3354B" w:rsidRPr="00835227" w:rsidRDefault="00A3354B" w:rsidP="00396002">
      <w:pPr>
        <w:tabs>
          <w:tab w:val="left" w:pos="8222"/>
        </w:tabs>
        <w:spacing w:line="360" w:lineRule="auto"/>
        <w:ind w:right="-64"/>
        <w:jc w:val="both"/>
        <w:rPr>
          <w:rFonts w:ascii="Palatino Linotype" w:hAnsi="Palatino Linotype"/>
          <w:sz w:val="22"/>
          <w:szCs w:val="22"/>
        </w:rPr>
      </w:pPr>
    </w:p>
    <w:p w14:paraId="20AF3989" w14:textId="154C89CD" w:rsidR="00C6013C" w:rsidRPr="00835227" w:rsidRDefault="00205176" w:rsidP="00396002">
      <w:pPr>
        <w:tabs>
          <w:tab w:val="left" w:pos="8222"/>
        </w:tabs>
        <w:spacing w:line="360" w:lineRule="auto"/>
        <w:ind w:right="-64"/>
        <w:jc w:val="both"/>
        <w:rPr>
          <w:rFonts w:ascii="Palatino Linotype" w:hAnsi="Palatino Linotype"/>
          <w:sz w:val="22"/>
          <w:szCs w:val="22"/>
        </w:rPr>
      </w:pPr>
      <w:r w:rsidRPr="00835227">
        <w:rPr>
          <w:rFonts w:ascii="Palatino Linotype" w:hAnsi="Palatino Linotype"/>
          <w:sz w:val="22"/>
          <w:szCs w:val="22"/>
        </w:rPr>
        <w:t>4</w:t>
      </w:r>
      <w:r w:rsidR="00C6013C" w:rsidRPr="00835227">
        <w:rPr>
          <w:rFonts w:ascii="Palatino Linotype" w:hAnsi="Palatino Linotype"/>
          <w:sz w:val="22"/>
          <w:szCs w:val="22"/>
        </w:rPr>
        <w:t xml:space="preserve">.1 </w:t>
      </w:r>
      <w:r w:rsidR="00576626" w:rsidRPr="00835227">
        <w:rPr>
          <w:rFonts w:ascii="Palatino Linotype" w:hAnsi="Palatino Linotype"/>
          <w:sz w:val="22"/>
          <w:szCs w:val="22"/>
        </w:rPr>
        <w:t>Strong evidence</w:t>
      </w:r>
      <w:r w:rsidR="002E07FC" w:rsidRPr="00835227">
        <w:rPr>
          <w:rFonts w:ascii="Palatino Linotype" w:hAnsi="Palatino Linotype"/>
          <w:sz w:val="22"/>
          <w:szCs w:val="22"/>
        </w:rPr>
        <w:t xml:space="preserve"> </w:t>
      </w:r>
    </w:p>
    <w:p w14:paraId="4ED1E3CC" w14:textId="258FAF16" w:rsidR="003E3F67" w:rsidRPr="00835227" w:rsidRDefault="003E3F67" w:rsidP="003E3F67">
      <w:pPr>
        <w:spacing w:line="360" w:lineRule="auto"/>
        <w:jc w:val="both"/>
        <w:rPr>
          <w:rFonts w:ascii="Palatino Linotype" w:hAnsi="Palatino Linotype"/>
          <w:sz w:val="22"/>
          <w:szCs w:val="22"/>
        </w:rPr>
      </w:pPr>
      <w:r w:rsidRPr="00835227">
        <w:rPr>
          <w:rFonts w:ascii="Palatino Linotype" w:hAnsi="Palatino Linotype"/>
          <w:sz w:val="22"/>
          <w:szCs w:val="22"/>
        </w:rPr>
        <w:t>Consider a case by Douglas Husak:</w:t>
      </w:r>
    </w:p>
    <w:p w14:paraId="143CB53D" w14:textId="77777777" w:rsidR="00FF5A5A" w:rsidRPr="00835227" w:rsidRDefault="00FF5A5A" w:rsidP="003E3F67">
      <w:pPr>
        <w:spacing w:line="360" w:lineRule="auto"/>
        <w:jc w:val="both"/>
        <w:rPr>
          <w:rFonts w:ascii="Palatino Linotype" w:hAnsi="Palatino Linotype"/>
          <w:sz w:val="22"/>
          <w:szCs w:val="22"/>
        </w:rPr>
      </w:pPr>
    </w:p>
    <w:p w14:paraId="651CE498" w14:textId="2297A16C" w:rsidR="003E3F67" w:rsidRPr="00835227" w:rsidRDefault="003E3F67" w:rsidP="003E3F67">
      <w:pPr>
        <w:spacing w:line="360" w:lineRule="auto"/>
        <w:ind w:left="567" w:right="929"/>
        <w:jc w:val="both"/>
        <w:rPr>
          <w:rFonts w:ascii="Palatino Linotype" w:hAnsi="Palatino Linotype"/>
          <w:sz w:val="22"/>
          <w:szCs w:val="22"/>
        </w:rPr>
      </w:pPr>
      <w:r w:rsidRPr="00835227">
        <w:rPr>
          <w:rFonts w:ascii="Palatino Linotype" w:hAnsi="Palatino Linotype"/>
          <w:i/>
          <w:sz w:val="22"/>
          <w:szCs w:val="22"/>
        </w:rPr>
        <w:t>Cousin</w:t>
      </w:r>
      <w:r w:rsidRPr="00835227">
        <w:rPr>
          <w:rFonts w:ascii="Palatino Linotype" w:hAnsi="Palatino Linotype"/>
          <w:sz w:val="22"/>
          <w:szCs w:val="22"/>
        </w:rPr>
        <w:t xml:space="preserve">: </w:t>
      </w:r>
      <w:r w:rsidR="003552FB" w:rsidRPr="00835227">
        <w:rPr>
          <w:rFonts w:ascii="Palatino Linotype" w:hAnsi="Palatino Linotype"/>
          <w:sz w:val="22"/>
          <w:szCs w:val="22"/>
        </w:rPr>
        <w:t>Ju</w:t>
      </w:r>
      <w:r w:rsidR="0079474F">
        <w:rPr>
          <w:rFonts w:ascii="Palatino Linotype" w:hAnsi="Palatino Linotype"/>
          <w:sz w:val="22"/>
          <w:szCs w:val="22"/>
        </w:rPr>
        <w:t>a</w:t>
      </w:r>
      <w:r w:rsidR="003552FB" w:rsidRPr="00835227">
        <w:rPr>
          <w:rFonts w:ascii="Palatino Linotype" w:hAnsi="Palatino Linotype"/>
          <w:sz w:val="22"/>
          <w:szCs w:val="22"/>
        </w:rPr>
        <w:t>n’s</w:t>
      </w:r>
      <w:r w:rsidRPr="00835227">
        <w:rPr>
          <w:rFonts w:ascii="Palatino Linotype" w:hAnsi="Palatino Linotype"/>
          <w:sz w:val="22"/>
          <w:szCs w:val="22"/>
        </w:rPr>
        <w:t xml:space="preserve"> cousin Rachel requests to borrow </w:t>
      </w:r>
      <w:r w:rsidR="003552FB" w:rsidRPr="00835227">
        <w:rPr>
          <w:rFonts w:ascii="Palatino Linotype" w:hAnsi="Palatino Linotype"/>
          <w:sz w:val="22"/>
          <w:szCs w:val="22"/>
        </w:rPr>
        <w:t>his</w:t>
      </w:r>
      <w:r w:rsidRPr="00835227">
        <w:rPr>
          <w:rFonts w:ascii="Palatino Linotype" w:hAnsi="Palatino Linotype"/>
          <w:sz w:val="22"/>
          <w:szCs w:val="22"/>
        </w:rPr>
        <w:t xml:space="preserve"> car for the day. </w:t>
      </w:r>
      <w:r w:rsidR="003552FB" w:rsidRPr="00835227">
        <w:rPr>
          <w:rFonts w:ascii="Palatino Linotype" w:hAnsi="Palatino Linotype"/>
          <w:sz w:val="22"/>
          <w:szCs w:val="22"/>
        </w:rPr>
        <w:t>Ju</w:t>
      </w:r>
      <w:r w:rsidR="0079474F">
        <w:rPr>
          <w:rFonts w:ascii="Palatino Linotype" w:hAnsi="Palatino Linotype"/>
          <w:sz w:val="22"/>
          <w:szCs w:val="22"/>
        </w:rPr>
        <w:t>a</w:t>
      </w:r>
      <w:r w:rsidR="003552FB" w:rsidRPr="00835227">
        <w:rPr>
          <w:rFonts w:ascii="Palatino Linotype" w:hAnsi="Palatino Linotype"/>
          <w:sz w:val="22"/>
          <w:szCs w:val="22"/>
        </w:rPr>
        <w:t xml:space="preserve">n </w:t>
      </w:r>
      <w:r w:rsidRPr="00835227">
        <w:rPr>
          <w:rFonts w:ascii="Palatino Linotype" w:hAnsi="Palatino Linotype"/>
          <w:sz w:val="22"/>
          <w:szCs w:val="22"/>
        </w:rPr>
        <w:t>decide</w:t>
      </w:r>
      <w:r w:rsidR="003552FB" w:rsidRPr="00835227">
        <w:rPr>
          <w:rFonts w:ascii="Palatino Linotype" w:hAnsi="Palatino Linotype"/>
          <w:sz w:val="22"/>
          <w:szCs w:val="22"/>
        </w:rPr>
        <w:t>s</w:t>
      </w:r>
      <w:r w:rsidRPr="00835227">
        <w:rPr>
          <w:rFonts w:ascii="Palatino Linotype" w:hAnsi="Palatino Linotype"/>
          <w:sz w:val="22"/>
          <w:szCs w:val="22"/>
        </w:rPr>
        <w:t xml:space="preserve"> </w:t>
      </w:r>
      <w:r w:rsidR="003552FB" w:rsidRPr="00835227">
        <w:rPr>
          <w:rFonts w:ascii="Palatino Linotype" w:hAnsi="Palatino Linotype"/>
          <w:sz w:val="22"/>
          <w:szCs w:val="22"/>
        </w:rPr>
        <w:t>he</w:t>
      </w:r>
      <w:r w:rsidRPr="00835227">
        <w:rPr>
          <w:rFonts w:ascii="Palatino Linotype" w:hAnsi="Palatino Linotype"/>
          <w:sz w:val="22"/>
          <w:szCs w:val="22"/>
        </w:rPr>
        <w:t xml:space="preserve"> will say “yes” but before </w:t>
      </w:r>
      <w:r w:rsidR="003552FB" w:rsidRPr="00835227">
        <w:rPr>
          <w:rFonts w:ascii="Palatino Linotype" w:hAnsi="Palatino Linotype"/>
          <w:sz w:val="22"/>
          <w:szCs w:val="22"/>
        </w:rPr>
        <w:t>he</w:t>
      </w:r>
      <w:r w:rsidRPr="00835227">
        <w:rPr>
          <w:rFonts w:ascii="Palatino Linotype" w:hAnsi="Palatino Linotype"/>
          <w:sz w:val="22"/>
          <w:szCs w:val="22"/>
        </w:rPr>
        <w:t xml:space="preserve"> tell</w:t>
      </w:r>
      <w:r w:rsidR="0079474F">
        <w:rPr>
          <w:rFonts w:ascii="Palatino Linotype" w:hAnsi="Palatino Linotype"/>
          <w:sz w:val="22"/>
          <w:szCs w:val="22"/>
        </w:rPr>
        <w:t>s</w:t>
      </w:r>
      <w:r w:rsidRPr="00835227">
        <w:rPr>
          <w:rFonts w:ascii="Palatino Linotype" w:hAnsi="Palatino Linotype"/>
          <w:sz w:val="22"/>
          <w:szCs w:val="22"/>
        </w:rPr>
        <w:t xml:space="preserve"> her she takes </w:t>
      </w:r>
      <w:r w:rsidR="003552FB" w:rsidRPr="00835227">
        <w:rPr>
          <w:rFonts w:ascii="Palatino Linotype" w:hAnsi="Palatino Linotype"/>
          <w:sz w:val="22"/>
          <w:szCs w:val="22"/>
        </w:rPr>
        <w:t>his</w:t>
      </w:r>
      <w:r w:rsidRPr="00835227">
        <w:rPr>
          <w:rFonts w:ascii="Palatino Linotype" w:hAnsi="Palatino Linotype"/>
          <w:sz w:val="22"/>
          <w:szCs w:val="22"/>
        </w:rPr>
        <w:t xml:space="preserve"> car for a ride.</w:t>
      </w:r>
      <w:r w:rsidRPr="00835227">
        <w:rPr>
          <w:rStyle w:val="FootnoteReference"/>
          <w:rFonts w:ascii="Palatino Linotype" w:hAnsi="Palatino Linotype"/>
          <w:sz w:val="22"/>
          <w:szCs w:val="22"/>
        </w:rPr>
        <w:footnoteReference w:id="30"/>
      </w:r>
      <w:r w:rsidRPr="00835227">
        <w:rPr>
          <w:rFonts w:ascii="Palatino Linotype" w:hAnsi="Palatino Linotype"/>
          <w:sz w:val="22"/>
          <w:szCs w:val="22"/>
        </w:rPr>
        <w:t xml:space="preserve"> </w:t>
      </w:r>
    </w:p>
    <w:p w14:paraId="207A931B" w14:textId="77777777" w:rsidR="003E3F67" w:rsidRPr="00835227" w:rsidRDefault="003E3F67" w:rsidP="003E3F67">
      <w:pPr>
        <w:spacing w:line="360" w:lineRule="auto"/>
        <w:ind w:right="929"/>
        <w:jc w:val="both"/>
        <w:rPr>
          <w:rFonts w:ascii="Palatino Linotype" w:hAnsi="Palatino Linotype"/>
          <w:sz w:val="22"/>
          <w:szCs w:val="22"/>
        </w:rPr>
      </w:pPr>
    </w:p>
    <w:p w14:paraId="52E22E3A" w14:textId="01EB7FDE" w:rsidR="003E3F67" w:rsidRPr="00835227" w:rsidRDefault="003E3F67" w:rsidP="003E3F67">
      <w:pPr>
        <w:tabs>
          <w:tab w:val="left" w:pos="8222"/>
        </w:tabs>
        <w:spacing w:line="360" w:lineRule="auto"/>
        <w:ind w:right="-64"/>
        <w:jc w:val="both"/>
        <w:rPr>
          <w:rFonts w:ascii="Palatino Linotype" w:hAnsi="Palatino Linotype"/>
          <w:sz w:val="22"/>
          <w:szCs w:val="22"/>
        </w:rPr>
      </w:pPr>
      <w:r w:rsidRPr="00835227">
        <w:rPr>
          <w:rFonts w:ascii="Palatino Linotype" w:hAnsi="Palatino Linotype"/>
          <w:sz w:val="22"/>
          <w:szCs w:val="22"/>
        </w:rPr>
        <w:t xml:space="preserve">Husak uses this to demonstrate the necessity of communication for consent, because it seems </w:t>
      </w:r>
      <w:r w:rsidR="00C50631">
        <w:rPr>
          <w:rFonts w:ascii="Palatino Linotype" w:hAnsi="Palatino Linotype"/>
          <w:sz w:val="22"/>
          <w:szCs w:val="22"/>
        </w:rPr>
        <w:t>Rachel</w:t>
      </w:r>
      <w:r w:rsidRPr="00835227">
        <w:rPr>
          <w:rFonts w:ascii="Palatino Linotype" w:hAnsi="Palatino Linotype"/>
          <w:sz w:val="22"/>
          <w:szCs w:val="22"/>
        </w:rPr>
        <w:t xml:space="preserve"> failed to obtain </w:t>
      </w:r>
      <w:r w:rsidR="00C50631">
        <w:rPr>
          <w:rFonts w:ascii="Palatino Linotype" w:hAnsi="Palatino Linotype"/>
          <w:sz w:val="22"/>
          <w:szCs w:val="22"/>
        </w:rPr>
        <w:t>Juan’s</w:t>
      </w:r>
      <w:r w:rsidRPr="00835227">
        <w:rPr>
          <w:rFonts w:ascii="Palatino Linotype" w:hAnsi="Palatino Linotype"/>
          <w:sz w:val="22"/>
          <w:szCs w:val="22"/>
        </w:rPr>
        <w:t xml:space="preserve"> consent </w:t>
      </w:r>
      <w:r w:rsidR="00917413" w:rsidRPr="00835227">
        <w:rPr>
          <w:rFonts w:ascii="Palatino Linotype" w:hAnsi="Palatino Linotype"/>
          <w:sz w:val="22"/>
          <w:szCs w:val="22"/>
        </w:rPr>
        <w:t xml:space="preserve">due to </w:t>
      </w:r>
      <w:r w:rsidR="00C50631">
        <w:rPr>
          <w:rFonts w:ascii="Palatino Linotype" w:hAnsi="Palatino Linotype"/>
          <w:sz w:val="22"/>
          <w:szCs w:val="22"/>
        </w:rPr>
        <w:t>his</w:t>
      </w:r>
      <w:r w:rsidR="00917413" w:rsidRPr="00835227">
        <w:rPr>
          <w:rFonts w:ascii="Palatino Linotype" w:hAnsi="Palatino Linotype"/>
          <w:sz w:val="22"/>
          <w:szCs w:val="22"/>
        </w:rPr>
        <w:t xml:space="preserve"> lack of communication.</w:t>
      </w:r>
      <w:r w:rsidRPr="00835227">
        <w:rPr>
          <w:rFonts w:ascii="Palatino Linotype" w:hAnsi="Palatino Linotype"/>
          <w:sz w:val="22"/>
          <w:szCs w:val="22"/>
        </w:rPr>
        <w:t xml:space="preserve"> </w:t>
      </w:r>
      <w:r w:rsidR="00964112" w:rsidRPr="00835227">
        <w:rPr>
          <w:rFonts w:ascii="Palatino Linotype" w:hAnsi="Palatino Linotype"/>
          <w:sz w:val="22"/>
          <w:szCs w:val="22"/>
        </w:rPr>
        <w:t>T</w:t>
      </w:r>
      <w:r w:rsidR="00917413" w:rsidRPr="00835227">
        <w:rPr>
          <w:rFonts w:ascii="Palatino Linotype" w:hAnsi="Palatino Linotype"/>
          <w:sz w:val="22"/>
          <w:szCs w:val="22"/>
        </w:rPr>
        <w:t>his</w:t>
      </w:r>
      <w:r w:rsidRPr="00835227">
        <w:rPr>
          <w:rFonts w:ascii="Palatino Linotype" w:hAnsi="Palatino Linotype"/>
          <w:sz w:val="22"/>
          <w:szCs w:val="22"/>
        </w:rPr>
        <w:t xml:space="preserve"> example in fact demonstrates the need for common </w:t>
      </w:r>
      <w:r w:rsidR="005A1D4F" w:rsidRPr="00835227">
        <w:rPr>
          <w:rFonts w:ascii="Palatino Linotype" w:hAnsi="Palatino Linotype"/>
          <w:sz w:val="22"/>
          <w:szCs w:val="22"/>
        </w:rPr>
        <w:t>knowledge</w:t>
      </w:r>
      <w:r w:rsidRPr="00835227">
        <w:rPr>
          <w:rFonts w:ascii="Palatino Linotype" w:hAnsi="Palatino Linotype"/>
          <w:sz w:val="22"/>
          <w:szCs w:val="22"/>
        </w:rPr>
        <w:t xml:space="preserve"> about the consenter’s mental state. </w:t>
      </w:r>
      <w:r w:rsidR="003552FB" w:rsidRPr="00835227">
        <w:rPr>
          <w:rFonts w:ascii="Palatino Linotype" w:hAnsi="Palatino Linotype"/>
          <w:sz w:val="22"/>
          <w:szCs w:val="22"/>
        </w:rPr>
        <w:t>Juan’s</w:t>
      </w:r>
      <w:r w:rsidRPr="00835227">
        <w:rPr>
          <w:rFonts w:ascii="Palatino Linotype" w:hAnsi="Palatino Linotype"/>
          <w:sz w:val="22"/>
          <w:szCs w:val="22"/>
        </w:rPr>
        <w:t xml:space="preserve"> cousin has faile</w:t>
      </w:r>
      <w:r w:rsidR="001545C1" w:rsidRPr="00835227">
        <w:rPr>
          <w:rFonts w:ascii="Palatino Linotype" w:hAnsi="Palatino Linotype"/>
          <w:sz w:val="22"/>
          <w:szCs w:val="22"/>
        </w:rPr>
        <w:t xml:space="preserve">d to infer what </w:t>
      </w:r>
      <w:r w:rsidR="00031FAD" w:rsidRPr="00835227">
        <w:rPr>
          <w:rFonts w:ascii="Palatino Linotype" w:hAnsi="Palatino Linotype"/>
          <w:sz w:val="22"/>
          <w:szCs w:val="22"/>
        </w:rPr>
        <w:t>he has</w:t>
      </w:r>
      <w:r w:rsidR="001545C1" w:rsidRPr="00835227">
        <w:rPr>
          <w:rFonts w:ascii="Palatino Linotype" w:hAnsi="Palatino Linotype"/>
          <w:sz w:val="22"/>
          <w:szCs w:val="22"/>
        </w:rPr>
        <w:t xml:space="preserve"> decided, </w:t>
      </w:r>
      <w:r w:rsidR="00142FEE" w:rsidRPr="00835227">
        <w:rPr>
          <w:rFonts w:ascii="Palatino Linotype" w:hAnsi="Palatino Linotype"/>
          <w:sz w:val="22"/>
          <w:szCs w:val="22"/>
        </w:rPr>
        <w:t>and so there was no</w:t>
      </w:r>
      <w:r w:rsidR="001545C1" w:rsidRPr="00835227">
        <w:rPr>
          <w:rFonts w:ascii="Palatino Linotype" w:hAnsi="Palatino Linotype"/>
          <w:sz w:val="22"/>
          <w:szCs w:val="22"/>
        </w:rPr>
        <w:t xml:space="preserve"> consent. </w:t>
      </w:r>
    </w:p>
    <w:p w14:paraId="068C5680" w14:textId="77777777" w:rsidR="003E3F67" w:rsidRPr="00835227" w:rsidRDefault="003E3F67" w:rsidP="003E3F67">
      <w:pPr>
        <w:tabs>
          <w:tab w:val="left" w:pos="8222"/>
        </w:tabs>
        <w:spacing w:line="360" w:lineRule="auto"/>
        <w:ind w:right="-64"/>
        <w:jc w:val="both"/>
        <w:rPr>
          <w:rFonts w:ascii="Palatino Linotype" w:hAnsi="Palatino Linotype"/>
          <w:sz w:val="22"/>
          <w:szCs w:val="22"/>
        </w:rPr>
      </w:pPr>
    </w:p>
    <w:p w14:paraId="15EAAF6B" w14:textId="5774A28B" w:rsidR="000646AA" w:rsidRPr="00835227" w:rsidRDefault="003E3F67" w:rsidP="00C53C9E">
      <w:pPr>
        <w:tabs>
          <w:tab w:val="left" w:pos="8222"/>
        </w:tabs>
        <w:spacing w:line="360" w:lineRule="auto"/>
        <w:ind w:right="-64"/>
        <w:jc w:val="both"/>
        <w:rPr>
          <w:rFonts w:ascii="Palatino Linotype" w:hAnsi="Palatino Linotype"/>
          <w:sz w:val="22"/>
          <w:szCs w:val="22"/>
        </w:rPr>
      </w:pPr>
      <w:r w:rsidRPr="00835227">
        <w:rPr>
          <w:rFonts w:ascii="Palatino Linotype" w:hAnsi="Palatino Linotype"/>
          <w:sz w:val="22"/>
          <w:szCs w:val="22"/>
        </w:rPr>
        <w:t xml:space="preserve">Now imagine a slightly modified version of this case, where </w:t>
      </w:r>
      <w:r w:rsidR="00051924" w:rsidRPr="00835227">
        <w:rPr>
          <w:rFonts w:ascii="Palatino Linotype" w:hAnsi="Palatino Linotype"/>
          <w:sz w:val="22"/>
          <w:szCs w:val="22"/>
        </w:rPr>
        <w:t>Rachel</w:t>
      </w:r>
      <w:r w:rsidR="00341C86" w:rsidRPr="00835227">
        <w:rPr>
          <w:rFonts w:ascii="Palatino Linotype" w:hAnsi="Palatino Linotype"/>
          <w:sz w:val="22"/>
          <w:szCs w:val="22"/>
        </w:rPr>
        <w:t xml:space="preserve"> was with </w:t>
      </w:r>
      <w:r w:rsidR="00031FAD" w:rsidRPr="00835227">
        <w:rPr>
          <w:rFonts w:ascii="Palatino Linotype" w:hAnsi="Palatino Linotype"/>
          <w:sz w:val="22"/>
          <w:szCs w:val="22"/>
        </w:rPr>
        <w:t>Juan</w:t>
      </w:r>
      <w:r w:rsidR="00341C86" w:rsidRPr="00835227">
        <w:rPr>
          <w:rFonts w:ascii="Palatino Linotype" w:hAnsi="Palatino Linotype"/>
          <w:sz w:val="22"/>
          <w:szCs w:val="22"/>
        </w:rPr>
        <w:t xml:space="preserve"> when </w:t>
      </w:r>
      <w:r w:rsidR="00031FAD" w:rsidRPr="00835227">
        <w:rPr>
          <w:rFonts w:ascii="Palatino Linotype" w:hAnsi="Palatino Linotype"/>
          <w:sz w:val="22"/>
          <w:szCs w:val="22"/>
        </w:rPr>
        <w:t xml:space="preserve">he </w:t>
      </w:r>
      <w:r w:rsidR="00341C86" w:rsidRPr="00835227">
        <w:rPr>
          <w:rFonts w:ascii="Palatino Linotype" w:hAnsi="Palatino Linotype"/>
          <w:sz w:val="22"/>
          <w:szCs w:val="22"/>
        </w:rPr>
        <w:t>l</w:t>
      </w:r>
      <w:r w:rsidR="00D61DF5" w:rsidRPr="00835227">
        <w:rPr>
          <w:rFonts w:ascii="Palatino Linotype" w:hAnsi="Palatino Linotype"/>
          <w:sz w:val="22"/>
          <w:szCs w:val="22"/>
        </w:rPr>
        <w:t xml:space="preserve">ent </w:t>
      </w:r>
      <w:r w:rsidR="00031FAD" w:rsidRPr="00835227">
        <w:rPr>
          <w:rFonts w:ascii="Palatino Linotype" w:hAnsi="Palatino Linotype"/>
          <w:sz w:val="22"/>
          <w:szCs w:val="22"/>
        </w:rPr>
        <w:t>his car</w:t>
      </w:r>
      <w:r w:rsidR="00D61DF5" w:rsidRPr="00835227">
        <w:rPr>
          <w:rFonts w:ascii="Palatino Linotype" w:hAnsi="Palatino Linotype"/>
          <w:sz w:val="22"/>
          <w:szCs w:val="22"/>
        </w:rPr>
        <w:t xml:space="preserve"> to Ahmed last month, </w:t>
      </w:r>
      <w:r w:rsidR="00A367EF" w:rsidRPr="00835227">
        <w:rPr>
          <w:rFonts w:ascii="Palatino Linotype" w:hAnsi="Palatino Linotype"/>
          <w:sz w:val="22"/>
          <w:szCs w:val="22"/>
        </w:rPr>
        <w:t xml:space="preserve">and she relies on this to believe </w:t>
      </w:r>
      <w:r w:rsidR="00031FAD" w:rsidRPr="00835227">
        <w:rPr>
          <w:rFonts w:ascii="Palatino Linotype" w:hAnsi="Palatino Linotype"/>
          <w:sz w:val="22"/>
          <w:szCs w:val="22"/>
        </w:rPr>
        <w:t>Juan</w:t>
      </w:r>
      <w:r w:rsidR="00A367EF" w:rsidRPr="00835227">
        <w:rPr>
          <w:rFonts w:ascii="Palatino Linotype" w:hAnsi="Palatino Linotype"/>
          <w:sz w:val="22"/>
          <w:szCs w:val="22"/>
        </w:rPr>
        <w:t xml:space="preserve"> will say</w:t>
      </w:r>
      <w:r w:rsidR="00341C86" w:rsidRPr="00835227">
        <w:rPr>
          <w:rFonts w:ascii="Palatino Linotype" w:hAnsi="Palatino Linotype"/>
          <w:sz w:val="22"/>
          <w:szCs w:val="22"/>
        </w:rPr>
        <w:t xml:space="preserve"> ‘yes’ to </w:t>
      </w:r>
      <w:r w:rsidR="00051924" w:rsidRPr="00835227">
        <w:rPr>
          <w:rFonts w:ascii="Palatino Linotype" w:hAnsi="Palatino Linotype"/>
          <w:sz w:val="22"/>
          <w:szCs w:val="22"/>
        </w:rPr>
        <w:t>her</w:t>
      </w:r>
      <w:r w:rsidR="00142C64" w:rsidRPr="00835227">
        <w:rPr>
          <w:rFonts w:ascii="Palatino Linotype" w:hAnsi="Palatino Linotype"/>
          <w:sz w:val="22"/>
          <w:szCs w:val="22"/>
        </w:rPr>
        <w:t xml:space="preserve"> now</w:t>
      </w:r>
      <w:r w:rsidR="00A367EF" w:rsidRPr="00835227">
        <w:rPr>
          <w:rFonts w:ascii="Palatino Linotype" w:hAnsi="Palatino Linotype"/>
          <w:sz w:val="22"/>
          <w:szCs w:val="22"/>
        </w:rPr>
        <w:t xml:space="preserve">, </w:t>
      </w:r>
      <w:r w:rsidR="001545C1" w:rsidRPr="00835227">
        <w:rPr>
          <w:rFonts w:ascii="Palatino Linotype" w:hAnsi="Palatino Linotype"/>
          <w:sz w:val="22"/>
          <w:szCs w:val="22"/>
        </w:rPr>
        <w:t>but</w:t>
      </w:r>
      <w:r w:rsidR="00D61DF5" w:rsidRPr="00835227">
        <w:rPr>
          <w:rFonts w:ascii="Palatino Linotype" w:hAnsi="Palatino Linotype"/>
          <w:sz w:val="22"/>
          <w:szCs w:val="22"/>
        </w:rPr>
        <w:t xml:space="preserve"> knows this </w:t>
      </w:r>
      <w:r w:rsidR="00DA752A" w:rsidRPr="00835227">
        <w:rPr>
          <w:rFonts w:ascii="Palatino Linotype" w:hAnsi="Palatino Linotype"/>
          <w:sz w:val="22"/>
          <w:szCs w:val="22"/>
        </w:rPr>
        <w:t xml:space="preserve">is </w:t>
      </w:r>
      <w:r w:rsidR="00C53C9E" w:rsidRPr="00835227">
        <w:rPr>
          <w:rFonts w:ascii="Palatino Linotype" w:hAnsi="Palatino Linotype"/>
          <w:sz w:val="22"/>
          <w:szCs w:val="22"/>
        </w:rPr>
        <w:t>very poor</w:t>
      </w:r>
      <w:r w:rsidR="00A367EF" w:rsidRPr="00835227">
        <w:rPr>
          <w:rFonts w:ascii="Palatino Linotype" w:hAnsi="Palatino Linotype"/>
          <w:sz w:val="22"/>
          <w:szCs w:val="22"/>
        </w:rPr>
        <w:t xml:space="preserve"> evidence</w:t>
      </w:r>
      <w:r w:rsidR="00C53C9E" w:rsidRPr="00835227">
        <w:rPr>
          <w:rFonts w:ascii="Palatino Linotype" w:hAnsi="Palatino Linotype"/>
          <w:sz w:val="22"/>
          <w:szCs w:val="22"/>
        </w:rPr>
        <w:t xml:space="preserve"> of what </w:t>
      </w:r>
      <w:r w:rsidR="00031FAD" w:rsidRPr="00835227">
        <w:rPr>
          <w:rFonts w:ascii="Palatino Linotype" w:hAnsi="Palatino Linotype"/>
          <w:sz w:val="22"/>
          <w:szCs w:val="22"/>
        </w:rPr>
        <w:t>he</w:t>
      </w:r>
      <w:r w:rsidR="00C53C9E" w:rsidRPr="00835227">
        <w:rPr>
          <w:rFonts w:ascii="Palatino Linotype" w:hAnsi="Palatino Linotype"/>
          <w:sz w:val="22"/>
          <w:szCs w:val="22"/>
        </w:rPr>
        <w:t xml:space="preserve"> will decide</w:t>
      </w:r>
      <w:r w:rsidR="00576626" w:rsidRPr="00835227">
        <w:rPr>
          <w:rFonts w:ascii="Palatino Linotype" w:hAnsi="Palatino Linotype"/>
          <w:sz w:val="22"/>
          <w:szCs w:val="22"/>
        </w:rPr>
        <w:t>.</w:t>
      </w:r>
      <w:r w:rsidR="00341C86" w:rsidRPr="00835227">
        <w:rPr>
          <w:rFonts w:ascii="Palatino Linotype" w:hAnsi="Palatino Linotype"/>
          <w:sz w:val="22"/>
          <w:szCs w:val="22"/>
        </w:rPr>
        <w:t xml:space="preserve"> </w:t>
      </w:r>
      <w:r w:rsidR="00C53C9E" w:rsidRPr="00835227">
        <w:rPr>
          <w:rFonts w:ascii="Palatino Linotype" w:hAnsi="Palatino Linotype"/>
          <w:sz w:val="22"/>
          <w:szCs w:val="22"/>
        </w:rPr>
        <w:t xml:space="preserve">Imagine </w:t>
      </w:r>
      <w:r w:rsidR="00031FAD" w:rsidRPr="00835227">
        <w:rPr>
          <w:rFonts w:ascii="Palatino Linotype" w:hAnsi="Palatino Linotype"/>
          <w:sz w:val="22"/>
          <w:szCs w:val="22"/>
        </w:rPr>
        <w:t>Juan</w:t>
      </w:r>
      <w:r w:rsidR="00C53C9E" w:rsidRPr="00835227">
        <w:rPr>
          <w:rFonts w:ascii="Palatino Linotype" w:hAnsi="Palatino Linotype"/>
          <w:sz w:val="22"/>
          <w:szCs w:val="22"/>
        </w:rPr>
        <w:t xml:space="preserve"> know</w:t>
      </w:r>
      <w:r w:rsidR="00031FAD" w:rsidRPr="00835227">
        <w:rPr>
          <w:rFonts w:ascii="Palatino Linotype" w:hAnsi="Palatino Linotype"/>
          <w:sz w:val="22"/>
          <w:szCs w:val="22"/>
        </w:rPr>
        <w:t>s</w:t>
      </w:r>
      <w:r w:rsidR="00C53C9E" w:rsidRPr="00835227">
        <w:rPr>
          <w:rFonts w:ascii="Palatino Linotype" w:hAnsi="Palatino Linotype"/>
          <w:sz w:val="22"/>
          <w:szCs w:val="22"/>
        </w:rPr>
        <w:t xml:space="preserve"> that Rachel </w:t>
      </w:r>
      <w:r w:rsidR="00D61DF5" w:rsidRPr="00835227">
        <w:rPr>
          <w:rFonts w:ascii="Palatino Linotype" w:hAnsi="Palatino Linotype"/>
          <w:sz w:val="22"/>
          <w:szCs w:val="22"/>
        </w:rPr>
        <w:t xml:space="preserve">believes </w:t>
      </w:r>
      <w:r w:rsidR="00031FAD" w:rsidRPr="00835227">
        <w:rPr>
          <w:rFonts w:ascii="Palatino Linotype" w:hAnsi="Palatino Linotype"/>
          <w:sz w:val="22"/>
          <w:szCs w:val="22"/>
        </w:rPr>
        <w:t>he</w:t>
      </w:r>
      <w:r w:rsidR="00D61DF5" w:rsidRPr="00835227">
        <w:rPr>
          <w:rFonts w:ascii="Palatino Linotype" w:hAnsi="Palatino Linotype"/>
          <w:sz w:val="22"/>
          <w:szCs w:val="22"/>
        </w:rPr>
        <w:t xml:space="preserve"> ha</w:t>
      </w:r>
      <w:r w:rsidR="00031FAD" w:rsidRPr="00835227">
        <w:rPr>
          <w:rFonts w:ascii="Palatino Linotype" w:hAnsi="Palatino Linotype"/>
          <w:sz w:val="22"/>
          <w:szCs w:val="22"/>
        </w:rPr>
        <w:t>s</w:t>
      </w:r>
      <w:r w:rsidR="00D61DF5" w:rsidRPr="00835227">
        <w:rPr>
          <w:rFonts w:ascii="Palatino Linotype" w:hAnsi="Palatino Linotype"/>
          <w:sz w:val="22"/>
          <w:szCs w:val="22"/>
        </w:rPr>
        <w:t xml:space="preserve"> decided to lend her </w:t>
      </w:r>
      <w:r w:rsidR="00031FAD" w:rsidRPr="00835227">
        <w:rPr>
          <w:rFonts w:ascii="Palatino Linotype" w:hAnsi="Palatino Linotype"/>
          <w:sz w:val="22"/>
          <w:szCs w:val="22"/>
        </w:rPr>
        <w:t>his</w:t>
      </w:r>
      <w:r w:rsidR="00D61DF5" w:rsidRPr="00835227">
        <w:rPr>
          <w:rFonts w:ascii="Palatino Linotype" w:hAnsi="Palatino Linotype"/>
          <w:sz w:val="22"/>
          <w:szCs w:val="22"/>
        </w:rPr>
        <w:t xml:space="preserve"> car based on this </w:t>
      </w:r>
      <w:r w:rsidR="007F5283" w:rsidRPr="00835227">
        <w:rPr>
          <w:rFonts w:ascii="Palatino Linotype" w:hAnsi="Palatino Linotype"/>
          <w:sz w:val="22"/>
          <w:szCs w:val="22"/>
        </w:rPr>
        <w:t xml:space="preserve">weak </w:t>
      </w:r>
      <w:r w:rsidR="00D61DF5" w:rsidRPr="00835227">
        <w:rPr>
          <w:rFonts w:ascii="Palatino Linotype" w:hAnsi="Palatino Linotype"/>
          <w:sz w:val="22"/>
          <w:szCs w:val="22"/>
        </w:rPr>
        <w:t>evidence, a</w:t>
      </w:r>
      <w:r w:rsidR="00C53C9E" w:rsidRPr="00835227">
        <w:rPr>
          <w:rFonts w:ascii="Palatino Linotype" w:hAnsi="Palatino Linotype"/>
          <w:sz w:val="22"/>
          <w:szCs w:val="22"/>
        </w:rPr>
        <w:t xml:space="preserve">nd </w:t>
      </w:r>
      <w:r w:rsidR="001545C1" w:rsidRPr="00835227">
        <w:rPr>
          <w:rFonts w:ascii="Palatino Linotype" w:hAnsi="Palatino Linotype"/>
          <w:sz w:val="22"/>
          <w:szCs w:val="22"/>
        </w:rPr>
        <w:t xml:space="preserve">by chance </w:t>
      </w:r>
      <w:r w:rsidR="00031FAD" w:rsidRPr="00835227">
        <w:rPr>
          <w:rFonts w:ascii="Palatino Linotype" w:hAnsi="Palatino Linotype"/>
          <w:sz w:val="22"/>
          <w:szCs w:val="22"/>
        </w:rPr>
        <w:t>he has</w:t>
      </w:r>
      <w:r w:rsidR="00C53C9E" w:rsidRPr="00835227">
        <w:rPr>
          <w:rFonts w:ascii="Palatino Linotype" w:hAnsi="Palatino Linotype"/>
          <w:sz w:val="22"/>
          <w:szCs w:val="22"/>
        </w:rPr>
        <w:t xml:space="preserve"> decided to lend her</w:t>
      </w:r>
      <w:r w:rsidR="00C50631">
        <w:rPr>
          <w:rFonts w:ascii="Palatino Linotype" w:hAnsi="Palatino Linotype"/>
          <w:sz w:val="22"/>
          <w:szCs w:val="22"/>
        </w:rPr>
        <w:t xml:space="preserve"> his</w:t>
      </w:r>
      <w:r w:rsidR="00C53C9E" w:rsidRPr="00835227">
        <w:rPr>
          <w:rFonts w:ascii="Palatino Linotype" w:hAnsi="Palatino Linotype"/>
          <w:sz w:val="22"/>
          <w:szCs w:val="22"/>
        </w:rPr>
        <w:t xml:space="preserve"> car, such that there is common </w:t>
      </w:r>
      <w:r w:rsidR="00D531A5" w:rsidRPr="00835227">
        <w:rPr>
          <w:rFonts w:ascii="Palatino Linotype" w:hAnsi="Palatino Linotype"/>
          <w:sz w:val="22"/>
          <w:szCs w:val="22"/>
        </w:rPr>
        <w:t>belief</w:t>
      </w:r>
      <w:r w:rsidR="00E818DF" w:rsidRPr="00835227">
        <w:rPr>
          <w:rFonts w:ascii="Palatino Linotype" w:hAnsi="Palatino Linotype"/>
          <w:sz w:val="22"/>
          <w:szCs w:val="22"/>
        </w:rPr>
        <w:t xml:space="preserve"> about his mental state</w:t>
      </w:r>
      <w:r w:rsidR="00C53C9E" w:rsidRPr="00835227">
        <w:rPr>
          <w:rFonts w:ascii="Palatino Linotype" w:hAnsi="Palatino Linotype"/>
          <w:sz w:val="22"/>
          <w:szCs w:val="22"/>
        </w:rPr>
        <w:t xml:space="preserve">: </w:t>
      </w:r>
      <w:r w:rsidR="00031FAD" w:rsidRPr="00835227">
        <w:rPr>
          <w:rFonts w:ascii="Palatino Linotype" w:hAnsi="Palatino Linotype"/>
          <w:sz w:val="22"/>
          <w:szCs w:val="22"/>
        </w:rPr>
        <w:t>Juan</w:t>
      </w:r>
      <w:r w:rsidR="00C53C9E" w:rsidRPr="00835227">
        <w:rPr>
          <w:rFonts w:ascii="Palatino Linotype" w:hAnsi="Palatino Linotype"/>
          <w:sz w:val="22"/>
          <w:szCs w:val="22"/>
        </w:rPr>
        <w:t xml:space="preserve"> believe</w:t>
      </w:r>
      <w:r w:rsidR="00C50631">
        <w:rPr>
          <w:rFonts w:ascii="Palatino Linotype" w:hAnsi="Palatino Linotype"/>
          <w:sz w:val="22"/>
          <w:szCs w:val="22"/>
        </w:rPr>
        <w:t>s</w:t>
      </w:r>
      <w:r w:rsidR="00C53C9E" w:rsidRPr="00835227">
        <w:rPr>
          <w:rFonts w:ascii="Palatino Linotype" w:hAnsi="Palatino Linotype"/>
          <w:sz w:val="22"/>
          <w:szCs w:val="22"/>
        </w:rPr>
        <w:t xml:space="preserve"> </w:t>
      </w:r>
      <w:r w:rsidR="00031FAD" w:rsidRPr="00835227">
        <w:rPr>
          <w:rFonts w:ascii="Palatino Linotype" w:hAnsi="Palatino Linotype"/>
          <w:sz w:val="22"/>
          <w:szCs w:val="22"/>
        </w:rPr>
        <w:t>Rachel</w:t>
      </w:r>
      <w:r w:rsidR="00C53C9E" w:rsidRPr="00835227">
        <w:rPr>
          <w:rFonts w:ascii="Palatino Linotype" w:hAnsi="Palatino Linotype"/>
          <w:sz w:val="22"/>
          <w:szCs w:val="22"/>
        </w:rPr>
        <w:t xml:space="preserve"> believes </w:t>
      </w:r>
      <w:r w:rsidR="00031FAD" w:rsidRPr="00835227">
        <w:rPr>
          <w:rFonts w:ascii="Palatino Linotype" w:hAnsi="Palatino Linotype"/>
          <w:sz w:val="22"/>
          <w:szCs w:val="22"/>
        </w:rPr>
        <w:t xml:space="preserve">she </w:t>
      </w:r>
      <w:r w:rsidR="00C53C9E" w:rsidRPr="00835227">
        <w:rPr>
          <w:rFonts w:ascii="Palatino Linotype" w:hAnsi="Palatino Linotype"/>
          <w:sz w:val="22"/>
          <w:szCs w:val="22"/>
        </w:rPr>
        <w:t xml:space="preserve">decided to lend her </w:t>
      </w:r>
      <w:r w:rsidR="00031FAD" w:rsidRPr="00835227">
        <w:rPr>
          <w:rFonts w:ascii="Palatino Linotype" w:hAnsi="Palatino Linotype"/>
          <w:sz w:val="22"/>
          <w:szCs w:val="22"/>
        </w:rPr>
        <w:t>his</w:t>
      </w:r>
      <w:r w:rsidR="00C53C9E" w:rsidRPr="00835227">
        <w:rPr>
          <w:rFonts w:ascii="Palatino Linotype" w:hAnsi="Palatino Linotype"/>
          <w:sz w:val="22"/>
          <w:szCs w:val="22"/>
        </w:rPr>
        <w:t xml:space="preserve"> car, she believes </w:t>
      </w:r>
      <w:r w:rsidR="00031FAD" w:rsidRPr="00835227">
        <w:rPr>
          <w:rFonts w:ascii="Palatino Linotype" w:hAnsi="Palatino Linotype"/>
          <w:sz w:val="22"/>
          <w:szCs w:val="22"/>
        </w:rPr>
        <w:t>he</w:t>
      </w:r>
      <w:r w:rsidR="00C53C9E" w:rsidRPr="00835227">
        <w:rPr>
          <w:rFonts w:ascii="Palatino Linotype" w:hAnsi="Palatino Linotype"/>
          <w:sz w:val="22"/>
          <w:szCs w:val="22"/>
        </w:rPr>
        <w:t xml:space="preserve"> believe she believes this fact, and so forth. Even</w:t>
      </w:r>
      <w:r w:rsidR="00992062" w:rsidRPr="00835227">
        <w:rPr>
          <w:rFonts w:ascii="Palatino Linotype" w:hAnsi="Palatino Linotype"/>
          <w:sz w:val="22"/>
          <w:szCs w:val="22"/>
        </w:rPr>
        <w:t xml:space="preserve"> if there is common </w:t>
      </w:r>
      <w:r w:rsidR="00D531A5" w:rsidRPr="00835227">
        <w:rPr>
          <w:rFonts w:ascii="Palatino Linotype" w:hAnsi="Palatino Linotype"/>
          <w:sz w:val="22"/>
          <w:szCs w:val="22"/>
        </w:rPr>
        <w:t>belief</w:t>
      </w:r>
      <w:r w:rsidR="00992062" w:rsidRPr="00835227">
        <w:rPr>
          <w:rFonts w:ascii="Palatino Linotype" w:hAnsi="Palatino Linotype"/>
          <w:sz w:val="22"/>
          <w:szCs w:val="22"/>
        </w:rPr>
        <w:t xml:space="preserve">, </w:t>
      </w:r>
      <w:r w:rsidR="00576626" w:rsidRPr="00835227">
        <w:rPr>
          <w:rFonts w:ascii="Palatino Linotype" w:hAnsi="Palatino Linotype"/>
          <w:sz w:val="22"/>
          <w:szCs w:val="22"/>
        </w:rPr>
        <w:t>Rachel’s</w:t>
      </w:r>
      <w:r w:rsidR="00992062" w:rsidRPr="00835227">
        <w:rPr>
          <w:rFonts w:ascii="Palatino Linotype" w:hAnsi="Palatino Linotype"/>
          <w:sz w:val="22"/>
          <w:szCs w:val="22"/>
        </w:rPr>
        <w:t xml:space="preserve"> </w:t>
      </w:r>
      <w:r w:rsidR="00D4486D" w:rsidRPr="00835227">
        <w:rPr>
          <w:rFonts w:ascii="Palatino Linotype" w:hAnsi="Palatino Linotype"/>
          <w:sz w:val="22"/>
          <w:szCs w:val="22"/>
        </w:rPr>
        <w:t xml:space="preserve">reliance </w:t>
      </w:r>
      <w:r w:rsidR="001545C1" w:rsidRPr="00835227">
        <w:rPr>
          <w:rFonts w:ascii="Palatino Linotype" w:hAnsi="Palatino Linotype"/>
          <w:sz w:val="22"/>
          <w:szCs w:val="22"/>
        </w:rPr>
        <w:t xml:space="preserve">on such weak evidence </w:t>
      </w:r>
      <w:r w:rsidR="00C53C9E" w:rsidRPr="00835227">
        <w:rPr>
          <w:rFonts w:ascii="Palatino Linotype" w:hAnsi="Palatino Linotype"/>
          <w:sz w:val="22"/>
          <w:szCs w:val="22"/>
        </w:rPr>
        <w:t>wou</w:t>
      </w:r>
      <w:r w:rsidR="00350347" w:rsidRPr="00835227">
        <w:rPr>
          <w:rFonts w:ascii="Palatino Linotype" w:hAnsi="Palatino Linotype"/>
          <w:sz w:val="22"/>
          <w:szCs w:val="22"/>
        </w:rPr>
        <w:t>ld not</w:t>
      </w:r>
      <w:r w:rsidR="00D531A5" w:rsidRPr="00835227">
        <w:rPr>
          <w:rFonts w:ascii="Palatino Linotype" w:hAnsi="Palatino Linotype"/>
          <w:sz w:val="22"/>
          <w:szCs w:val="22"/>
        </w:rPr>
        <w:t xml:space="preserve"> constitute common knowledge, which requires stron</w:t>
      </w:r>
      <w:r w:rsidR="00D12C65" w:rsidRPr="00835227">
        <w:rPr>
          <w:rFonts w:ascii="Palatino Linotype" w:hAnsi="Palatino Linotype"/>
          <w:sz w:val="22"/>
          <w:szCs w:val="22"/>
        </w:rPr>
        <w:t>g</w:t>
      </w:r>
      <w:r w:rsidR="00D531A5" w:rsidRPr="00835227">
        <w:rPr>
          <w:rFonts w:ascii="Palatino Linotype" w:hAnsi="Palatino Linotype"/>
          <w:sz w:val="22"/>
          <w:szCs w:val="22"/>
        </w:rPr>
        <w:t xml:space="preserve"> evidence of belief. As such, there is no</w:t>
      </w:r>
      <w:r w:rsidR="00350347" w:rsidRPr="00835227">
        <w:rPr>
          <w:rFonts w:ascii="Palatino Linotype" w:hAnsi="Palatino Linotype"/>
          <w:sz w:val="22"/>
          <w:szCs w:val="22"/>
        </w:rPr>
        <w:t xml:space="preserve"> increase </w:t>
      </w:r>
      <w:r w:rsidR="00031FAD" w:rsidRPr="00835227">
        <w:rPr>
          <w:rFonts w:ascii="Palatino Linotype" w:hAnsi="Palatino Linotype"/>
          <w:sz w:val="22"/>
          <w:szCs w:val="22"/>
        </w:rPr>
        <w:t xml:space="preserve">in </w:t>
      </w:r>
      <w:r w:rsidR="00350347" w:rsidRPr="00835227">
        <w:rPr>
          <w:rFonts w:ascii="Palatino Linotype" w:hAnsi="Palatino Linotype"/>
          <w:sz w:val="22"/>
          <w:szCs w:val="22"/>
        </w:rPr>
        <w:t xml:space="preserve">accountability: </w:t>
      </w:r>
      <w:r w:rsidR="00992062" w:rsidRPr="00835227">
        <w:rPr>
          <w:rFonts w:ascii="Palatino Linotype" w:hAnsi="Palatino Linotype"/>
          <w:sz w:val="22"/>
          <w:szCs w:val="22"/>
        </w:rPr>
        <w:t>i</w:t>
      </w:r>
      <w:r w:rsidR="002C47F0" w:rsidRPr="00835227">
        <w:rPr>
          <w:rFonts w:ascii="Palatino Linotype" w:hAnsi="Palatino Linotype"/>
          <w:sz w:val="22"/>
          <w:szCs w:val="22"/>
        </w:rPr>
        <w:t>n</w:t>
      </w:r>
      <w:r w:rsidR="00341C86" w:rsidRPr="00835227">
        <w:rPr>
          <w:rFonts w:ascii="Palatino Linotype" w:hAnsi="Palatino Linotype"/>
          <w:sz w:val="22"/>
          <w:szCs w:val="22"/>
        </w:rPr>
        <w:t xml:space="preserve"> a world where weak evidence was sufficient for consent,</w:t>
      </w:r>
      <w:r w:rsidR="00051924" w:rsidRPr="00835227">
        <w:rPr>
          <w:rFonts w:ascii="Palatino Linotype" w:hAnsi="Palatino Linotype"/>
          <w:sz w:val="22"/>
          <w:szCs w:val="22"/>
        </w:rPr>
        <w:t xml:space="preserve"> it would be difficult to hold individuals accountable </w:t>
      </w:r>
      <w:r w:rsidR="00293664" w:rsidRPr="00835227">
        <w:rPr>
          <w:rFonts w:ascii="Palatino Linotype" w:hAnsi="Palatino Linotype"/>
          <w:sz w:val="22"/>
          <w:szCs w:val="22"/>
        </w:rPr>
        <w:t xml:space="preserve">for </w:t>
      </w:r>
      <w:r w:rsidR="00051924" w:rsidRPr="00835227">
        <w:rPr>
          <w:rFonts w:ascii="Palatino Linotype" w:hAnsi="Palatino Linotype"/>
          <w:sz w:val="22"/>
          <w:szCs w:val="22"/>
        </w:rPr>
        <w:t>infe</w:t>
      </w:r>
      <w:r w:rsidR="000142F5" w:rsidRPr="00835227">
        <w:rPr>
          <w:rFonts w:ascii="Palatino Linotype" w:hAnsi="Palatino Linotype"/>
          <w:sz w:val="22"/>
          <w:szCs w:val="22"/>
        </w:rPr>
        <w:t>r</w:t>
      </w:r>
      <w:r w:rsidR="00293664" w:rsidRPr="00835227">
        <w:rPr>
          <w:rFonts w:ascii="Palatino Linotype" w:hAnsi="Palatino Linotype"/>
          <w:sz w:val="22"/>
          <w:szCs w:val="22"/>
        </w:rPr>
        <w:t>ring</w:t>
      </w:r>
      <w:r w:rsidR="00051924" w:rsidRPr="00835227">
        <w:rPr>
          <w:rFonts w:ascii="Palatino Linotype" w:hAnsi="Palatino Linotype"/>
          <w:sz w:val="22"/>
          <w:szCs w:val="22"/>
        </w:rPr>
        <w:t xml:space="preserve"> wrongly about </w:t>
      </w:r>
      <w:r w:rsidR="000142F5" w:rsidRPr="00835227">
        <w:rPr>
          <w:rFonts w:ascii="Palatino Linotype" w:hAnsi="Palatino Linotype"/>
          <w:sz w:val="22"/>
          <w:szCs w:val="22"/>
        </w:rPr>
        <w:t>mental states</w:t>
      </w:r>
      <w:r w:rsidR="00051924" w:rsidRPr="00835227">
        <w:rPr>
          <w:rFonts w:ascii="Palatino Linotype" w:hAnsi="Palatino Linotype"/>
          <w:sz w:val="22"/>
          <w:szCs w:val="22"/>
        </w:rPr>
        <w:t>.</w:t>
      </w:r>
      <w:r w:rsidR="00E818DF" w:rsidRPr="00835227">
        <w:rPr>
          <w:rFonts w:ascii="Palatino Linotype" w:hAnsi="Palatino Linotype"/>
          <w:sz w:val="22"/>
          <w:szCs w:val="22"/>
        </w:rPr>
        <w:t xml:space="preserve"> In such a world,</w:t>
      </w:r>
      <w:r w:rsidR="00051924" w:rsidRPr="00835227">
        <w:rPr>
          <w:rFonts w:ascii="Palatino Linotype" w:hAnsi="Palatino Linotype"/>
          <w:sz w:val="22"/>
          <w:szCs w:val="22"/>
        </w:rPr>
        <w:t xml:space="preserve"> </w:t>
      </w:r>
      <w:r w:rsidR="00E818DF" w:rsidRPr="00835227">
        <w:rPr>
          <w:rFonts w:ascii="Palatino Linotype" w:hAnsi="Palatino Linotype"/>
          <w:sz w:val="22"/>
          <w:szCs w:val="22"/>
        </w:rPr>
        <w:t>i</w:t>
      </w:r>
      <w:r w:rsidR="002B03D9" w:rsidRPr="00835227">
        <w:rPr>
          <w:rFonts w:ascii="Palatino Linotype" w:hAnsi="Palatino Linotype"/>
          <w:sz w:val="22"/>
          <w:szCs w:val="22"/>
        </w:rPr>
        <w:t xml:space="preserve">f </w:t>
      </w:r>
      <w:r w:rsidR="00031FAD" w:rsidRPr="00835227">
        <w:rPr>
          <w:rFonts w:ascii="Palatino Linotype" w:hAnsi="Palatino Linotype"/>
          <w:sz w:val="22"/>
          <w:szCs w:val="22"/>
        </w:rPr>
        <w:t>Juan</w:t>
      </w:r>
      <w:r w:rsidR="002C47F0" w:rsidRPr="00835227">
        <w:rPr>
          <w:rFonts w:ascii="Palatino Linotype" w:hAnsi="Palatino Linotype"/>
          <w:sz w:val="22"/>
          <w:szCs w:val="22"/>
        </w:rPr>
        <w:t xml:space="preserve"> did not </w:t>
      </w:r>
      <w:r w:rsidR="00C53C9E" w:rsidRPr="00835227">
        <w:rPr>
          <w:rFonts w:ascii="Palatino Linotype" w:hAnsi="Palatino Linotype"/>
          <w:sz w:val="22"/>
          <w:szCs w:val="22"/>
        </w:rPr>
        <w:t xml:space="preserve">decide </w:t>
      </w:r>
      <w:r w:rsidR="00293664" w:rsidRPr="00835227">
        <w:rPr>
          <w:rFonts w:ascii="Palatino Linotype" w:hAnsi="Palatino Linotype"/>
          <w:sz w:val="22"/>
          <w:szCs w:val="22"/>
        </w:rPr>
        <w:t xml:space="preserve">to lend her </w:t>
      </w:r>
      <w:r w:rsidR="00031FAD" w:rsidRPr="00835227">
        <w:rPr>
          <w:rFonts w:ascii="Palatino Linotype" w:hAnsi="Palatino Linotype"/>
          <w:sz w:val="22"/>
          <w:szCs w:val="22"/>
        </w:rPr>
        <w:t>his</w:t>
      </w:r>
      <w:r w:rsidR="00293664" w:rsidRPr="00835227">
        <w:rPr>
          <w:rFonts w:ascii="Palatino Linotype" w:hAnsi="Palatino Linotype"/>
          <w:sz w:val="22"/>
          <w:szCs w:val="22"/>
        </w:rPr>
        <w:t xml:space="preserve"> car,</w:t>
      </w:r>
      <w:r w:rsidR="002C47F0" w:rsidRPr="00835227">
        <w:rPr>
          <w:rFonts w:ascii="Palatino Linotype" w:hAnsi="Palatino Linotype"/>
          <w:sz w:val="22"/>
          <w:szCs w:val="22"/>
        </w:rPr>
        <w:t xml:space="preserve"> then </w:t>
      </w:r>
      <w:r w:rsidR="00051924" w:rsidRPr="00835227">
        <w:rPr>
          <w:rFonts w:ascii="Palatino Linotype" w:hAnsi="Palatino Linotype"/>
          <w:sz w:val="22"/>
          <w:szCs w:val="22"/>
        </w:rPr>
        <w:t xml:space="preserve">Rachel </w:t>
      </w:r>
      <w:r w:rsidR="000142F5" w:rsidRPr="00835227">
        <w:rPr>
          <w:rFonts w:ascii="Palatino Linotype" w:hAnsi="Palatino Linotype"/>
          <w:sz w:val="22"/>
          <w:szCs w:val="22"/>
        </w:rPr>
        <w:t xml:space="preserve">could </w:t>
      </w:r>
      <w:r w:rsidR="00F7005E" w:rsidRPr="00835227">
        <w:rPr>
          <w:rFonts w:ascii="Palatino Linotype" w:hAnsi="Palatino Linotype"/>
          <w:sz w:val="22"/>
          <w:szCs w:val="22"/>
        </w:rPr>
        <w:t xml:space="preserve">claim that </w:t>
      </w:r>
      <w:r w:rsidR="00031FAD" w:rsidRPr="00835227">
        <w:rPr>
          <w:rFonts w:ascii="Palatino Linotype" w:hAnsi="Palatino Linotype"/>
          <w:sz w:val="22"/>
          <w:szCs w:val="22"/>
        </w:rPr>
        <w:t>his</w:t>
      </w:r>
      <w:r w:rsidR="00F7005E" w:rsidRPr="00835227">
        <w:rPr>
          <w:rFonts w:ascii="Palatino Linotype" w:hAnsi="Palatino Linotype"/>
          <w:sz w:val="22"/>
          <w:szCs w:val="22"/>
        </w:rPr>
        <w:t xml:space="preserve"> lending the car to Ahmed was evidence of </w:t>
      </w:r>
      <w:r w:rsidR="00E818DF" w:rsidRPr="00835227">
        <w:rPr>
          <w:rFonts w:ascii="Palatino Linotype" w:hAnsi="Palatino Linotype"/>
          <w:sz w:val="22"/>
          <w:szCs w:val="22"/>
        </w:rPr>
        <w:t>his</w:t>
      </w:r>
      <w:r w:rsidR="00F7005E" w:rsidRPr="00835227">
        <w:rPr>
          <w:rFonts w:ascii="Palatino Linotype" w:hAnsi="Palatino Linotype"/>
          <w:sz w:val="22"/>
          <w:szCs w:val="22"/>
        </w:rPr>
        <w:t xml:space="preserve"> </w:t>
      </w:r>
      <w:r w:rsidR="00992062" w:rsidRPr="00835227">
        <w:rPr>
          <w:rFonts w:ascii="Palatino Linotype" w:hAnsi="Palatino Linotype"/>
          <w:sz w:val="22"/>
          <w:szCs w:val="22"/>
        </w:rPr>
        <w:t>true decision</w:t>
      </w:r>
      <w:r w:rsidR="002B03D9" w:rsidRPr="00835227">
        <w:rPr>
          <w:rFonts w:ascii="Palatino Linotype" w:hAnsi="Palatino Linotype"/>
          <w:sz w:val="22"/>
          <w:szCs w:val="22"/>
        </w:rPr>
        <w:t xml:space="preserve"> and it was up to </w:t>
      </w:r>
      <w:r w:rsidR="00E818DF" w:rsidRPr="00835227">
        <w:rPr>
          <w:rFonts w:ascii="Palatino Linotype" w:hAnsi="Palatino Linotype"/>
          <w:sz w:val="22"/>
          <w:szCs w:val="22"/>
        </w:rPr>
        <w:t>him</w:t>
      </w:r>
      <w:r w:rsidR="002B03D9" w:rsidRPr="00835227">
        <w:rPr>
          <w:rFonts w:ascii="Palatino Linotype" w:hAnsi="Palatino Linotype"/>
          <w:sz w:val="22"/>
          <w:szCs w:val="22"/>
        </w:rPr>
        <w:t xml:space="preserve"> to </w:t>
      </w:r>
      <w:r w:rsidR="002B03D9" w:rsidRPr="00835227">
        <w:rPr>
          <w:rFonts w:ascii="Palatino Linotype" w:hAnsi="Palatino Linotype"/>
          <w:sz w:val="22"/>
          <w:szCs w:val="22"/>
        </w:rPr>
        <w:lastRenderedPageBreak/>
        <w:t>prove otherwise</w:t>
      </w:r>
      <w:r w:rsidR="00F7005E" w:rsidRPr="00835227">
        <w:rPr>
          <w:rFonts w:ascii="Palatino Linotype" w:hAnsi="Palatino Linotype"/>
          <w:sz w:val="22"/>
          <w:szCs w:val="22"/>
        </w:rPr>
        <w:t xml:space="preserve">. It is far easier to hold Rachel accountable </w:t>
      </w:r>
      <w:r w:rsidR="002B03D9" w:rsidRPr="00835227">
        <w:rPr>
          <w:rFonts w:ascii="Palatino Linotype" w:hAnsi="Palatino Linotype"/>
          <w:sz w:val="22"/>
          <w:szCs w:val="22"/>
        </w:rPr>
        <w:t>i</w:t>
      </w:r>
      <w:r w:rsidR="008D6BCA" w:rsidRPr="00835227">
        <w:rPr>
          <w:rFonts w:ascii="Palatino Linotype" w:hAnsi="Palatino Linotype"/>
          <w:sz w:val="22"/>
          <w:szCs w:val="22"/>
        </w:rPr>
        <w:t xml:space="preserve">n a world where she commits a wrong whenever there is </w:t>
      </w:r>
      <w:r w:rsidR="00031FAD" w:rsidRPr="00835227">
        <w:rPr>
          <w:rFonts w:ascii="Palatino Linotype" w:hAnsi="Palatino Linotype"/>
          <w:sz w:val="22"/>
          <w:szCs w:val="22"/>
        </w:rPr>
        <w:t>only</w:t>
      </w:r>
      <w:r w:rsidR="00257E8E" w:rsidRPr="00835227">
        <w:rPr>
          <w:rFonts w:ascii="Palatino Linotype" w:hAnsi="Palatino Linotype"/>
          <w:sz w:val="22"/>
          <w:szCs w:val="22"/>
        </w:rPr>
        <w:t xml:space="preserve"> weak</w:t>
      </w:r>
      <w:r w:rsidR="008D6BCA" w:rsidRPr="00835227">
        <w:rPr>
          <w:rFonts w:ascii="Palatino Linotype" w:hAnsi="Palatino Linotype"/>
          <w:sz w:val="22"/>
          <w:szCs w:val="22"/>
        </w:rPr>
        <w:t xml:space="preserve"> evidence of common </w:t>
      </w:r>
      <w:r w:rsidR="005A1D4F" w:rsidRPr="00835227">
        <w:rPr>
          <w:rFonts w:ascii="Palatino Linotype" w:hAnsi="Palatino Linotype"/>
          <w:sz w:val="22"/>
          <w:szCs w:val="22"/>
        </w:rPr>
        <w:t>knowledge</w:t>
      </w:r>
      <w:r w:rsidR="008D6BCA" w:rsidRPr="00835227">
        <w:rPr>
          <w:rFonts w:ascii="Palatino Linotype" w:hAnsi="Palatino Linotype"/>
          <w:sz w:val="22"/>
          <w:szCs w:val="22"/>
        </w:rPr>
        <w:t xml:space="preserve">. In such a world </w:t>
      </w:r>
      <w:r w:rsidR="00031FAD" w:rsidRPr="00835227">
        <w:rPr>
          <w:rFonts w:ascii="Palatino Linotype" w:hAnsi="Palatino Linotype"/>
          <w:sz w:val="22"/>
          <w:szCs w:val="22"/>
        </w:rPr>
        <w:t>Juan</w:t>
      </w:r>
      <w:r w:rsidR="002B03D9" w:rsidRPr="00835227">
        <w:rPr>
          <w:rFonts w:ascii="Palatino Linotype" w:hAnsi="Palatino Linotype"/>
          <w:sz w:val="22"/>
          <w:szCs w:val="22"/>
        </w:rPr>
        <w:t xml:space="preserve"> can state, ‘we both know you lacked st</w:t>
      </w:r>
      <w:r w:rsidR="0001667F" w:rsidRPr="00835227">
        <w:rPr>
          <w:rFonts w:ascii="Palatino Linotype" w:hAnsi="Palatino Linotype"/>
          <w:sz w:val="22"/>
          <w:szCs w:val="22"/>
        </w:rPr>
        <w:t xml:space="preserve">rong evidence of my </w:t>
      </w:r>
      <w:r w:rsidR="00992062" w:rsidRPr="00835227">
        <w:rPr>
          <w:rFonts w:ascii="Palatino Linotype" w:hAnsi="Palatino Linotype"/>
          <w:sz w:val="22"/>
          <w:szCs w:val="22"/>
        </w:rPr>
        <w:t>decision</w:t>
      </w:r>
      <w:r w:rsidR="008D6BCA" w:rsidRPr="00835227">
        <w:rPr>
          <w:rFonts w:ascii="Palatino Linotype" w:hAnsi="Palatino Linotype"/>
          <w:sz w:val="22"/>
          <w:szCs w:val="22"/>
        </w:rPr>
        <w:t>.</w:t>
      </w:r>
      <w:r w:rsidR="002B03D9" w:rsidRPr="00835227">
        <w:rPr>
          <w:rFonts w:ascii="Palatino Linotype" w:hAnsi="Palatino Linotype"/>
          <w:sz w:val="22"/>
          <w:szCs w:val="22"/>
        </w:rPr>
        <w:t xml:space="preserve">‘ </w:t>
      </w:r>
      <w:r w:rsidR="008D6BCA" w:rsidRPr="00835227">
        <w:rPr>
          <w:rFonts w:ascii="Palatino Linotype" w:hAnsi="Palatino Linotype"/>
          <w:sz w:val="22"/>
          <w:szCs w:val="22"/>
        </w:rPr>
        <w:t>For this reason,</w:t>
      </w:r>
      <w:r w:rsidR="009F75C7" w:rsidRPr="00835227">
        <w:rPr>
          <w:rFonts w:ascii="Palatino Linotype" w:hAnsi="Palatino Linotype"/>
          <w:sz w:val="22"/>
          <w:szCs w:val="22"/>
        </w:rPr>
        <w:t xml:space="preserve"> a condition for relying on inference consent is that the agent obtaining consent relies on facts about the world that provide strong evidence of </w:t>
      </w:r>
      <w:r w:rsidR="0079474F">
        <w:rPr>
          <w:rFonts w:ascii="Palatino Linotype" w:hAnsi="Palatino Linotype"/>
          <w:sz w:val="22"/>
          <w:szCs w:val="22"/>
        </w:rPr>
        <w:t>the consenter’s mental state</w:t>
      </w:r>
      <w:r w:rsidR="00A4668B" w:rsidRPr="00835227">
        <w:rPr>
          <w:rFonts w:ascii="Palatino Linotype" w:hAnsi="Palatino Linotype"/>
          <w:sz w:val="22"/>
          <w:szCs w:val="22"/>
        </w:rPr>
        <w:t xml:space="preserve">, </w:t>
      </w:r>
      <w:r w:rsidR="00D531A5" w:rsidRPr="00835227">
        <w:rPr>
          <w:rFonts w:ascii="Palatino Linotype" w:hAnsi="Palatino Linotype"/>
          <w:sz w:val="22"/>
          <w:szCs w:val="22"/>
        </w:rPr>
        <w:t xml:space="preserve">rather than weak evidence that merely </w:t>
      </w:r>
      <w:r w:rsidR="00C50631">
        <w:rPr>
          <w:rFonts w:ascii="Palatino Linotype" w:hAnsi="Palatino Linotype"/>
          <w:sz w:val="22"/>
          <w:szCs w:val="22"/>
        </w:rPr>
        <w:t>entails</w:t>
      </w:r>
      <w:r w:rsidR="00D531A5" w:rsidRPr="00835227">
        <w:rPr>
          <w:rFonts w:ascii="Palatino Linotype" w:hAnsi="Palatino Linotype"/>
          <w:sz w:val="22"/>
          <w:szCs w:val="22"/>
        </w:rPr>
        <w:t xml:space="preserve"> common belief</w:t>
      </w:r>
      <w:r w:rsidR="009F75C7" w:rsidRPr="00835227">
        <w:rPr>
          <w:rFonts w:ascii="Palatino Linotype" w:hAnsi="Palatino Linotype"/>
          <w:sz w:val="22"/>
          <w:szCs w:val="22"/>
        </w:rPr>
        <w:t xml:space="preserve">. </w:t>
      </w:r>
    </w:p>
    <w:p w14:paraId="0617E23E" w14:textId="77777777" w:rsidR="00FD4A4D" w:rsidRPr="00835227" w:rsidRDefault="00FD4A4D" w:rsidP="00AB54CF">
      <w:pPr>
        <w:spacing w:line="360" w:lineRule="auto"/>
        <w:jc w:val="both"/>
        <w:rPr>
          <w:rFonts w:ascii="Palatino Linotype" w:hAnsi="Palatino Linotype"/>
          <w:sz w:val="22"/>
          <w:szCs w:val="22"/>
        </w:rPr>
      </w:pPr>
    </w:p>
    <w:p w14:paraId="43FE98D2" w14:textId="1DB27D77" w:rsidR="009B4443" w:rsidRPr="00835227" w:rsidRDefault="001545C1" w:rsidP="00AB54CF">
      <w:pPr>
        <w:spacing w:line="360" w:lineRule="auto"/>
        <w:jc w:val="both"/>
        <w:rPr>
          <w:rFonts w:ascii="Palatino Linotype" w:hAnsi="Palatino Linotype"/>
          <w:sz w:val="22"/>
          <w:szCs w:val="22"/>
        </w:rPr>
      </w:pPr>
      <w:r w:rsidRPr="00835227">
        <w:rPr>
          <w:rFonts w:ascii="Palatino Linotype" w:hAnsi="Palatino Linotype"/>
          <w:sz w:val="22"/>
          <w:szCs w:val="22"/>
        </w:rPr>
        <w:t>Now</w:t>
      </w:r>
      <w:r w:rsidR="009F75C7" w:rsidRPr="00835227">
        <w:rPr>
          <w:rFonts w:ascii="Palatino Linotype" w:hAnsi="Palatino Linotype"/>
          <w:sz w:val="22"/>
          <w:szCs w:val="22"/>
        </w:rPr>
        <w:t xml:space="preserve"> imagine a</w:t>
      </w:r>
      <w:r w:rsidR="003552FB" w:rsidRPr="00835227">
        <w:rPr>
          <w:rFonts w:ascii="Palatino Linotype" w:hAnsi="Palatino Linotype"/>
          <w:sz w:val="22"/>
          <w:szCs w:val="22"/>
        </w:rPr>
        <w:t>n even</w:t>
      </w:r>
      <w:r w:rsidR="007736EB" w:rsidRPr="00835227">
        <w:rPr>
          <w:rFonts w:ascii="Palatino Linotype" w:hAnsi="Palatino Linotype"/>
          <w:sz w:val="22"/>
          <w:szCs w:val="22"/>
        </w:rPr>
        <w:t xml:space="preserve"> </w:t>
      </w:r>
      <w:r w:rsidR="009F75C7" w:rsidRPr="00835227">
        <w:rPr>
          <w:rFonts w:ascii="Palatino Linotype" w:hAnsi="Palatino Linotype"/>
          <w:sz w:val="22"/>
          <w:szCs w:val="22"/>
        </w:rPr>
        <w:t>more complicated case where</w:t>
      </w:r>
      <w:r w:rsidR="00350347" w:rsidRPr="00835227">
        <w:rPr>
          <w:rFonts w:ascii="Palatino Linotype" w:hAnsi="Palatino Linotype"/>
          <w:sz w:val="22"/>
          <w:szCs w:val="22"/>
        </w:rPr>
        <w:t xml:space="preserve"> </w:t>
      </w:r>
      <w:r w:rsidR="00C53C9E" w:rsidRPr="00835227">
        <w:rPr>
          <w:rFonts w:ascii="Palatino Linotype" w:hAnsi="Palatino Linotype"/>
          <w:sz w:val="22"/>
          <w:szCs w:val="22"/>
        </w:rPr>
        <w:t>R</w:t>
      </w:r>
      <w:r w:rsidR="00EC3576" w:rsidRPr="00835227">
        <w:rPr>
          <w:rFonts w:ascii="Palatino Linotype" w:hAnsi="Palatino Linotype"/>
          <w:sz w:val="22"/>
          <w:szCs w:val="22"/>
        </w:rPr>
        <w:t xml:space="preserve">achel </w:t>
      </w:r>
      <w:r w:rsidR="00C53C9E" w:rsidRPr="00835227">
        <w:rPr>
          <w:rFonts w:ascii="Palatino Linotype" w:hAnsi="Palatino Linotype"/>
          <w:sz w:val="22"/>
          <w:szCs w:val="22"/>
        </w:rPr>
        <w:t xml:space="preserve">incorrectly </w:t>
      </w:r>
      <w:r w:rsidR="00EC3576" w:rsidRPr="00835227">
        <w:rPr>
          <w:rFonts w:ascii="Palatino Linotype" w:hAnsi="Palatino Linotype"/>
          <w:sz w:val="22"/>
          <w:szCs w:val="22"/>
        </w:rPr>
        <w:t>thinks</w:t>
      </w:r>
      <w:r w:rsidR="007F5283" w:rsidRPr="00835227">
        <w:rPr>
          <w:rFonts w:ascii="Palatino Linotype" w:hAnsi="Palatino Linotype"/>
          <w:sz w:val="22"/>
          <w:szCs w:val="22"/>
        </w:rPr>
        <w:t xml:space="preserve"> </w:t>
      </w:r>
      <w:r w:rsidR="00D4486D" w:rsidRPr="00835227">
        <w:rPr>
          <w:rFonts w:ascii="Palatino Linotype" w:hAnsi="Palatino Linotype"/>
          <w:sz w:val="22"/>
          <w:szCs w:val="22"/>
        </w:rPr>
        <w:t>that</w:t>
      </w:r>
      <w:r w:rsidRPr="00835227">
        <w:rPr>
          <w:rFonts w:ascii="Palatino Linotype" w:hAnsi="Palatino Linotype"/>
          <w:sz w:val="22"/>
          <w:szCs w:val="22"/>
        </w:rPr>
        <w:t xml:space="preserve"> </w:t>
      </w:r>
      <w:r w:rsidR="00031FAD" w:rsidRPr="00835227">
        <w:rPr>
          <w:rFonts w:ascii="Palatino Linotype" w:hAnsi="Palatino Linotype"/>
          <w:sz w:val="22"/>
          <w:szCs w:val="22"/>
        </w:rPr>
        <w:t>Juan</w:t>
      </w:r>
      <w:r w:rsidRPr="00835227">
        <w:rPr>
          <w:rFonts w:ascii="Palatino Linotype" w:hAnsi="Palatino Linotype"/>
          <w:sz w:val="22"/>
          <w:szCs w:val="22"/>
        </w:rPr>
        <w:t xml:space="preserve"> lending the car to Ahmad is strong evidence that </w:t>
      </w:r>
      <w:r w:rsidR="00031FAD" w:rsidRPr="00835227">
        <w:rPr>
          <w:rFonts w:ascii="Palatino Linotype" w:hAnsi="Palatino Linotype"/>
          <w:sz w:val="22"/>
          <w:szCs w:val="22"/>
        </w:rPr>
        <w:t>he</w:t>
      </w:r>
      <w:r w:rsidR="00FE3317" w:rsidRPr="00835227">
        <w:rPr>
          <w:rFonts w:ascii="Palatino Linotype" w:hAnsi="Palatino Linotype"/>
          <w:sz w:val="22"/>
          <w:szCs w:val="22"/>
        </w:rPr>
        <w:t xml:space="preserve"> decided to lend </w:t>
      </w:r>
      <w:r w:rsidR="00C50631">
        <w:rPr>
          <w:rFonts w:ascii="Palatino Linotype" w:hAnsi="Palatino Linotype"/>
          <w:sz w:val="22"/>
          <w:szCs w:val="22"/>
        </w:rPr>
        <w:t xml:space="preserve">her </w:t>
      </w:r>
      <w:r w:rsidR="00031FAD" w:rsidRPr="00835227">
        <w:rPr>
          <w:rFonts w:ascii="Palatino Linotype" w:hAnsi="Palatino Linotype"/>
          <w:sz w:val="22"/>
          <w:szCs w:val="22"/>
        </w:rPr>
        <w:t>the car</w:t>
      </w:r>
      <w:r w:rsidR="006A3525" w:rsidRPr="00835227">
        <w:rPr>
          <w:rFonts w:ascii="Palatino Linotype" w:hAnsi="Palatino Linotype"/>
          <w:sz w:val="22"/>
          <w:szCs w:val="22"/>
        </w:rPr>
        <w:t xml:space="preserve">, </w:t>
      </w:r>
      <w:r w:rsidR="00D4486D" w:rsidRPr="00835227">
        <w:rPr>
          <w:rFonts w:ascii="Palatino Linotype" w:hAnsi="Palatino Linotype"/>
          <w:sz w:val="22"/>
          <w:szCs w:val="22"/>
        </w:rPr>
        <w:t xml:space="preserve">even though it is not. Or imagine she has access to </w:t>
      </w:r>
      <w:r w:rsidR="00E818DF" w:rsidRPr="00835227">
        <w:rPr>
          <w:rFonts w:ascii="Palatino Linotype" w:hAnsi="Palatino Linotype"/>
          <w:sz w:val="22"/>
          <w:szCs w:val="22"/>
        </w:rPr>
        <w:t xml:space="preserve">other </w:t>
      </w:r>
      <w:r w:rsidR="00D4486D" w:rsidRPr="00835227">
        <w:rPr>
          <w:rFonts w:ascii="Palatino Linotype" w:hAnsi="Palatino Linotype"/>
          <w:sz w:val="22"/>
          <w:szCs w:val="22"/>
        </w:rPr>
        <w:t xml:space="preserve">facts she thinks are strong evidence, but </w:t>
      </w:r>
      <w:r w:rsidR="00031FAD" w:rsidRPr="00835227">
        <w:rPr>
          <w:rFonts w:ascii="Palatino Linotype" w:hAnsi="Palatino Linotype"/>
          <w:sz w:val="22"/>
          <w:szCs w:val="22"/>
        </w:rPr>
        <w:t>they are not</w:t>
      </w:r>
      <w:r w:rsidR="00D4486D" w:rsidRPr="00835227">
        <w:rPr>
          <w:rFonts w:ascii="Palatino Linotype" w:hAnsi="Palatino Linotype"/>
          <w:sz w:val="22"/>
          <w:szCs w:val="22"/>
        </w:rPr>
        <w:t xml:space="preserve">: she </w:t>
      </w:r>
      <w:r w:rsidR="006A3525" w:rsidRPr="00835227">
        <w:rPr>
          <w:rFonts w:ascii="Palatino Linotype" w:hAnsi="Palatino Linotype"/>
          <w:sz w:val="22"/>
          <w:szCs w:val="22"/>
        </w:rPr>
        <w:t>thinks her</w:t>
      </w:r>
      <w:r w:rsidR="00FE3317" w:rsidRPr="00835227">
        <w:rPr>
          <w:rFonts w:ascii="Palatino Linotype" w:hAnsi="Palatino Linotype"/>
          <w:sz w:val="22"/>
          <w:szCs w:val="22"/>
        </w:rPr>
        <w:t xml:space="preserve"> </w:t>
      </w:r>
      <w:r w:rsidR="00992062" w:rsidRPr="00835227">
        <w:rPr>
          <w:rFonts w:ascii="Palatino Linotype" w:hAnsi="Palatino Linotype"/>
          <w:sz w:val="22"/>
          <w:szCs w:val="22"/>
        </w:rPr>
        <w:t>tarot</w:t>
      </w:r>
      <w:r w:rsidR="00BD7355" w:rsidRPr="00835227">
        <w:rPr>
          <w:rFonts w:ascii="Palatino Linotype" w:hAnsi="Palatino Linotype"/>
          <w:sz w:val="22"/>
          <w:szCs w:val="22"/>
        </w:rPr>
        <w:t xml:space="preserve"> cards </w:t>
      </w:r>
      <w:r w:rsidR="006A3525" w:rsidRPr="00835227">
        <w:rPr>
          <w:rFonts w:ascii="Palatino Linotype" w:hAnsi="Palatino Linotype"/>
          <w:sz w:val="22"/>
          <w:szCs w:val="22"/>
        </w:rPr>
        <w:t xml:space="preserve">provide strong </w:t>
      </w:r>
      <w:r w:rsidR="00EC3576" w:rsidRPr="00835227">
        <w:rPr>
          <w:rFonts w:ascii="Palatino Linotype" w:hAnsi="Palatino Linotype"/>
          <w:sz w:val="22"/>
          <w:szCs w:val="22"/>
        </w:rPr>
        <w:t xml:space="preserve">evidence </w:t>
      </w:r>
      <w:r w:rsidR="00CF3A84" w:rsidRPr="00835227">
        <w:rPr>
          <w:rFonts w:ascii="Palatino Linotype" w:hAnsi="Palatino Linotype"/>
          <w:sz w:val="22"/>
          <w:szCs w:val="22"/>
        </w:rPr>
        <w:t xml:space="preserve">that </w:t>
      </w:r>
      <w:r w:rsidR="00031FAD" w:rsidRPr="00835227">
        <w:rPr>
          <w:rFonts w:ascii="Palatino Linotype" w:hAnsi="Palatino Linotype"/>
          <w:sz w:val="22"/>
          <w:szCs w:val="22"/>
        </w:rPr>
        <w:t>Juan</w:t>
      </w:r>
      <w:r w:rsidR="00CF3A84" w:rsidRPr="00835227">
        <w:rPr>
          <w:rFonts w:ascii="Palatino Linotype" w:hAnsi="Palatino Linotype"/>
          <w:sz w:val="22"/>
          <w:szCs w:val="22"/>
        </w:rPr>
        <w:t xml:space="preserve"> decided to lend her </w:t>
      </w:r>
      <w:r w:rsidR="00031FAD" w:rsidRPr="00835227">
        <w:rPr>
          <w:rFonts w:ascii="Palatino Linotype" w:hAnsi="Palatino Linotype"/>
          <w:sz w:val="22"/>
          <w:szCs w:val="22"/>
        </w:rPr>
        <w:t>his</w:t>
      </w:r>
      <w:r w:rsidR="00CF3A84" w:rsidRPr="00835227">
        <w:rPr>
          <w:rFonts w:ascii="Palatino Linotype" w:hAnsi="Palatino Linotype"/>
          <w:sz w:val="22"/>
          <w:szCs w:val="22"/>
        </w:rPr>
        <w:t xml:space="preserve"> car</w:t>
      </w:r>
      <w:r w:rsidR="00FE3317" w:rsidRPr="00835227">
        <w:rPr>
          <w:rFonts w:ascii="Palatino Linotype" w:hAnsi="Palatino Linotype"/>
          <w:sz w:val="22"/>
          <w:szCs w:val="22"/>
        </w:rPr>
        <w:t xml:space="preserve">. When </w:t>
      </w:r>
      <w:r w:rsidR="00142FEE" w:rsidRPr="00835227">
        <w:rPr>
          <w:rFonts w:ascii="Palatino Linotype" w:hAnsi="Palatino Linotype"/>
          <w:sz w:val="22"/>
          <w:szCs w:val="22"/>
        </w:rPr>
        <w:t>many agents wrongly think</w:t>
      </w:r>
      <w:r w:rsidR="00FE3317" w:rsidRPr="00835227">
        <w:rPr>
          <w:rFonts w:ascii="Palatino Linotype" w:hAnsi="Palatino Linotype"/>
          <w:sz w:val="22"/>
          <w:szCs w:val="22"/>
        </w:rPr>
        <w:t xml:space="preserve"> </w:t>
      </w:r>
      <w:r w:rsidR="00142FEE" w:rsidRPr="00835227">
        <w:rPr>
          <w:rFonts w:ascii="Palatino Linotype" w:hAnsi="Palatino Linotype"/>
          <w:sz w:val="22"/>
          <w:szCs w:val="22"/>
        </w:rPr>
        <w:t xml:space="preserve">evidence is strong </w:t>
      </w:r>
      <w:r w:rsidR="00D531A5" w:rsidRPr="00835227">
        <w:rPr>
          <w:rFonts w:ascii="Palatino Linotype" w:hAnsi="Palatino Linotype"/>
          <w:sz w:val="22"/>
          <w:szCs w:val="22"/>
        </w:rPr>
        <w:t>when it is not</w:t>
      </w:r>
      <w:r w:rsidRPr="00835227">
        <w:rPr>
          <w:rFonts w:ascii="Palatino Linotype" w:hAnsi="Palatino Linotype"/>
          <w:sz w:val="22"/>
          <w:szCs w:val="22"/>
        </w:rPr>
        <w:t xml:space="preserve">, </w:t>
      </w:r>
      <w:r w:rsidR="00293664" w:rsidRPr="00835227">
        <w:rPr>
          <w:rFonts w:ascii="Palatino Linotype" w:hAnsi="Palatino Linotype"/>
          <w:sz w:val="22"/>
          <w:szCs w:val="22"/>
        </w:rPr>
        <w:t xml:space="preserve">demanding </w:t>
      </w:r>
      <w:r w:rsidRPr="00835227">
        <w:rPr>
          <w:rFonts w:ascii="Palatino Linotype" w:hAnsi="Palatino Linotype"/>
          <w:sz w:val="22"/>
          <w:szCs w:val="22"/>
        </w:rPr>
        <w:t>strong evidence</w:t>
      </w:r>
      <w:r w:rsidR="00293664" w:rsidRPr="00835227">
        <w:rPr>
          <w:rFonts w:ascii="Palatino Linotype" w:hAnsi="Palatino Linotype"/>
          <w:sz w:val="22"/>
          <w:szCs w:val="22"/>
        </w:rPr>
        <w:t xml:space="preserve"> </w:t>
      </w:r>
      <w:r w:rsidR="00FE3317" w:rsidRPr="00835227">
        <w:rPr>
          <w:rFonts w:ascii="Palatino Linotype" w:hAnsi="Palatino Linotype"/>
          <w:sz w:val="22"/>
          <w:szCs w:val="22"/>
        </w:rPr>
        <w:t xml:space="preserve">for common </w:t>
      </w:r>
      <w:r w:rsidR="005A1D4F" w:rsidRPr="00835227">
        <w:rPr>
          <w:rFonts w:ascii="Palatino Linotype" w:hAnsi="Palatino Linotype"/>
          <w:sz w:val="22"/>
          <w:szCs w:val="22"/>
        </w:rPr>
        <w:t>knowledge</w:t>
      </w:r>
      <w:r w:rsidR="00FE3317" w:rsidRPr="00835227">
        <w:rPr>
          <w:rFonts w:ascii="Palatino Linotype" w:hAnsi="Palatino Linotype"/>
          <w:sz w:val="22"/>
          <w:szCs w:val="22"/>
        </w:rPr>
        <w:t xml:space="preserve"> </w:t>
      </w:r>
      <w:r w:rsidR="00D531A5" w:rsidRPr="00835227">
        <w:rPr>
          <w:rFonts w:ascii="Palatino Linotype" w:hAnsi="Palatino Linotype"/>
          <w:sz w:val="22"/>
          <w:szCs w:val="22"/>
        </w:rPr>
        <w:t xml:space="preserve">will not </w:t>
      </w:r>
      <w:r w:rsidRPr="00835227">
        <w:rPr>
          <w:rFonts w:ascii="Palatino Linotype" w:hAnsi="Palatino Linotype"/>
          <w:sz w:val="22"/>
          <w:szCs w:val="22"/>
        </w:rPr>
        <w:t>increase accountability</w:t>
      </w:r>
      <w:r w:rsidR="00293664" w:rsidRPr="00835227">
        <w:rPr>
          <w:rFonts w:ascii="Palatino Linotype" w:hAnsi="Palatino Linotype"/>
          <w:sz w:val="22"/>
          <w:szCs w:val="22"/>
        </w:rPr>
        <w:t>. If</w:t>
      </w:r>
      <w:r w:rsidR="00B26B08" w:rsidRPr="00835227">
        <w:rPr>
          <w:rFonts w:ascii="Palatino Linotype" w:hAnsi="Palatino Linotype"/>
          <w:sz w:val="22"/>
          <w:szCs w:val="22"/>
        </w:rPr>
        <w:t xml:space="preserve"> </w:t>
      </w:r>
      <w:r w:rsidR="00031FAD" w:rsidRPr="00835227">
        <w:rPr>
          <w:rFonts w:ascii="Palatino Linotype" w:hAnsi="Palatino Linotype"/>
          <w:sz w:val="22"/>
          <w:szCs w:val="22"/>
        </w:rPr>
        <w:t>many</w:t>
      </w:r>
      <w:r w:rsidR="00142FEE" w:rsidRPr="00835227">
        <w:rPr>
          <w:rFonts w:ascii="Palatino Linotype" w:hAnsi="Palatino Linotype"/>
          <w:sz w:val="22"/>
          <w:szCs w:val="22"/>
        </w:rPr>
        <w:t xml:space="preserve"> people take</w:t>
      </w:r>
      <w:r w:rsidR="00B26B08" w:rsidRPr="00835227">
        <w:rPr>
          <w:rFonts w:ascii="Palatino Linotype" w:hAnsi="Palatino Linotype"/>
          <w:sz w:val="22"/>
          <w:szCs w:val="22"/>
        </w:rPr>
        <w:t xml:space="preserve"> </w:t>
      </w:r>
      <w:r w:rsidR="00031FAD" w:rsidRPr="00835227">
        <w:rPr>
          <w:rFonts w:ascii="Palatino Linotype" w:hAnsi="Palatino Linotype"/>
          <w:sz w:val="22"/>
          <w:szCs w:val="22"/>
        </w:rPr>
        <w:t>Juan’s</w:t>
      </w:r>
      <w:r w:rsidR="00B26B08" w:rsidRPr="00835227">
        <w:rPr>
          <w:rFonts w:ascii="Palatino Linotype" w:hAnsi="Palatino Linotype"/>
          <w:sz w:val="22"/>
          <w:szCs w:val="22"/>
        </w:rPr>
        <w:t xml:space="preserve"> car </w:t>
      </w:r>
      <w:r w:rsidR="00C53C9E" w:rsidRPr="00835227">
        <w:rPr>
          <w:rFonts w:ascii="Palatino Linotype" w:hAnsi="Palatino Linotype"/>
          <w:sz w:val="22"/>
          <w:szCs w:val="22"/>
        </w:rPr>
        <w:t>in response to the</w:t>
      </w:r>
      <w:r w:rsidR="00142FEE" w:rsidRPr="00835227">
        <w:rPr>
          <w:rFonts w:ascii="Palatino Linotype" w:hAnsi="Palatino Linotype"/>
          <w:sz w:val="22"/>
          <w:szCs w:val="22"/>
        </w:rPr>
        <w:t>ir</w:t>
      </w:r>
      <w:r w:rsidR="00C53C9E" w:rsidRPr="00835227">
        <w:rPr>
          <w:rFonts w:ascii="Palatino Linotype" w:hAnsi="Palatino Linotype"/>
          <w:sz w:val="22"/>
          <w:szCs w:val="22"/>
        </w:rPr>
        <w:t xml:space="preserve"> tarot car</w:t>
      </w:r>
      <w:r w:rsidR="00857BED" w:rsidRPr="00835227">
        <w:rPr>
          <w:rFonts w:ascii="Palatino Linotype" w:hAnsi="Palatino Linotype"/>
          <w:sz w:val="22"/>
          <w:szCs w:val="22"/>
        </w:rPr>
        <w:t>d</w:t>
      </w:r>
      <w:r w:rsidR="00C53C9E" w:rsidRPr="00835227">
        <w:rPr>
          <w:rFonts w:ascii="Palatino Linotype" w:hAnsi="Palatino Linotype"/>
          <w:sz w:val="22"/>
          <w:szCs w:val="22"/>
        </w:rPr>
        <w:t>s</w:t>
      </w:r>
      <w:r w:rsidR="00293664" w:rsidRPr="00835227">
        <w:rPr>
          <w:rFonts w:ascii="Palatino Linotype" w:hAnsi="Palatino Linotype"/>
          <w:sz w:val="22"/>
          <w:szCs w:val="22"/>
        </w:rPr>
        <w:t xml:space="preserve"> </w:t>
      </w:r>
      <w:r w:rsidR="006A3525" w:rsidRPr="00835227">
        <w:rPr>
          <w:rFonts w:ascii="Palatino Linotype" w:hAnsi="Palatino Linotype"/>
          <w:sz w:val="22"/>
          <w:szCs w:val="22"/>
        </w:rPr>
        <w:t>when</w:t>
      </w:r>
      <w:r w:rsidR="00293664" w:rsidRPr="00835227">
        <w:rPr>
          <w:rFonts w:ascii="Palatino Linotype" w:hAnsi="Palatino Linotype"/>
          <w:sz w:val="22"/>
          <w:szCs w:val="22"/>
        </w:rPr>
        <w:t xml:space="preserve"> </w:t>
      </w:r>
      <w:r w:rsidR="00031FAD" w:rsidRPr="00835227">
        <w:rPr>
          <w:rFonts w:ascii="Palatino Linotype" w:hAnsi="Palatino Linotype"/>
          <w:sz w:val="22"/>
          <w:szCs w:val="22"/>
        </w:rPr>
        <w:t>he has</w:t>
      </w:r>
      <w:r w:rsidR="00293664" w:rsidRPr="00835227">
        <w:rPr>
          <w:rFonts w:ascii="Palatino Linotype" w:hAnsi="Palatino Linotype"/>
          <w:sz w:val="22"/>
          <w:szCs w:val="22"/>
        </w:rPr>
        <w:t xml:space="preserve"> </w:t>
      </w:r>
      <w:r w:rsidR="006A3525" w:rsidRPr="00835227">
        <w:rPr>
          <w:rFonts w:ascii="Palatino Linotype" w:hAnsi="Palatino Linotype"/>
          <w:sz w:val="22"/>
          <w:szCs w:val="22"/>
        </w:rPr>
        <w:t>not in fact decided to lend the car</w:t>
      </w:r>
      <w:r w:rsidR="00293664" w:rsidRPr="00835227">
        <w:rPr>
          <w:rFonts w:ascii="Palatino Linotype" w:hAnsi="Palatino Linotype"/>
          <w:sz w:val="22"/>
          <w:szCs w:val="22"/>
        </w:rPr>
        <w:t>,</w:t>
      </w:r>
      <w:r w:rsidR="005A27BB" w:rsidRPr="00835227">
        <w:rPr>
          <w:rFonts w:ascii="Palatino Linotype" w:hAnsi="Palatino Linotype"/>
          <w:sz w:val="22"/>
          <w:szCs w:val="22"/>
        </w:rPr>
        <w:t xml:space="preserve"> </w:t>
      </w:r>
      <w:r w:rsidR="00031FAD" w:rsidRPr="00835227">
        <w:rPr>
          <w:rFonts w:ascii="Palatino Linotype" w:hAnsi="Palatino Linotype"/>
          <w:sz w:val="22"/>
          <w:szCs w:val="22"/>
        </w:rPr>
        <w:t xml:space="preserve">he </w:t>
      </w:r>
      <w:r w:rsidR="00B26B08" w:rsidRPr="00835227">
        <w:rPr>
          <w:rFonts w:ascii="Palatino Linotype" w:hAnsi="Palatino Linotype"/>
          <w:sz w:val="22"/>
          <w:szCs w:val="22"/>
        </w:rPr>
        <w:t xml:space="preserve">cannot tell </w:t>
      </w:r>
      <w:r w:rsidR="00142FEE" w:rsidRPr="00835227">
        <w:rPr>
          <w:rFonts w:ascii="Palatino Linotype" w:hAnsi="Palatino Linotype"/>
          <w:sz w:val="22"/>
          <w:szCs w:val="22"/>
        </w:rPr>
        <w:t>them</w:t>
      </w:r>
      <w:r w:rsidR="00B26B08" w:rsidRPr="00835227">
        <w:rPr>
          <w:rFonts w:ascii="Palatino Linotype" w:hAnsi="Palatino Linotype"/>
          <w:sz w:val="22"/>
          <w:szCs w:val="22"/>
        </w:rPr>
        <w:t xml:space="preserve">, ‘We both know you lacked </w:t>
      </w:r>
      <w:r w:rsidR="007F5283" w:rsidRPr="00835227">
        <w:rPr>
          <w:rFonts w:ascii="Palatino Linotype" w:hAnsi="Palatino Linotype"/>
          <w:sz w:val="22"/>
          <w:szCs w:val="22"/>
        </w:rPr>
        <w:t xml:space="preserve">strong </w:t>
      </w:r>
      <w:r w:rsidR="00142FEE" w:rsidRPr="00835227">
        <w:rPr>
          <w:rFonts w:ascii="Palatino Linotype" w:hAnsi="Palatino Linotype"/>
          <w:sz w:val="22"/>
          <w:szCs w:val="22"/>
        </w:rPr>
        <w:t>evidence of</w:t>
      </w:r>
      <w:r w:rsidR="002E07FC" w:rsidRPr="00835227">
        <w:rPr>
          <w:rFonts w:ascii="Palatino Linotype" w:hAnsi="Palatino Linotype"/>
          <w:sz w:val="22"/>
          <w:szCs w:val="22"/>
        </w:rPr>
        <w:t xml:space="preserve"> my decision</w:t>
      </w:r>
      <w:r w:rsidR="00ED5A41" w:rsidRPr="00835227">
        <w:rPr>
          <w:rFonts w:ascii="Palatino Linotype" w:hAnsi="Palatino Linotype"/>
          <w:sz w:val="22"/>
          <w:szCs w:val="22"/>
        </w:rPr>
        <w:t>, given your reliance on tarot cards</w:t>
      </w:r>
      <w:r w:rsidR="00FE3317" w:rsidRPr="00835227">
        <w:rPr>
          <w:rFonts w:ascii="Palatino Linotype" w:hAnsi="Palatino Linotype"/>
          <w:sz w:val="22"/>
          <w:szCs w:val="22"/>
        </w:rPr>
        <w:t>.</w:t>
      </w:r>
      <w:r w:rsidR="00B26B08" w:rsidRPr="00835227">
        <w:rPr>
          <w:rFonts w:ascii="Palatino Linotype" w:hAnsi="Palatino Linotype"/>
          <w:sz w:val="22"/>
          <w:szCs w:val="22"/>
        </w:rPr>
        <w:t>’</w:t>
      </w:r>
      <w:r w:rsidR="00FE3317" w:rsidRPr="00835227">
        <w:rPr>
          <w:rFonts w:ascii="Palatino Linotype" w:hAnsi="Palatino Linotype"/>
          <w:sz w:val="22"/>
          <w:szCs w:val="22"/>
        </w:rPr>
        <w:t xml:space="preserve"> For, </w:t>
      </w:r>
      <w:r w:rsidR="00031FAD" w:rsidRPr="00835227">
        <w:rPr>
          <w:rFonts w:ascii="Palatino Linotype" w:hAnsi="Palatino Linotype"/>
          <w:sz w:val="22"/>
          <w:szCs w:val="22"/>
        </w:rPr>
        <w:t>they</w:t>
      </w:r>
      <w:r w:rsidR="00142FEE" w:rsidRPr="00835227">
        <w:rPr>
          <w:rFonts w:ascii="Palatino Linotype" w:hAnsi="Palatino Linotype"/>
          <w:sz w:val="22"/>
          <w:szCs w:val="22"/>
        </w:rPr>
        <w:t xml:space="preserve"> do not</w:t>
      </w:r>
      <w:r w:rsidR="00FE3317" w:rsidRPr="00835227">
        <w:rPr>
          <w:rFonts w:ascii="Palatino Linotype" w:hAnsi="Palatino Linotype"/>
          <w:sz w:val="22"/>
          <w:szCs w:val="22"/>
        </w:rPr>
        <w:t xml:space="preserve"> both know this</w:t>
      </w:r>
      <w:r w:rsidR="00142FEE" w:rsidRPr="00835227">
        <w:rPr>
          <w:rFonts w:ascii="Palatino Linotype" w:hAnsi="Palatino Linotype"/>
          <w:sz w:val="22"/>
          <w:szCs w:val="22"/>
        </w:rPr>
        <w:t xml:space="preserve">: </w:t>
      </w:r>
      <w:r w:rsidR="00031FAD" w:rsidRPr="00835227">
        <w:rPr>
          <w:rFonts w:ascii="Palatino Linotype" w:hAnsi="Palatino Linotype"/>
          <w:sz w:val="22"/>
          <w:szCs w:val="22"/>
        </w:rPr>
        <w:t>the car-takers</w:t>
      </w:r>
      <w:r w:rsidR="00142FEE" w:rsidRPr="00835227">
        <w:rPr>
          <w:rFonts w:ascii="Palatino Linotype" w:hAnsi="Palatino Linotype"/>
          <w:sz w:val="22"/>
          <w:szCs w:val="22"/>
        </w:rPr>
        <w:t xml:space="preserve"> think</w:t>
      </w:r>
      <w:r w:rsidR="00B078FC" w:rsidRPr="00835227">
        <w:rPr>
          <w:rFonts w:ascii="Palatino Linotype" w:hAnsi="Palatino Linotype"/>
          <w:sz w:val="22"/>
          <w:szCs w:val="22"/>
        </w:rPr>
        <w:t xml:space="preserve"> </w:t>
      </w:r>
      <w:r w:rsidR="002E07FC" w:rsidRPr="00835227">
        <w:rPr>
          <w:rFonts w:ascii="Palatino Linotype" w:hAnsi="Palatino Linotype"/>
          <w:sz w:val="22"/>
          <w:szCs w:val="22"/>
        </w:rPr>
        <w:t>tarot cards</w:t>
      </w:r>
      <w:r w:rsidR="00B078FC" w:rsidRPr="00835227">
        <w:rPr>
          <w:rFonts w:ascii="Palatino Linotype" w:hAnsi="Palatino Linotype"/>
          <w:sz w:val="22"/>
          <w:szCs w:val="22"/>
        </w:rPr>
        <w:t xml:space="preserve"> </w:t>
      </w:r>
      <w:r w:rsidR="00142FEE" w:rsidRPr="00835227">
        <w:rPr>
          <w:rFonts w:ascii="Palatino Linotype" w:hAnsi="Palatino Linotype"/>
          <w:sz w:val="22"/>
          <w:szCs w:val="22"/>
        </w:rPr>
        <w:t>are strong evidence</w:t>
      </w:r>
      <w:r w:rsidR="005A27BB" w:rsidRPr="00835227">
        <w:rPr>
          <w:rFonts w:ascii="Palatino Linotype" w:hAnsi="Palatino Linotype"/>
          <w:sz w:val="22"/>
          <w:szCs w:val="22"/>
        </w:rPr>
        <w:t xml:space="preserve">. </w:t>
      </w:r>
    </w:p>
    <w:p w14:paraId="4CDCE389" w14:textId="77777777" w:rsidR="009B4443" w:rsidRPr="00835227" w:rsidRDefault="009B4443" w:rsidP="00AB54CF">
      <w:pPr>
        <w:spacing w:line="360" w:lineRule="auto"/>
        <w:jc w:val="both"/>
        <w:rPr>
          <w:rFonts w:ascii="Palatino Linotype" w:hAnsi="Palatino Linotype"/>
          <w:sz w:val="22"/>
          <w:szCs w:val="22"/>
        </w:rPr>
      </w:pPr>
    </w:p>
    <w:p w14:paraId="2DA539CA" w14:textId="308C9466" w:rsidR="00765E5D" w:rsidRPr="00835227" w:rsidRDefault="006A3525" w:rsidP="00257E8E">
      <w:pPr>
        <w:spacing w:line="360" w:lineRule="auto"/>
        <w:jc w:val="both"/>
        <w:rPr>
          <w:rFonts w:ascii="Palatino Linotype" w:hAnsi="Palatino Linotype"/>
          <w:sz w:val="22"/>
          <w:szCs w:val="22"/>
        </w:rPr>
      </w:pPr>
      <w:r w:rsidRPr="00835227">
        <w:rPr>
          <w:rFonts w:ascii="Palatino Linotype" w:hAnsi="Palatino Linotype"/>
          <w:sz w:val="22"/>
          <w:szCs w:val="22"/>
        </w:rPr>
        <w:t>It</w:t>
      </w:r>
      <w:r w:rsidR="009F75C7" w:rsidRPr="00835227">
        <w:rPr>
          <w:rFonts w:ascii="Palatino Linotype" w:hAnsi="Palatino Linotype"/>
          <w:sz w:val="22"/>
          <w:szCs w:val="22"/>
        </w:rPr>
        <w:t xml:space="preserve"> is worth noting </w:t>
      </w:r>
      <w:r w:rsidR="00031FAD" w:rsidRPr="00835227">
        <w:rPr>
          <w:rFonts w:ascii="Palatino Linotype" w:hAnsi="Palatino Linotype"/>
          <w:sz w:val="22"/>
          <w:szCs w:val="22"/>
        </w:rPr>
        <w:t xml:space="preserve">that </w:t>
      </w:r>
      <w:r w:rsidR="009F75C7" w:rsidRPr="00835227">
        <w:rPr>
          <w:rFonts w:ascii="Palatino Linotype" w:hAnsi="Palatino Linotype"/>
          <w:sz w:val="22"/>
          <w:szCs w:val="22"/>
        </w:rPr>
        <w:t>t</w:t>
      </w:r>
      <w:r w:rsidR="009B4443" w:rsidRPr="00835227">
        <w:rPr>
          <w:rFonts w:ascii="Palatino Linotype" w:hAnsi="Palatino Linotype"/>
          <w:sz w:val="22"/>
          <w:szCs w:val="22"/>
        </w:rPr>
        <w:t>he same</w:t>
      </w:r>
      <w:r w:rsidR="00765E5D" w:rsidRPr="00835227">
        <w:rPr>
          <w:rFonts w:ascii="Palatino Linotype" w:hAnsi="Palatino Linotype"/>
          <w:sz w:val="22"/>
          <w:szCs w:val="22"/>
        </w:rPr>
        <w:t xml:space="preserve"> </w:t>
      </w:r>
      <w:r w:rsidR="009B4443" w:rsidRPr="00835227">
        <w:rPr>
          <w:rFonts w:ascii="Palatino Linotype" w:hAnsi="Palatino Linotype"/>
          <w:sz w:val="22"/>
          <w:szCs w:val="22"/>
        </w:rPr>
        <w:t>problem</w:t>
      </w:r>
      <w:r w:rsidR="00765E5D" w:rsidRPr="00835227">
        <w:rPr>
          <w:rFonts w:ascii="Palatino Linotype" w:hAnsi="Palatino Linotype"/>
          <w:sz w:val="22"/>
          <w:szCs w:val="22"/>
        </w:rPr>
        <w:t xml:space="preserve"> is at play </w:t>
      </w:r>
      <w:r w:rsidR="009B4443" w:rsidRPr="00835227">
        <w:rPr>
          <w:rFonts w:ascii="Palatino Linotype" w:hAnsi="Palatino Linotype"/>
          <w:sz w:val="22"/>
          <w:szCs w:val="22"/>
        </w:rPr>
        <w:t xml:space="preserve">if we rely on </w:t>
      </w:r>
      <w:r w:rsidR="00765E5D" w:rsidRPr="00835227">
        <w:rPr>
          <w:rFonts w:ascii="Palatino Linotype" w:hAnsi="Palatino Linotype"/>
          <w:sz w:val="22"/>
          <w:szCs w:val="22"/>
        </w:rPr>
        <w:t>communication</w:t>
      </w:r>
      <w:r w:rsidR="009B4443" w:rsidRPr="00835227">
        <w:rPr>
          <w:rFonts w:ascii="Palatino Linotype" w:hAnsi="Palatino Linotype"/>
          <w:sz w:val="22"/>
          <w:szCs w:val="22"/>
        </w:rPr>
        <w:t xml:space="preserve"> for common </w:t>
      </w:r>
      <w:r w:rsidR="005A1D4F" w:rsidRPr="00835227">
        <w:rPr>
          <w:rFonts w:ascii="Palatino Linotype" w:hAnsi="Palatino Linotype"/>
          <w:sz w:val="22"/>
          <w:szCs w:val="22"/>
        </w:rPr>
        <w:t>knowledge</w:t>
      </w:r>
      <w:r w:rsidR="00765E5D" w:rsidRPr="00835227">
        <w:rPr>
          <w:rFonts w:ascii="Palatino Linotype" w:hAnsi="Palatino Linotype"/>
          <w:sz w:val="22"/>
          <w:szCs w:val="22"/>
        </w:rPr>
        <w:t xml:space="preserve">. In a world </w:t>
      </w:r>
      <w:r w:rsidR="00C50631">
        <w:rPr>
          <w:rFonts w:ascii="Palatino Linotype" w:hAnsi="Palatino Linotype"/>
          <w:sz w:val="22"/>
          <w:szCs w:val="22"/>
        </w:rPr>
        <w:t>where</w:t>
      </w:r>
      <w:r w:rsidR="00765E5D" w:rsidRPr="00835227">
        <w:rPr>
          <w:rFonts w:ascii="Palatino Linotype" w:hAnsi="Palatino Linotype"/>
          <w:sz w:val="22"/>
          <w:szCs w:val="22"/>
        </w:rPr>
        <w:t xml:space="preserve"> agents have</w:t>
      </w:r>
      <w:r w:rsidR="00D84568" w:rsidRPr="00835227">
        <w:rPr>
          <w:rFonts w:ascii="Palatino Linotype" w:hAnsi="Palatino Linotype"/>
          <w:sz w:val="22"/>
          <w:szCs w:val="22"/>
        </w:rPr>
        <w:t xml:space="preserve"> poor communication skills, these agents</w:t>
      </w:r>
      <w:r w:rsidR="00142FEE" w:rsidRPr="00835227">
        <w:rPr>
          <w:rFonts w:ascii="Palatino Linotype" w:hAnsi="Palatino Linotype"/>
          <w:sz w:val="22"/>
          <w:szCs w:val="22"/>
        </w:rPr>
        <w:t xml:space="preserve"> might think others</w:t>
      </w:r>
      <w:r w:rsidR="00765E5D" w:rsidRPr="00835227">
        <w:rPr>
          <w:rFonts w:ascii="Palatino Linotype" w:hAnsi="Palatino Linotype"/>
          <w:sz w:val="22"/>
          <w:szCs w:val="22"/>
        </w:rPr>
        <w:t xml:space="preserve"> are communicating their consent when they </w:t>
      </w:r>
      <w:r w:rsidR="009B4443" w:rsidRPr="00835227">
        <w:rPr>
          <w:rFonts w:ascii="Palatino Linotype" w:hAnsi="Palatino Linotype"/>
          <w:sz w:val="22"/>
          <w:szCs w:val="22"/>
        </w:rPr>
        <w:t>are not. When such agents think</w:t>
      </w:r>
      <w:r w:rsidR="00765E5D" w:rsidRPr="00835227">
        <w:rPr>
          <w:rFonts w:ascii="Palatino Linotype" w:hAnsi="Palatino Linotype"/>
          <w:sz w:val="22"/>
          <w:szCs w:val="22"/>
        </w:rPr>
        <w:t xml:space="preserve"> </w:t>
      </w:r>
      <w:r w:rsidR="00142FEE" w:rsidRPr="00835227">
        <w:rPr>
          <w:rFonts w:ascii="Palatino Linotype" w:hAnsi="Palatino Linotype"/>
          <w:sz w:val="22"/>
          <w:szCs w:val="22"/>
        </w:rPr>
        <w:t>others have</w:t>
      </w:r>
      <w:r w:rsidR="00FC41FA" w:rsidRPr="00835227">
        <w:rPr>
          <w:rFonts w:ascii="Palatino Linotype" w:hAnsi="Palatino Linotype"/>
          <w:sz w:val="22"/>
          <w:szCs w:val="22"/>
        </w:rPr>
        <w:t xml:space="preserve"> communicated</w:t>
      </w:r>
      <w:r w:rsidR="00765E5D" w:rsidRPr="00835227">
        <w:rPr>
          <w:rFonts w:ascii="Palatino Linotype" w:hAnsi="Palatino Linotype"/>
          <w:sz w:val="22"/>
          <w:szCs w:val="22"/>
        </w:rPr>
        <w:t xml:space="preserve"> when </w:t>
      </w:r>
      <w:r w:rsidR="00FC41FA" w:rsidRPr="00835227">
        <w:rPr>
          <w:rFonts w:ascii="Palatino Linotype" w:hAnsi="Palatino Linotype"/>
          <w:sz w:val="22"/>
          <w:szCs w:val="22"/>
        </w:rPr>
        <w:t>they have</w:t>
      </w:r>
      <w:r w:rsidR="00765E5D" w:rsidRPr="00835227">
        <w:rPr>
          <w:rFonts w:ascii="Palatino Linotype" w:hAnsi="Palatino Linotype"/>
          <w:sz w:val="22"/>
          <w:szCs w:val="22"/>
        </w:rPr>
        <w:t xml:space="preserve"> not, </w:t>
      </w:r>
      <w:r w:rsidR="002E07FC" w:rsidRPr="00835227">
        <w:rPr>
          <w:rFonts w:ascii="Palatino Linotype" w:hAnsi="Palatino Linotype"/>
          <w:sz w:val="22"/>
          <w:szCs w:val="22"/>
        </w:rPr>
        <w:t>i</w:t>
      </w:r>
      <w:r w:rsidR="00765E5D" w:rsidRPr="00835227">
        <w:rPr>
          <w:rFonts w:ascii="Palatino Linotype" w:hAnsi="Palatino Linotype"/>
          <w:sz w:val="22"/>
          <w:szCs w:val="22"/>
        </w:rPr>
        <w:t>t would be difficult to ho</w:t>
      </w:r>
      <w:r w:rsidR="002E07FC" w:rsidRPr="00835227">
        <w:rPr>
          <w:rFonts w:ascii="Palatino Linotype" w:hAnsi="Palatino Linotype"/>
          <w:sz w:val="22"/>
          <w:szCs w:val="22"/>
        </w:rPr>
        <w:t xml:space="preserve">ld </w:t>
      </w:r>
      <w:r w:rsidR="00FC41FA" w:rsidRPr="00835227">
        <w:rPr>
          <w:rFonts w:ascii="Palatino Linotype" w:hAnsi="Palatino Linotype"/>
          <w:sz w:val="22"/>
          <w:szCs w:val="22"/>
        </w:rPr>
        <w:t xml:space="preserve">them </w:t>
      </w:r>
      <w:r w:rsidR="00F309C7" w:rsidRPr="00835227">
        <w:rPr>
          <w:rFonts w:ascii="Palatino Linotype" w:hAnsi="Palatino Linotype"/>
          <w:sz w:val="22"/>
          <w:szCs w:val="22"/>
        </w:rPr>
        <w:t xml:space="preserve">accountable. This is </w:t>
      </w:r>
      <w:r w:rsidR="00765E5D" w:rsidRPr="00835227">
        <w:rPr>
          <w:rFonts w:ascii="Palatino Linotype" w:hAnsi="Palatino Linotype"/>
          <w:sz w:val="22"/>
          <w:szCs w:val="22"/>
        </w:rPr>
        <w:t xml:space="preserve">because victims will not be able to state, ‘We both know there was no communication.’ Nonetheless, assuming agents are generally good at communicating, then a rule requiring communication can enhance common </w:t>
      </w:r>
      <w:r w:rsidR="005A1D4F" w:rsidRPr="00835227">
        <w:rPr>
          <w:rFonts w:ascii="Palatino Linotype" w:hAnsi="Palatino Linotype"/>
          <w:sz w:val="22"/>
          <w:szCs w:val="22"/>
        </w:rPr>
        <w:t>knowledge</w:t>
      </w:r>
      <w:r w:rsidR="00765E5D" w:rsidRPr="00835227">
        <w:rPr>
          <w:rFonts w:ascii="Palatino Linotype" w:hAnsi="Palatino Linotype"/>
          <w:sz w:val="22"/>
          <w:szCs w:val="22"/>
        </w:rPr>
        <w:t xml:space="preserve"> and so enhance accountability. The same is true for </w:t>
      </w:r>
      <w:r w:rsidR="002E07FC" w:rsidRPr="00835227">
        <w:rPr>
          <w:rFonts w:ascii="Palatino Linotype" w:hAnsi="Palatino Linotype"/>
          <w:sz w:val="22"/>
          <w:szCs w:val="22"/>
        </w:rPr>
        <w:t xml:space="preserve">requiring </w:t>
      </w:r>
      <w:r w:rsidR="00467D76" w:rsidRPr="00835227">
        <w:rPr>
          <w:rFonts w:ascii="Palatino Linotype" w:hAnsi="Palatino Linotype"/>
          <w:sz w:val="22"/>
          <w:szCs w:val="22"/>
        </w:rPr>
        <w:t xml:space="preserve">strong evidence of </w:t>
      </w:r>
      <w:r w:rsidR="00765E5D" w:rsidRPr="00835227">
        <w:rPr>
          <w:rFonts w:ascii="Palatino Linotype" w:hAnsi="Palatino Linotype"/>
          <w:sz w:val="22"/>
          <w:szCs w:val="22"/>
        </w:rPr>
        <w:t xml:space="preserve">common </w:t>
      </w:r>
      <w:r w:rsidR="005A1D4F" w:rsidRPr="00835227">
        <w:rPr>
          <w:rFonts w:ascii="Palatino Linotype" w:hAnsi="Palatino Linotype"/>
          <w:sz w:val="22"/>
          <w:szCs w:val="22"/>
        </w:rPr>
        <w:t>knowledge</w:t>
      </w:r>
      <w:r w:rsidR="002E07FC" w:rsidRPr="00835227">
        <w:rPr>
          <w:rFonts w:ascii="Palatino Linotype" w:hAnsi="Palatino Linotype"/>
          <w:sz w:val="22"/>
          <w:szCs w:val="22"/>
        </w:rPr>
        <w:t xml:space="preserve"> without communication</w:t>
      </w:r>
      <w:r w:rsidR="00765E5D" w:rsidRPr="00835227">
        <w:rPr>
          <w:rFonts w:ascii="Palatino Linotype" w:hAnsi="Palatino Linotype"/>
          <w:sz w:val="22"/>
          <w:szCs w:val="22"/>
        </w:rPr>
        <w:t xml:space="preserve">: it will not ensure accountability for </w:t>
      </w:r>
      <w:r w:rsidR="002E07FC" w:rsidRPr="00835227">
        <w:rPr>
          <w:rFonts w:ascii="Palatino Linotype" w:hAnsi="Palatino Linotype"/>
          <w:sz w:val="22"/>
          <w:szCs w:val="22"/>
        </w:rPr>
        <w:t>cases like that of Rachel</w:t>
      </w:r>
      <w:r w:rsidR="00F309C7" w:rsidRPr="00835227">
        <w:rPr>
          <w:rFonts w:ascii="Palatino Linotype" w:hAnsi="Palatino Linotype"/>
          <w:sz w:val="22"/>
          <w:szCs w:val="22"/>
        </w:rPr>
        <w:t xml:space="preserve"> and her tarot cards</w:t>
      </w:r>
      <w:r w:rsidR="00765E5D" w:rsidRPr="00835227">
        <w:rPr>
          <w:rFonts w:ascii="Palatino Linotype" w:hAnsi="Palatino Linotype"/>
          <w:sz w:val="22"/>
          <w:szCs w:val="22"/>
        </w:rPr>
        <w:t xml:space="preserve">, but </w:t>
      </w:r>
      <w:r w:rsidR="002E07FC" w:rsidRPr="00835227">
        <w:rPr>
          <w:rFonts w:ascii="Palatino Linotype" w:hAnsi="Palatino Linotype"/>
          <w:sz w:val="22"/>
          <w:szCs w:val="22"/>
        </w:rPr>
        <w:t xml:space="preserve">it </w:t>
      </w:r>
      <w:r w:rsidR="00765E5D" w:rsidRPr="00835227">
        <w:rPr>
          <w:rFonts w:ascii="Palatino Linotype" w:hAnsi="Palatino Linotype"/>
          <w:sz w:val="22"/>
          <w:szCs w:val="22"/>
        </w:rPr>
        <w:t xml:space="preserve">can increase accountability if enough agents </w:t>
      </w:r>
      <w:r w:rsidR="00C50631">
        <w:rPr>
          <w:rFonts w:ascii="Palatino Linotype" w:hAnsi="Palatino Linotype"/>
          <w:sz w:val="22"/>
          <w:szCs w:val="22"/>
        </w:rPr>
        <w:t>know</w:t>
      </w:r>
      <w:r w:rsidR="00765E5D" w:rsidRPr="00835227">
        <w:rPr>
          <w:rFonts w:ascii="Palatino Linotype" w:hAnsi="Palatino Linotype"/>
          <w:sz w:val="22"/>
          <w:szCs w:val="22"/>
        </w:rPr>
        <w:t xml:space="preserve"> what constitutes </w:t>
      </w:r>
      <w:r w:rsidR="00467D76" w:rsidRPr="00835227">
        <w:rPr>
          <w:rFonts w:ascii="Palatino Linotype" w:hAnsi="Palatino Linotype"/>
          <w:sz w:val="22"/>
          <w:szCs w:val="22"/>
        </w:rPr>
        <w:t>strong evidence</w:t>
      </w:r>
      <w:r w:rsidR="007A4C9A" w:rsidRPr="00835227">
        <w:rPr>
          <w:rFonts w:ascii="Palatino Linotype" w:hAnsi="Palatino Linotype"/>
          <w:sz w:val="22"/>
          <w:szCs w:val="22"/>
        </w:rPr>
        <w:t xml:space="preserve">. </w:t>
      </w:r>
    </w:p>
    <w:p w14:paraId="11AA5EC5" w14:textId="77777777" w:rsidR="00182FDE" w:rsidRPr="00835227" w:rsidRDefault="00182FDE" w:rsidP="00AB54CF">
      <w:pPr>
        <w:spacing w:line="360" w:lineRule="auto"/>
        <w:jc w:val="both"/>
        <w:rPr>
          <w:rFonts w:ascii="Palatino Linotype" w:hAnsi="Palatino Linotype"/>
          <w:sz w:val="22"/>
          <w:szCs w:val="22"/>
        </w:rPr>
      </w:pPr>
    </w:p>
    <w:p w14:paraId="293D69CB" w14:textId="7F0D5AD8" w:rsidR="00DA49EA" w:rsidRPr="00835227" w:rsidRDefault="00182FDE" w:rsidP="00AB54CF">
      <w:pPr>
        <w:spacing w:line="360" w:lineRule="auto"/>
        <w:jc w:val="both"/>
        <w:rPr>
          <w:rFonts w:ascii="Palatino Linotype" w:hAnsi="Palatino Linotype"/>
          <w:sz w:val="22"/>
          <w:szCs w:val="22"/>
        </w:rPr>
      </w:pPr>
      <w:r w:rsidRPr="00835227">
        <w:rPr>
          <w:rFonts w:ascii="Palatino Linotype" w:hAnsi="Palatino Linotype"/>
          <w:sz w:val="22"/>
          <w:szCs w:val="22"/>
        </w:rPr>
        <w:lastRenderedPageBreak/>
        <w:t xml:space="preserve">Moreover, even when accountability cannot be increased, </w:t>
      </w:r>
      <w:r w:rsidR="00825B4F" w:rsidRPr="00835227">
        <w:rPr>
          <w:rFonts w:ascii="Palatino Linotype" w:hAnsi="Palatino Linotype"/>
          <w:sz w:val="22"/>
          <w:szCs w:val="22"/>
        </w:rPr>
        <w:t xml:space="preserve">requiring </w:t>
      </w:r>
      <w:r w:rsidR="002A4763" w:rsidRPr="00835227">
        <w:rPr>
          <w:rFonts w:ascii="Palatino Linotype" w:hAnsi="Palatino Linotype"/>
          <w:sz w:val="22"/>
          <w:szCs w:val="22"/>
        </w:rPr>
        <w:t>at least some</w:t>
      </w:r>
      <w:r w:rsidR="00467D76" w:rsidRPr="00835227">
        <w:rPr>
          <w:rFonts w:ascii="Palatino Linotype" w:hAnsi="Palatino Linotype"/>
          <w:sz w:val="22"/>
          <w:szCs w:val="22"/>
        </w:rPr>
        <w:t xml:space="preserve"> eviden</w:t>
      </w:r>
      <w:r w:rsidR="00F309C7" w:rsidRPr="00835227">
        <w:rPr>
          <w:rFonts w:ascii="Palatino Linotype" w:hAnsi="Palatino Linotype"/>
          <w:sz w:val="22"/>
          <w:szCs w:val="22"/>
        </w:rPr>
        <w:t>c</w:t>
      </w:r>
      <w:r w:rsidR="00467D76" w:rsidRPr="00835227">
        <w:rPr>
          <w:rFonts w:ascii="Palatino Linotype" w:hAnsi="Palatino Linotype"/>
          <w:sz w:val="22"/>
          <w:szCs w:val="22"/>
        </w:rPr>
        <w:t xml:space="preserve">e </w:t>
      </w:r>
      <w:r w:rsidR="00825B4F" w:rsidRPr="00835227">
        <w:rPr>
          <w:rFonts w:ascii="Palatino Linotype" w:hAnsi="Palatino Linotype"/>
          <w:sz w:val="22"/>
          <w:szCs w:val="22"/>
        </w:rPr>
        <w:t>can be justified by appealing to the value of respect</w:t>
      </w:r>
      <w:r w:rsidRPr="00835227">
        <w:rPr>
          <w:rFonts w:ascii="Palatino Linotype" w:hAnsi="Palatino Linotype"/>
          <w:sz w:val="22"/>
          <w:szCs w:val="22"/>
        </w:rPr>
        <w:t xml:space="preserve">. When Rachel relies on tarot cards, she does not demonstrate respect for </w:t>
      </w:r>
      <w:r w:rsidR="00031FAD" w:rsidRPr="00835227">
        <w:rPr>
          <w:rFonts w:ascii="Palatino Linotype" w:hAnsi="Palatino Linotype"/>
          <w:sz w:val="22"/>
          <w:szCs w:val="22"/>
        </w:rPr>
        <w:t>Juan’s</w:t>
      </w:r>
      <w:r w:rsidRPr="00835227">
        <w:rPr>
          <w:rFonts w:ascii="Palatino Linotype" w:hAnsi="Palatino Linotype"/>
          <w:sz w:val="22"/>
          <w:szCs w:val="22"/>
        </w:rPr>
        <w:t xml:space="preserve"> interest in controlling </w:t>
      </w:r>
      <w:r w:rsidR="00031FAD" w:rsidRPr="00835227">
        <w:rPr>
          <w:rFonts w:ascii="Palatino Linotype" w:hAnsi="Palatino Linotype"/>
          <w:sz w:val="22"/>
          <w:szCs w:val="22"/>
        </w:rPr>
        <w:t>his</w:t>
      </w:r>
      <w:r w:rsidRPr="00835227">
        <w:rPr>
          <w:rFonts w:ascii="Palatino Linotype" w:hAnsi="Palatino Linotype"/>
          <w:sz w:val="22"/>
          <w:szCs w:val="22"/>
        </w:rPr>
        <w:t xml:space="preserve"> life, given that she has not allowed </w:t>
      </w:r>
      <w:r w:rsidR="00031FAD" w:rsidRPr="00835227">
        <w:rPr>
          <w:rFonts w:ascii="Palatino Linotype" w:hAnsi="Palatino Linotype"/>
          <w:sz w:val="22"/>
          <w:szCs w:val="22"/>
        </w:rPr>
        <w:t>him</w:t>
      </w:r>
      <w:r w:rsidRPr="00835227">
        <w:rPr>
          <w:rFonts w:ascii="Palatino Linotype" w:hAnsi="Palatino Linotype"/>
          <w:sz w:val="22"/>
          <w:szCs w:val="22"/>
        </w:rPr>
        <w:t xml:space="preserve"> to control </w:t>
      </w:r>
      <w:r w:rsidR="00031FAD" w:rsidRPr="00835227">
        <w:rPr>
          <w:rFonts w:ascii="Palatino Linotype" w:hAnsi="Palatino Linotype"/>
          <w:sz w:val="22"/>
          <w:szCs w:val="22"/>
        </w:rPr>
        <w:t>his</w:t>
      </w:r>
      <w:r w:rsidRPr="00835227">
        <w:rPr>
          <w:rFonts w:ascii="Palatino Linotype" w:hAnsi="Palatino Linotype"/>
          <w:sz w:val="22"/>
          <w:szCs w:val="22"/>
        </w:rPr>
        <w:t xml:space="preserve"> life. She </w:t>
      </w:r>
      <w:r w:rsidR="00C50631">
        <w:rPr>
          <w:rFonts w:ascii="Palatino Linotype" w:hAnsi="Palatino Linotype"/>
          <w:sz w:val="22"/>
          <w:szCs w:val="22"/>
        </w:rPr>
        <w:t>has</w:t>
      </w:r>
      <w:r w:rsidRPr="00835227">
        <w:rPr>
          <w:rFonts w:ascii="Palatino Linotype" w:hAnsi="Palatino Linotype"/>
          <w:sz w:val="22"/>
          <w:szCs w:val="22"/>
        </w:rPr>
        <w:t xml:space="preserve"> not allow</w:t>
      </w:r>
      <w:r w:rsidR="00C50631">
        <w:rPr>
          <w:rFonts w:ascii="Palatino Linotype" w:hAnsi="Palatino Linotype"/>
          <w:sz w:val="22"/>
          <w:szCs w:val="22"/>
        </w:rPr>
        <w:t>ed</w:t>
      </w:r>
      <w:r w:rsidRPr="00835227">
        <w:rPr>
          <w:rFonts w:ascii="Palatino Linotype" w:hAnsi="Palatino Linotype"/>
          <w:sz w:val="22"/>
          <w:szCs w:val="22"/>
        </w:rPr>
        <w:t xml:space="preserve"> </w:t>
      </w:r>
      <w:r w:rsidR="00031FAD" w:rsidRPr="00835227">
        <w:rPr>
          <w:rFonts w:ascii="Palatino Linotype" w:hAnsi="Palatino Linotype"/>
          <w:sz w:val="22"/>
          <w:szCs w:val="22"/>
        </w:rPr>
        <w:t>him</w:t>
      </w:r>
      <w:r w:rsidRPr="00835227">
        <w:rPr>
          <w:rFonts w:ascii="Palatino Linotype" w:hAnsi="Palatino Linotype"/>
          <w:sz w:val="22"/>
          <w:szCs w:val="22"/>
        </w:rPr>
        <w:t xml:space="preserve"> to control </w:t>
      </w:r>
      <w:r w:rsidR="00031FAD" w:rsidRPr="00835227">
        <w:rPr>
          <w:rFonts w:ascii="Palatino Linotype" w:hAnsi="Palatino Linotype"/>
          <w:sz w:val="22"/>
          <w:szCs w:val="22"/>
        </w:rPr>
        <w:t>his</w:t>
      </w:r>
      <w:r w:rsidRPr="00835227">
        <w:rPr>
          <w:rFonts w:ascii="Palatino Linotype" w:hAnsi="Palatino Linotype"/>
          <w:sz w:val="22"/>
          <w:szCs w:val="22"/>
        </w:rPr>
        <w:t xml:space="preserve"> life because she is not respon</w:t>
      </w:r>
      <w:r w:rsidR="002A4763" w:rsidRPr="00835227">
        <w:rPr>
          <w:rFonts w:ascii="Palatino Linotype" w:hAnsi="Palatino Linotype"/>
          <w:sz w:val="22"/>
          <w:szCs w:val="22"/>
        </w:rPr>
        <w:t xml:space="preserve">ding to </w:t>
      </w:r>
      <w:r w:rsidR="00031FAD" w:rsidRPr="00835227">
        <w:rPr>
          <w:rFonts w:ascii="Palatino Linotype" w:hAnsi="Palatino Linotype"/>
          <w:sz w:val="22"/>
          <w:szCs w:val="22"/>
        </w:rPr>
        <w:t>his</w:t>
      </w:r>
      <w:r w:rsidR="002A4763" w:rsidRPr="00835227">
        <w:rPr>
          <w:rFonts w:ascii="Palatino Linotype" w:hAnsi="Palatino Linotype"/>
          <w:sz w:val="22"/>
          <w:szCs w:val="22"/>
        </w:rPr>
        <w:t xml:space="preserve"> decision, but to the luck of tarot cards</w:t>
      </w:r>
      <w:r w:rsidRPr="00835227">
        <w:rPr>
          <w:rFonts w:ascii="Palatino Linotype" w:hAnsi="Palatino Linotype"/>
          <w:sz w:val="22"/>
          <w:szCs w:val="22"/>
        </w:rPr>
        <w:t xml:space="preserve">. The fact that she thinks these cards respond to </w:t>
      </w:r>
      <w:r w:rsidR="00031FAD" w:rsidRPr="00835227">
        <w:rPr>
          <w:rFonts w:ascii="Palatino Linotype" w:hAnsi="Palatino Linotype"/>
          <w:sz w:val="22"/>
          <w:szCs w:val="22"/>
        </w:rPr>
        <w:t>his</w:t>
      </w:r>
      <w:r w:rsidRPr="00835227">
        <w:rPr>
          <w:rFonts w:ascii="Palatino Linotype" w:hAnsi="Palatino Linotype"/>
          <w:sz w:val="22"/>
          <w:szCs w:val="22"/>
        </w:rPr>
        <w:t xml:space="preserve"> decision is irrelevant: they do not, and so her attempt at respect has failed. </w:t>
      </w:r>
    </w:p>
    <w:p w14:paraId="2EAEE19E" w14:textId="77777777" w:rsidR="00257E8E" w:rsidRPr="00835227" w:rsidRDefault="00257E8E" w:rsidP="00AB54CF">
      <w:pPr>
        <w:spacing w:line="360" w:lineRule="auto"/>
        <w:jc w:val="both"/>
        <w:rPr>
          <w:rFonts w:ascii="Palatino Linotype" w:hAnsi="Palatino Linotype"/>
          <w:sz w:val="22"/>
          <w:szCs w:val="22"/>
        </w:rPr>
      </w:pPr>
    </w:p>
    <w:p w14:paraId="225A970D" w14:textId="5BBCBB78" w:rsidR="00E50577" w:rsidRPr="00835227" w:rsidRDefault="00205176" w:rsidP="00334780">
      <w:pPr>
        <w:tabs>
          <w:tab w:val="left" w:pos="8222"/>
        </w:tabs>
        <w:spacing w:line="360" w:lineRule="auto"/>
        <w:ind w:right="-64"/>
        <w:jc w:val="both"/>
        <w:rPr>
          <w:rFonts w:ascii="Palatino Linotype" w:hAnsi="Palatino Linotype"/>
          <w:sz w:val="22"/>
          <w:szCs w:val="22"/>
        </w:rPr>
      </w:pPr>
      <w:r w:rsidRPr="00835227">
        <w:rPr>
          <w:rFonts w:ascii="Palatino Linotype" w:hAnsi="Palatino Linotype"/>
          <w:sz w:val="22"/>
          <w:szCs w:val="22"/>
        </w:rPr>
        <w:t>4</w:t>
      </w:r>
      <w:r w:rsidR="00CB5E5A" w:rsidRPr="00835227">
        <w:rPr>
          <w:rFonts w:ascii="Palatino Linotype" w:hAnsi="Palatino Linotype"/>
          <w:sz w:val="22"/>
          <w:szCs w:val="22"/>
        </w:rPr>
        <w:t>.2</w:t>
      </w:r>
      <w:r w:rsidR="0028073A" w:rsidRPr="00835227">
        <w:rPr>
          <w:rFonts w:ascii="Palatino Linotype" w:hAnsi="Palatino Linotype"/>
          <w:sz w:val="22"/>
          <w:szCs w:val="22"/>
        </w:rPr>
        <w:t xml:space="preserve"> Inferring </w:t>
      </w:r>
      <w:r w:rsidR="001B29A8" w:rsidRPr="00835227">
        <w:rPr>
          <w:rFonts w:ascii="Palatino Linotype" w:hAnsi="Palatino Linotype"/>
          <w:sz w:val="22"/>
          <w:szCs w:val="22"/>
        </w:rPr>
        <w:t>that they prefer no communication</w:t>
      </w:r>
    </w:p>
    <w:p w14:paraId="22105765" w14:textId="3E6315C4" w:rsidR="00E50577" w:rsidRPr="00835227" w:rsidRDefault="00457B3E" w:rsidP="00334780">
      <w:pPr>
        <w:spacing w:line="360" w:lineRule="auto"/>
        <w:jc w:val="both"/>
        <w:rPr>
          <w:rFonts w:ascii="Palatino Linotype" w:hAnsi="Palatino Linotype"/>
          <w:sz w:val="22"/>
          <w:szCs w:val="22"/>
        </w:rPr>
      </w:pPr>
      <w:r w:rsidRPr="00835227">
        <w:rPr>
          <w:rFonts w:ascii="Palatino Linotype" w:hAnsi="Palatino Linotype"/>
          <w:sz w:val="22"/>
          <w:szCs w:val="22"/>
        </w:rPr>
        <w:t xml:space="preserve">To </w:t>
      </w:r>
      <w:r w:rsidR="00D84568" w:rsidRPr="00835227">
        <w:rPr>
          <w:rFonts w:ascii="Palatino Linotype" w:hAnsi="Palatino Linotype"/>
          <w:sz w:val="22"/>
          <w:szCs w:val="22"/>
        </w:rPr>
        <w:t xml:space="preserve">infer common </w:t>
      </w:r>
      <w:r w:rsidR="005A1D4F" w:rsidRPr="00835227">
        <w:rPr>
          <w:rFonts w:ascii="Palatino Linotype" w:hAnsi="Palatino Linotype"/>
          <w:sz w:val="22"/>
          <w:szCs w:val="22"/>
        </w:rPr>
        <w:t>knowledge</w:t>
      </w:r>
      <w:r w:rsidR="00D84568" w:rsidRPr="00835227">
        <w:rPr>
          <w:rFonts w:ascii="Palatino Linotype" w:hAnsi="Palatino Linotype"/>
          <w:sz w:val="22"/>
          <w:szCs w:val="22"/>
        </w:rPr>
        <w:t xml:space="preserve"> without</w:t>
      </w:r>
      <w:r w:rsidR="0095368B" w:rsidRPr="00835227">
        <w:rPr>
          <w:rFonts w:ascii="Palatino Linotype" w:hAnsi="Palatino Linotype"/>
          <w:sz w:val="22"/>
          <w:szCs w:val="22"/>
        </w:rPr>
        <w:t xml:space="preserve"> communication</w:t>
      </w:r>
      <w:r w:rsidR="002D2CC9" w:rsidRPr="00835227">
        <w:rPr>
          <w:rFonts w:ascii="Palatino Linotype" w:hAnsi="Palatino Linotype"/>
          <w:sz w:val="22"/>
          <w:szCs w:val="22"/>
        </w:rPr>
        <w:t>,</w:t>
      </w:r>
      <w:r w:rsidR="0095368B" w:rsidRPr="00835227">
        <w:rPr>
          <w:rFonts w:ascii="Palatino Linotype" w:hAnsi="Palatino Linotype"/>
          <w:sz w:val="22"/>
          <w:szCs w:val="22"/>
        </w:rPr>
        <w:t xml:space="preserve"> </w:t>
      </w:r>
      <w:r w:rsidR="00DD5A84" w:rsidRPr="00835227">
        <w:rPr>
          <w:rFonts w:ascii="Palatino Linotype" w:hAnsi="Palatino Linotype"/>
          <w:sz w:val="22"/>
          <w:szCs w:val="22"/>
        </w:rPr>
        <w:t xml:space="preserve">it is </w:t>
      </w:r>
      <w:r w:rsidR="002D2CC9" w:rsidRPr="00835227">
        <w:rPr>
          <w:rFonts w:ascii="Palatino Linotype" w:hAnsi="Palatino Linotype"/>
          <w:sz w:val="22"/>
          <w:szCs w:val="22"/>
        </w:rPr>
        <w:t>insufficient to</w:t>
      </w:r>
      <w:r w:rsidR="00DD5A84" w:rsidRPr="00835227">
        <w:rPr>
          <w:rFonts w:ascii="Palatino Linotype" w:hAnsi="Palatino Linotype"/>
          <w:sz w:val="22"/>
          <w:szCs w:val="22"/>
        </w:rPr>
        <w:t xml:space="preserve"> infer an agent </w:t>
      </w:r>
      <w:r w:rsidR="009C43BE" w:rsidRPr="00835227">
        <w:rPr>
          <w:rFonts w:ascii="Palatino Linotype" w:hAnsi="Palatino Linotype"/>
          <w:sz w:val="22"/>
          <w:szCs w:val="22"/>
        </w:rPr>
        <w:t>consents</w:t>
      </w:r>
      <w:r w:rsidR="002B03D9" w:rsidRPr="00835227">
        <w:rPr>
          <w:rFonts w:ascii="Palatino Linotype" w:hAnsi="Palatino Linotype"/>
          <w:sz w:val="22"/>
          <w:szCs w:val="22"/>
        </w:rPr>
        <w:t xml:space="preserve"> </w:t>
      </w:r>
      <w:r w:rsidR="000322BD" w:rsidRPr="00835227">
        <w:rPr>
          <w:rFonts w:ascii="Palatino Linotype" w:hAnsi="Palatino Linotype"/>
          <w:sz w:val="22"/>
          <w:szCs w:val="22"/>
        </w:rPr>
        <w:t xml:space="preserve">that </w:t>
      </w:r>
      <w:r w:rsidR="009C43BE" w:rsidRPr="00835227">
        <w:rPr>
          <w:rFonts w:ascii="Palatino Linotype" w:hAnsi="Palatino Linotype"/>
          <w:sz w:val="22"/>
          <w:szCs w:val="22"/>
        </w:rPr>
        <w:t>we act a particular way</w:t>
      </w:r>
      <w:r w:rsidR="00EF18E6" w:rsidRPr="00835227">
        <w:rPr>
          <w:rFonts w:ascii="Palatino Linotype" w:hAnsi="Palatino Linotype"/>
          <w:sz w:val="22"/>
          <w:szCs w:val="22"/>
        </w:rPr>
        <w:t xml:space="preserve">. </w:t>
      </w:r>
      <w:r w:rsidR="00DD5A84" w:rsidRPr="00835227">
        <w:rPr>
          <w:rFonts w:ascii="Palatino Linotype" w:hAnsi="Palatino Linotype"/>
          <w:sz w:val="22"/>
          <w:szCs w:val="22"/>
        </w:rPr>
        <w:t xml:space="preserve">We must infer that they </w:t>
      </w:r>
      <w:r w:rsidR="009C43BE" w:rsidRPr="00835227">
        <w:rPr>
          <w:rFonts w:ascii="Palatino Linotype" w:hAnsi="Palatino Linotype"/>
          <w:sz w:val="22"/>
          <w:szCs w:val="22"/>
        </w:rPr>
        <w:t>consent we act a particular way</w:t>
      </w:r>
      <w:r w:rsidR="00DD5A84" w:rsidRPr="00835227">
        <w:rPr>
          <w:rFonts w:ascii="Palatino Linotype" w:hAnsi="Palatino Linotype"/>
          <w:sz w:val="22"/>
          <w:szCs w:val="22"/>
        </w:rPr>
        <w:t xml:space="preserve"> without their communicating this </w:t>
      </w:r>
      <w:r w:rsidR="002D2CC9" w:rsidRPr="00835227">
        <w:rPr>
          <w:rFonts w:ascii="Palatino Linotype" w:hAnsi="Palatino Linotype"/>
          <w:sz w:val="22"/>
          <w:szCs w:val="22"/>
        </w:rPr>
        <w:t>fac</w:t>
      </w:r>
      <w:r w:rsidR="00DD5A84" w:rsidRPr="00835227">
        <w:rPr>
          <w:rFonts w:ascii="Palatino Linotype" w:hAnsi="Palatino Linotype"/>
          <w:sz w:val="22"/>
          <w:szCs w:val="22"/>
        </w:rPr>
        <w:t>t</w:t>
      </w:r>
      <w:r w:rsidR="00E50577" w:rsidRPr="00835227">
        <w:rPr>
          <w:rFonts w:ascii="Palatino Linotype" w:hAnsi="Palatino Linotype"/>
          <w:sz w:val="22"/>
          <w:szCs w:val="22"/>
        </w:rPr>
        <w:t xml:space="preserve">. There are many instances in life where we </w:t>
      </w:r>
      <w:r w:rsidR="009C43BE" w:rsidRPr="00835227">
        <w:rPr>
          <w:rFonts w:ascii="Palatino Linotype" w:hAnsi="Palatino Linotype"/>
          <w:sz w:val="22"/>
          <w:szCs w:val="22"/>
        </w:rPr>
        <w:t xml:space="preserve">consent </w:t>
      </w:r>
      <w:r w:rsidR="00E50577" w:rsidRPr="00835227">
        <w:rPr>
          <w:rFonts w:ascii="Palatino Linotype" w:hAnsi="Palatino Linotype"/>
          <w:sz w:val="22"/>
          <w:szCs w:val="22"/>
        </w:rPr>
        <w:t xml:space="preserve">to be treated a particular way on the condition that we </w:t>
      </w:r>
      <w:r w:rsidR="00605060" w:rsidRPr="00835227">
        <w:rPr>
          <w:rFonts w:ascii="Palatino Linotype" w:hAnsi="Palatino Linotype"/>
          <w:sz w:val="22"/>
          <w:szCs w:val="22"/>
        </w:rPr>
        <w:t>communicate this fact.</w:t>
      </w:r>
    </w:p>
    <w:p w14:paraId="2DD4ABBF" w14:textId="77777777" w:rsidR="00FB501B" w:rsidRPr="00835227" w:rsidRDefault="00FB501B" w:rsidP="00334780">
      <w:pPr>
        <w:spacing w:line="360" w:lineRule="auto"/>
        <w:jc w:val="both"/>
        <w:rPr>
          <w:rFonts w:ascii="Palatino Linotype" w:hAnsi="Palatino Linotype"/>
          <w:sz w:val="22"/>
          <w:szCs w:val="22"/>
        </w:rPr>
      </w:pPr>
    </w:p>
    <w:p w14:paraId="4888149B" w14:textId="607EDE12" w:rsidR="007736EB" w:rsidRPr="00835227" w:rsidRDefault="0079474F" w:rsidP="00334780">
      <w:pPr>
        <w:spacing w:line="360" w:lineRule="auto"/>
        <w:jc w:val="both"/>
        <w:rPr>
          <w:rFonts w:ascii="Palatino Linotype" w:hAnsi="Palatino Linotype"/>
          <w:sz w:val="22"/>
          <w:szCs w:val="22"/>
        </w:rPr>
      </w:pPr>
      <w:r>
        <w:rPr>
          <w:rFonts w:ascii="Palatino Linotype" w:hAnsi="Palatino Linotype"/>
          <w:sz w:val="22"/>
          <w:szCs w:val="22"/>
        </w:rPr>
        <w:t>For example</w:t>
      </w:r>
      <w:r w:rsidR="007736EB" w:rsidRPr="00835227">
        <w:rPr>
          <w:rFonts w:ascii="Palatino Linotype" w:hAnsi="Palatino Linotype"/>
          <w:sz w:val="22"/>
          <w:szCs w:val="22"/>
        </w:rPr>
        <w:t>:</w:t>
      </w:r>
    </w:p>
    <w:p w14:paraId="27A79CA4" w14:textId="77777777" w:rsidR="007736EB" w:rsidRPr="00835227" w:rsidRDefault="007736EB" w:rsidP="00334780">
      <w:pPr>
        <w:spacing w:line="360" w:lineRule="auto"/>
        <w:jc w:val="both"/>
        <w:rPr>
          <w:rFonts w:ascii="Palatino Linotype" w:hAnsi="Palatino Linotype"/>
          <w:sz w:val="22"/>
          <w:szCs w:val="22"/>
        </w:rPr>
      </w:pPr>
    </w:p>
    <w:p w14:paraId="1237609B" w14:textId="7A46DF6F" w:rsidR="007736EB" w:rsidRPr="00835227" w:rsidRDefault="007736EB" w:rsidP="007736EB">
      <w:pPr>
        <w:spacing w:line="360" w:lineRule="auto"/>
        <w:ind w:left="567" w:right="929"/>
        <w:jc w:val="both"/>
        <w:rPr>
          <w:rFonts w:ascii="Palatino Linotype" w:hAnsi="Palatino Linotype"/>
          <w:sz w:val="22"/>
          <w:szCs w:val="22"/>
        </w:rPr>
      </w:pPr>
      <w:r w:rsidRPr="00835227">
        <w:rPr>
          <w:rFonts w:ascii="Palatino Linotype" w:hAnsi="Palatino Linotype"/>
          <w:i/>
          <w:iCs/>
          <w:sz w:val="22"/>
          <w:szCs w:val="22"/>
        </w:rPr>
        <w:t>Cousin 2</w:t>
      </w:r>
      <w:r w:rsidRPr="00835227">
        <w:rPr>
          <w:rFonts w:ascii="Palatino Linotype" w:hAnsi="Palatino Linotype"/>
          <w:sz w:val="22"/>
          <w:szCs w:val="22"/>
        </w:rPr>
        <w:t xml:space="preserve">: </w:t>
      </w:r>
      <w:r w:rsidR="00607261" w:rsidRPr="00835227">
        <w:rPr>
          <w:rFonts w:ascii="Palatino Linotype" w:hAnsi="Palatino Linotype"/>
          <w:sz w:val="22"/>
          <w:szCs w:val="22"/>
        </w:rPr>
        <w:t>Juan’s</w:t>
      </w:r>
      <w:r w:rsidR="0089538A" w:rsidRPr="00835227">
        <w:rPr>
          <w:rFonts w:ascii="Palatino Linotype" w:hAnsi="Palatino Linotype"/>
          <w:sz w:val="22"/>
          <w:szCs w:val="22"/>
        </w:rPr>
        <w:t xml:space="preserve"> cousin</w:t>
      </w:r>
      <w:r w:rsidR="002277D8" w:rsidRPr="00835227">
        <w:rPr>
          <w:rFonts w:ascii="Palatino Linotype" w:hAnsi="Palatino Linotype"/>
          <w:sz w:val="22"/>
          <w:szCs w:val="22"/>
        </w:rPr>
        <w:t xml:space="preserve"> Rachel</w:t>
      </w:r>
      <w:r w:rsidR="009549A3" w:rsidRPr="00835227">
        <w:rPr>
          <w:rFonts w:ascii="Palatino Linotype" w:hAnsi="Palatino Linotype"/>
          <w:sz w:val="22"/>
          <w:szCs w:val="22"/>
        </w:rPr>
        <w:t xml:space="preserve"> is certain that </w:t>
      </w:r>
      <w:r w:rsidR="00607261" w:rsidRPr="00835227">
        <w:rPr>
          <w:rFonts w:ascii="Palatino Linotype" w:hAnsi="Palatino Linotype"/>
          <w:sz w:val="22"/>
          <w:szCs w:val="22"/>
        </w:rPr>
        <w:t>he</w:t>
      </w:r>
      <w:r w:rsidR="009549A3" w:rsidRPr="00835227">
        <w:rPr>
          <w:rFonts w:ascii="Palatino Linotype" w:hAnsi="Palatino Linotype"/>
          <w:sz w:val="22"/>
          <w:szCs w:val="22"/>
        </w:rPr>
        <w:t xml:space="preserve"> </w:t>
      </w:r>
      <w:r w:rsidR="005D13CC" w:rsidRPr="00835227">
        <w:rPr>
          <w:rFonts w:ascii="Palatino Linotype" w:hAnsi="Palatino Linotype"/>
          <w:sz w:val="22"/>
          <w:szCs w:val="22"/>
        </w:rPr>
        <w:t>decided to</w:t>
      </w:r>
      <w:r w:rsidR="009549A3" w:rsidRPr="00835227">
        <w:rPr>
          <w:rFonts w:ascii="Palatino Linotype" w:hAnsi="Palatino Linotype"/>
          <w:sz w:val="22"/>
          <w:szCs w:val="22"/>
        </w:rPr>
        <w:t xml:space="preserve"> lend </w:t>
      </w:r>
      <w:r w:rsidR="0089538A" w:rsidRPr="00835227">
        <w:rPr>
          <w:rFonts w:ascii="Palatino Linotype" w:hAnsi="Palatino Linotype"/>
          <w:sz w:val="22"/>
          <w:szCs w:val="22"/>
        </w:rPr>
        <w:t xml:space="preserve">her </w:t>
      </w:r>
      <w:r w:rsidR="00607261" w:rsidRPr="00835227">
        <w:rPr>
          <w:rFonts w:ascii="Palatino Linotype" w:hAnsi="Palatino Linotype"/>
          <w:sz w:val="22"/>
          <w:szCs w:val="22"/>
        </w:rPr>
        <w:t>his</w:t>
      </w:r>
      <w:r w:rsidR="009549A3" w:rsidRPr="00835227">
        <w:rPr>
          <w:rFonts w:ascii="Palatino Linotype" w:hAnsi="Palatino Linotype"/>
          <w:sz w:val="22"/>
          <w:szCs w:val="22"/>
        </w:rPr>
        <w:t xml:space="preserve"> car, because for th</w:t>
      </w:r>
      <w:r w:rsidR="00995462" w:rsidRPr="00835227">
        <w:rPr>
          <w:rFonts w:ascii="Palatino Linotype" w:hAnsi="Palatino Linotype"/>
          <w:sz w:val="22"/>
          <w:szCs w:val="22"/>
        </w:rPr>
        <w:t xml:space="preserve">e past few years </w:t>
      </w:r>
      <w:r w:rsidR="00607261" w:rsidRPr="00835227">
        <w:rPr>
          <w:rFonts w:ascii="Palatino Linotype" w:hAnsi="Palatino Linotype"/>
          <w:sz w:val="22"/>
          <w:szCs w:val="22"/>
        </w:rPr>
        <w:t>he has</w:t>
      </w:r>
      <w:r w:rsidR="00995462" w:rsidRPr="00835227">
        <w:rPr>
          <w:rFonts w:ascii="Palatino Linotype" w:hAnsi="Palatino Linotype"/>
          <w:sz w:val="22"/>
          <w:szCs w:val="22"/>
        </w:rPr>
        <w:t xml:space="preserve"> lent her</w:t>
      </w:r>
      <w:r w:rsidR="009549A3" w:rsidRPr="00835227">
        <w:rPr>
          <w:rFonts w:ascii="Palatino Linotype" w:hAnsi="Palatino Linotype"/>
          <w:sz w:val="22"/>
          <w:szCs w:val="22"/>
        </w:rPr>
        <w:t xml:space="preserve"> </w:t>
      </w:r>
      <w:r w:rsidR="00607261" w:rsidRPr="00835227">
        <w:rPr>
          <w:rFonts w:ascii="Palatino Linotype" w:hAnsi="Palatino Linotype"/>
          <w:sz w:val="22"/>
          <w:szCs w:val="22"/>
        </w:rPr>
        <w:t>his</w:t>
      </w:r>
      <w:r w:rsidR="009549A3" w:rsidRPr="00835227">
        <w:rPr>
          <w:rFonts w:ascii="Palatino Linotype" w:hAnsi="Palatino Linotype"/>
          <w:sz w:val="22"/>
          <w:szCs w:val="22"/>
        </w:rPr>
        <w:t xml:space="preserve"> car every weekend. </w:t>
      </w:r>
      <w:r w:rsidR="0089538A" w:rsidRPr="00835227">
        <w:rPr>
          <w:rFonts w:ascii="Palatino Linotype" w:hAnsi="Palatino Linotype"/>
          <w:sz w:val="22"/>
          <w:szCs w:val="22"/>
        </w:rPr>
        <w:t>She</w:t>
      </w:r>
      <w:r w:rsidR="009549A3" w:rsidRPr="00835227">
        <w:rPr>
          <w:rFonts w:ascii="Palatino Linotype" w:hAnsi="Palatino Linotype"/>
          <w:sz w:val="22"/>
          <w:szCs w:val="22"/>
        </w:rPr>
        <w:t xml:space="preserve"> is right: </w:t>
      </w:r>
      <w:r w:rsidR="00607261" w:rsidRPr="00835227">
        <w:rPr>
          <w:rFonts w:ascii="Palatino Linotype" w:hAnsi="Palatino Linotype"/>
          <w:sz w:val="22"/>
          <w:szCs w:val="22"/>
        </w:rPr>
        <w:t>he</w:t>
      </w:r>
      <w:r w:rsidR="00706E0D" w:rsidRPr="00835227">
        <w:rPr>
          <w:rFonts w:ascii="Palatino Linotype" w:hAnsi="Palatino Linotype"/>
          <w:sz w:val="22"/>
          <w:szCs w:val="22"/>
        </w:rPr>
        <w:t xml:space="preserve"> </w:t>
      </w:r>
      <w:r w:rsidR="00825B4F" w:rsidRPr="00835227">
        <w:rPr>
          <w:rFonts w:ascii="Palatino Linotype" w:hAnsi="Palatino Linotype"/>
          <w:sz w:val="22"/>
          <w:szCs w:val="22"/>
        </w:rPr>
        <w:t>really ha</w:t>
      </w:r>
      <w:r w:rsidR="00607261" w:rsidRPr="00835227">
        <w:rPr>
          <w:rFonts w:ascii="Palatino Linotype" w:hAnsi="Palatino Linotype"/>
          <w:sz w:val="22"/>
          <w:szCs w:val="22"/>
        </w:rPr>
        <w:t>s</w:t>
      </w:r>
      <w:r w:rsidR="00825B4F" w:rsidRPr="00835227">
        <w:rPr>
          <w:rFonts w:ascii="Palatino Linotype" w:hAnsi="Palatino Linotype"/>
          <w:sz w:val="22"/>
          <w:szCs w:val="22"/>
        </w:rPr>
        <w:t xml:space="preserve"> decided</w:t>
      </w:r>
      <w:r w:rsidR="00706E0D" w:rsidRPr="00835227">
        <w:rPr>
          <w:rFonts w:ascii="Palatino Linotype" w:hAnsi="Palatino Linotype"/>
          <w:sz w:val="22"/>
          <w:szCs w:val="22"/>
        </w:rPr>
        <w:t xml:space="preserve"> to lend her</w:t>
      </w:r>
      <w:r w:rsidR="00CB74FA" w:rsidRPr="00835227">
        <w:rPr>
          <w:rFonts w:ascii="Palatino Linotype" w:hAnsi="Palatino Linotype"/>
          <w:sz w:val="22"/>
          <w:szCs w:val="22"/>
        </w:rPr>
        <w:t xml:space="preserve"> </w:t>
      </w:r>
      <w:r w:rsidR="00607261" w:rsidRPr="00835227">
        <w:rPr>
          <w:rFonts w:ascii="Palatino Linotype" w:hAnsi="Palatino Linotype"/>
          <w:sz w:val="22"/>
          <w:szCs w:val="22"/>
        </w:rPr>
        <w:t>his</w:t>
      </w:r>
      <w:r w:rsidR="00CB74FA" w:rsidRPr="00835227">
        <w:rPr>
          <w:rFonts w:ascii="Palatino Linotype" w:hAnsi="Palatino Linotype"/>
          <w:sz w:val="22"/>
          <w:szCs w:val="22"/>
        </w:rPr>
        <w:t xml:space="preserve"> car if </w:t>
      </w:r>
      <w:r w:rsidR="002D2CC9" w:rsidRPr="00835227">
        <w:rPr>
          <w:rFonts w:ascii="Palatino Linotype" w:hAnsi="Palatino Linotype"/>
          <w:sz w:val="22"/>
          <w:szCs w:val="22"/>
        </w:rPr>
        <w:t>s</w:t>
      </w:r>
      <w:r w:rsidR="00CB74FA" w:rsidRPr="00835227">
        <w:rPr>
          <w:rFonts w:ascii="Palatino Linotype" w:hAnsi="Palatino Linotype"/>
          <w:sz w:val="22"/>
          <w:szCs w:val="22"/>
        </w:rPr>
        <w:t>he asks, and</w:t>
      </w:r>
      <w:r w:rsidR="009549A3" w:rsidRPr="00835227">
        <w:rPr>
          <w:rFonts w:ascii="Palatino Linotype" w:hAnsi="Palatino Linotype"/>
          <w:sz w:val="22"/>
          <w:szCs w:val="22"/>
        </w:rPr>
        <w:t xml:space="preserve"> </w:t>
      </w:r>
      <w:r w:rsidR="00607261" w:rsidRPr="00835227">
        <w:rPr>
          <w:rFonts w:ascii="Palatino Linotype" w:hAnsi="Palatino Linotype"/>
          <w:sz w:val="22"/>
          <w:szCs w:val="22"/>
        </w:rPr>
        <w:t>he</w:t>
      </w:r>
      <w:r w:rsidR="009549A3" w:rsidRPr="00835227">
        <w:rPr>
          <w:rFonts w:ascii="Palatino Linotype" w:hAnsi="Palatino Linotype"/>
          <w:sz w:val="22"/>
          <w:szCs w:val="22"/>
        </w:rPr>
        <w:t xml:space="preserve"> know</w:t>
      </w:r>
      <w:r w:rsidR="00607261" w:rsidRPr="00835227">
        <w:rPr>
          <w:rFonts w:ascii="Palatino Linotype" w:hAnsi="Palatino Linotype"/>
          <w:sz w:val="22"/>
          <w:szCs w:val="22"/>
        </w:rPr>
        <w:t>s</w:t>
      </w:r>
      <w:r w:rsidR="009549A3" w:rsidRPr="00835227">
        <w:rPr>
          <w:rFonts w:ascii="Palatino Linotype" w:hAnsi="Palatino Linotype"/>
          <w:sz w:val="22"/>
          <w:szCs w:val="22"/>
        </w:rPr>
        <w:t xml:space="preserve"> that </w:t>
      </w:r>
      <w:r w:rsidR="00706E0D" w:rsidRPr="00835227">
        <w:rPr>
          <w:rFonts w:ascii="Palatino Linotype" w:hAnsi="Palatino Linotype"/>
          <w:sz w:val="22"/>
          <w:szCs w:val="22"/>
        </w:rPr>
        <w:t>s</w:t>
      </w:r>
      <w:r w:rsidR="009549A3" w:rsidRPr="00835227">
        <w:rPr>
          <w:rFonts w:ascii="Palatino Linotype" w:hAnsi="Palatino Linotype"/>
          <w:sz w:val="22"/>
          <w:szCs w:val="22"/>
        </w:rPr>
        <w:t>he knows this</w:t>
      </w:r>
      <w:r w:rsidR="009C43BE" w:rsidRPr="00835227">
        <w:rPr>
          <w:rFonts w:ascii="Palatino Linotype" w:hAnsi="Palatino Linotype"/>
          <w:sz w:val="22"/>
          <w:szCs w:val="22"/>
        </w:rPr>
        <w:t xml:space="preserve"> is the case</w:t>
      </w:r>
      <w:r w:rsidR="009549A3" w:rsidRPr="00835227">
        <w:rPr>
          <w:rFonts w:ascii="Palatino Linotype" w:hAnsi="Palatino Linotype"/>
          <w:sz w:val="22"/>
          <w:szCs w:val="22"/>
        </w:rPr>
        <w:t xml:space="preserve">. With this </w:t>
      </w:r>
      <w:r w:rsidR="00CB74FA" w:rsidRPr="00835227">
        <w:rPr>
          <w:rFonts w:ascii="Palatino Linotype" w:hAnsi="Palatino Linotype"/>
          <w:sz w:val="22"/>
          <w:szCs w:val="22"/>
        </w:rPr>
        <w:t>in</w:t>
      </w:r>
      <w:r w:rsidR="009549A3" w:rsidRPr="00835227">
        <w:rPr>
          <w:rFonts w:ascii="Palatino Linotype" w:hAnsi="Palatino Linotype"/>
          <w:sz w:val="22"/>
          <w:szCs w:val="22"/>
        </w:rPr>
        <w:t xml:space="preserve"> mind, </w:t>
      </w:r>
      <w:r w:rsidR="0089538A" w:rsidRPr="00835227">
        <w:rPr>
          <w:rFonts w:ascii="Palatino Linotype" w:hAnsi="Palatino Linotype"/>
          <w:sz w:val="22"/>
          <w:szCs w:val="22"/>
        </w:rPr>
        <w:t>she</w:t>
      </w:r>
      <w:r w:rsidR="009549A3" w:rsidRPr="00835227">
        <w:rPr>
          <w:rFonts w:ascii="Palatino Linotype" w:hAnsi="Palatino Linotype"/>
          <w:sz w:val="22"/>
          <w:szCs w:val="22"/>
        </w:rPr>
        <w:t xml:space="preserve"> takes </w:t>
      </w:r>
      <w:r w:rsidR="00607261" w:rsidRPr="00835227">
        <w:rPr>
          <w:rFonts w:ascii="Palatino Linotype" w:hAnsi="Palatino Linotype"/>
          <w:sz w:val="22"/>
          <w:szCs w:val="22"/>
        </w:rPr>
        <w:t>his</w:t>
      </w:r>
      <w:r w:rsidR="009549A3" w:rsidRPr="00835227">
        <w:rPr>
          <w:rFonts w:ascii="Palatino Linotype" w:hAnsi="Palatino Linotype"/>
          <w:sz w:val="22"/>
          <w:szCs w:val="22"/>
        </w:rPr>
        <w:t xml:space="preserve"> car for a ri</w:t>
      </w:r>
      <w:r w:rsidR="00CB74FA" w:rsidRPr="00835227">
        <w:rPr>
          <w:rFonts w:ascii="Palatino Linotype" w:hAnsi="Palatino Linotype"/>
          <w:sz w:val="22"/>
          <w:szCs w:val="22"/>
        </w:rPr>
        <w:t>de without a</w:t>
      </w:r>
      <w:r w:rsidR="002D2CC9" w:rsidRPr="00835227">
        <w:rPr>
          <w:rFonts w:ascii="Palatino Linotype" w:hAnsi="Palatino Linotype"/>
          <w:sz w:val="22"/>
          <w:szCs w:val="22"/>
        </w:rPr>
        <w:t xml:space="preserve">sking </w:t>
      </w:r>
      <w:r w:rsidR="00607261" w:rsidRPr="00835227">
        <w:rPr>
          <w:rFonts w:ascii="Palatino Linotype" w:hAnsi="Palatino Linotype"/>
          <w:sz w:val="22"/>
          <w:szCs w:val="22"/>
        </w:rPr>
        <w:t>him</w:t>
      </w:r>
      <w:r w:rsidR="002D2CC9" w:rsidRPr="00835227">
        <w:rPr>
          <w:rFonts w:ascii="Palatino Linotype" w:hAnsi="Palatino Linotype"/>
          <w:sz w:val="22"/>
          <w:szCs w:val="22"/>
        </w:rPr>
        <w:t xml:space="preserve">, a fact that angers </w:t>
      </w:r>
      <w:r w:rsidR="00607261" w:rsidRPr="00835227">
        <w:rPr>
          <w:rFonts w:ascii="Palatino Linotype" w:hAnsi="Palatino Linotype"/>
          <w:sz w:val="22"/>
          <w:szCs w:val="22"/>
        </w:rPr>
        <w:t>him</w:t>
      </w:r>
      <w:r w:rsidR="001E2127" w:rsidRPr="00835227">
        <w:rPr>
          <w:rFonts w:ascii="Palatino Linotype" w:hAnsi="Palatino Linotype"/>
          <w:sz w:val="22"/>
          <w:szCs w:val="22"/>
        </w:rPr>
        <w:t xml:space="preserve"> </w:t>
      </w:r>
      <w:r w:rsidR="002D2CC9" w:rsidRPr="00835227">
        <w:rPr>
          <w:rFonts w:ascii="Palatino Linotype" w:hAnsi="Palatino Linotype"/>
          <w:sz w:val="22"/>
          <w:szCs w:val="22"/>
        </w:rPr>
        <w:t>because</w:t>
      </w:r>
      <w:r w:rsidR="00CB74FA" w:rsidRPr="00835227">
        <w:rPr>
          <w:rFonts w:ascii="Palatino Linotype" w:hAnsi="Palatino Linotype"/>
          <w:sz w:val="22"/>
          <w:szCs w:val="22"/>
        </w:rPr>
        <w:t xml:space="preserve"> </w:t>
      </w:r>
      <w:r w:rsidR="00607261" w:rsidRPr="00835227">
        <w:rPr>
          <w:rFonts w:ascii="Palatino Linotype" w:hAnsi="Palatino Linotype"/>
          <w:sz w:val="22"/>
          <w:szCs w:val="22"/>
        </w:rPr>
        <w:t>he</w:t>
      </w:r>
      <w:r w:rsidR="00EF18E6" w:rsidRPr="00835227">
        <w:rPr>
          <w:rFonts w:ascii="Palatino Linotype" w:hAnsi="Palatino Linotype"/>
          <w:sz w:val="22"/>
          <w:szCs w:val="22"/>
        </w:rPr>
        <w:t xml:space="preserve"> only intended to lend her </w:t>
      </w:r>
      <w:r w:rsidR="00607261" w:rsidRPr="00835227">
        <w:rPr>
          <w:rFonts w:ascii="Palatino Linotype" w:hAnsi="Palatino Linotype"/>
          <w:sz w:val="22"/>
          <w:szCs w:val="22"/>
        </w:rPr>
        <w:t>his</w:t>
      </w:r>
      <w:r w:rsidR="00EF18E6" w:rsidRPr="00835227">
        <w:rPr>
          <w:rFonts w:ascii="Palatino Linotype" w:hAnsi="Palatino Linotype"/>
          <w:sz w:val="22"/>
          <w:szCs w:val="22"/>
        </w:rPr>
        <w:t xml:space="preserve"> car on the condition that she ask and </w:t>
      </w:r>
      <w:r w:rsidR="00607261" w:rsidRPr="00835227">
        <w:rPr>
          <w:rFonts w:ascii="Palatino Linotype" w:hAnsi="Palatino Linotype"/>
          <w:sz w:val="22"/>
          <w:szCs w:val="22"/>
        </w:rPr>
        <w:t>he</w:t>
      </w:r>
      <w:r w:rsidR="00EF18E6" w:rsidRPr="00835227">
        <w:rPr>
          <w:rFonts w:ascii="Palatino Linotype" w:hAnsi="Palatino Linotype"/>
          <w:sz w:val="22"/>
          <w:szCs w:val="22"/>
        </w:rPr>
        <w:t xml:space="preserve"> acquiesce.</w:t>
      </w:r>
      <w:r w:rsidR="00CB74FA" w:rsidRPr="00835227">
        <w:rPr>
          <w:rFonts w:ascii="Palatino Linotype" w:hAnsi="Palatino Linotype"/>
          <w:sz w:val="22"/>
          <w:szCs w:val="22"/>
        </w:rPr>
        <w:t xml:space="preserve"> </w:t>
      </w:r>
    </w:p>
    <w:p w14:paraId="1CC31E0E" w14:textId="77777777" w:rsidR="007736EB" w:rsidRPr="00835227" w:rsidRDefault="007736EB" w:rsidP="00334780">
      <w:pPr>
        <w:spacing w:line="360" w:lineRule="auto"/>
        <w:jc w:val="both"/>
        <w:rPr>
          <w:rFonts w:ascii="Palatino Linotype" w:hAnsi="Palatino Linotype"/>
          <w:sz w:val="22"/>
          <w:szCs w:val="22"/>
        </w:rPr>
      </w:pPr>
    </w:p>
    <w:p w14:paraId="6AE940DC" w14:textId="64B5FD2D" w:rsidR="004041C1" w:rsidRPr="00835227" w:rsidRDefault="003710A3" w:rsidP="00607261">
      <w:pPr>
        <w:spacing w:line="360" w:lineRule="auto"/>
        <w:jc w:val="both"/>
        <w:rPr>
          <w:rFonts w:ascii="Palatino Linotype" w:hAnsi="Palatino Linotype"/>
          <w:sz w:val="22"/>
          <w:szCs w:val="22"/>
        </w:rPr>
      </w:pPr>
      <w:r w:rsidRPr="00835227">
        <w:rPr>
          <w:rFonts w:ascii="Palatino Linotype" w:hAnsi="Palatino Linotype"/>
          <w:sz w:val="22"/>
          <w:szCs w:val="22"/>
        </w:rPr>
        <w:t xml:space="preserve">Because Rachel has </w:t>
      </w:r>
      <w:r w:rsidR="00706E0D" w:rsidRPr="00835227">
        <w:rPr>
          <w:rFonts w:ascii="Palatino Linotype" w:hAnsi="Palatino Linotype"/>
          <w:sz w:val="22"/>
          <w:szCs w:val="22"/>
        </w:rPr>
        <w:t xml:space="preserve">inferred </w:t>
      </w:r>
      <w:r w:rsidR="00C50631" w:rsidRPr="00835227">
        <w:rPr>
          <w:rFonts w:ascii="Palatino Linotype" w:hAnsi="Palatino Linotype"/>
          <w:sz w:val="22"/>
          <w:szCs w:val="22"/>
        </w:rPr>
        <w:t xml:space="preserve">merely </w:t>
      </w:r>
      <w:r w:rsidR="00EF18E6" w:rsidRPr="00835227">
        <w:rPr>
          <w:rFonts w:ascii="Palatino Linotype" w:hAnsi="Palatino Linotype"/>
          <w:sz w:val="22"/>
          <w:szCs w:val="22"/>
        </w:rPr>
        <w:t xml:space="preserve">that </w:t>
      </w:r>
      <w:r w:rsidR="00607261" w:rsidRPr="00835227">
        <w:rPr>
          <w:rFonts w:ascii="Palatino Linotype" w:hAnsi="Palatino Linotype"/>
          <w:sz w:val="22"/>
          <w:szCs w:val="22"/>
        </w:rPr>
        <w:t>Juan</w:t>
      </w:r>
      <w:r w:rsidR="00EF18E6" w:rsidRPr="00835227">
        <w:rPr>
          <w:rFonts w:ascii="Palatino Linotype" w:hAnsi="Palatino Linotype"/>
          <w:sz w:val="22"/>
          <w:szCs w:val="22"/>
        </w:rPr>
        <w:t xml:space="preserve"> </w:t>
      </w:r>
      <w:r w:rsidRPr="00835227">
        <w:rPr>
          <w:rFonts w:ascii="Palatino Linotype" w:hAnsi="Palatino Linotype"/>
          <w:sz w:val="22"/>
          <w:szCs w:val="22"/>
        </w:rPr>
        <w:t xml:space="preserve">decided </w:t>
      </w:r>
      <w:r w:rsidR="00EF18E6" w:rsidRPr="00835227">
        <w:rPr>
          <w:rFonts w:ascii="Palatino Linotype" w:hAnsi="Palatino Linotype"/>
          <w:sz w:val="22"/>
          <w:szCs w:val="22"/>
        </w:rPr>
        <w:t xml:space="preserve">to lend her </w:t>
      </w:r>
      <w:r w:rsidR="00607261" w:rsidRPr="00835227">
        <w:rPr>
          <w:rFonts w:ascii="Palatino Linotype" w:hAnsi="Palatino Linotype"/>
          <w:sz w:val="22"/>
          <w:szCs w:val="22"/>
        </w:rPr>
        <w:t>his</w:t>
      </w:r>
      <w:r w:rsidR="00EF18E6" w:rsidRPr="00835227">
        <w:rPr>
          <w:rFonts w:ascii="Palatino Linotype" w:hAnsi="Palatino Linotype"/>
          <w:sz w:val="22"/>
          <w:szCs w:val="22"/>
        </w:rPr>
        <w:t xml:space="preserve"> car, </w:t>
      </w:r>
      <w:r w:rsidRPr="00835227">
        <w:rPr>
          <w:rFonts w:ascii="Palatino Linotype" w:hAnsi="Palatino Linotype"/>
          <w:sz w:val="22"/>
          <w:szCs w:val="22"/>
        </w:rPr>
        <w:t xml:space="preserve">when in reality </w:t>
      </w:r>
      <w:r w:rsidR="00607261" w:rsidRPr="00835227">
        <w:rPr>
          <w:rFonts w:ascii="Palatino Linotype" w:hAnsi="Palatino Linotype"/>
          <w:sz w:val="22"/>
          <w:szCs w:val="22"/>
        </w:rPr>
        <w:t>he</w:t>
      </w:r>
      <w:r w:rsidRPr="00835227">
        <w:rPr>
          <w:rFonts w:ascii="Palatino Linotype" w:hAnsi="Palatino Linotype"/>
          <w:sz w:val="22"/>
          <w:szCs w:val="22"/>
        </w:rPr>
        <w:t xml:space="preserve"> decided</w:t>
      </w:r>
      <w:r w:rsidR="00EF18E6" w:rsidRPr="00835227">
        <w:rPr>
          <w:rFonts w:ascii="Palatino Linotype" w:hAnsi="Palatino Linotype"/>
          <w:sz w:val="22"/>
          <w:szCs w:val="22"/>
        </w:rPr>
        <w:t xml:space="preserve"> to lend her </w:t>
      </w:r>
      <w:r w:rsidR="00607261" w:rsidRPr="00835227">
        <w:rPr>
          <w:rFonts w:ascii="Palatino Linotype" w:hAnsi="Palatino Linotype"/>
          <w:sz w:val="22"/>
          <w:szCs w:val="22"/>
        </w:rPr>
        <w:t>his</w:t>
      </w:r>
      <w:r w:rsidR="00EF18E6" w:rsidRPr="00835227">
        <w:rPr>
          <w:rFonts w:ascii="Palatino Linotype" w:hAnsi="Palatino Linotype"/>
          <w:sz w:val="22"/>
          <w:szCs w:val="22"/>
        </w:rPr>
        <w:t xml:space="preserve"> car </w:t>
      </w:r>
      <w:r w:rsidR="00692AC8" w:rsidRPr="00835227">
        <w:rPr>
          <w:rFonts w:ascii="Palatino Linotype" w:hAnsi="Palatino Linotype"/>
          <w:sz w:val="22"/>
          <w:szCs w:val="22"/>
        </w:rPr>
        <w:t>only when</w:t>
      </w:r>
      <w:r w:rsidRPr="00835227">
        <w:rPr>
          <w:rFonts w:ascii="Palatino Linotype" w:hAnsi="Palatino Linotype"/>
          <w:sz w:val="22"/>
          <w:szCs w:val="22"/>
        </w:rPr>
        <w:t xml:space="preserve"> communicating this fact, </w:t>
      </w:r>
      <w:r w:rsidR="00692AC8" w:rsidRPr="00835227">
        <w:rPr>
          <w:rFonts w:ascii="Palatino Linotype" w:hAnsi="Palatino Linotype"/>
          <w:sz w:val="22"/>
          <w:szCs w:val="22"/>
        </w:rPr>
        <w:t xml:space="preserve">she has failed to obtain </w:t>
      </w:r>
      <w:r w:rsidR="00607261" w:rsidRPr="00835227">
        <w:rPr>
          <w:rFonts w:ascii="Palatino Linotype" w:hAnsi="Palatino Linotype"/>
          <w:sz w:val="22"/>
          <w:szCs w:val="22"/>
        </w:rPr>
        <w:t>his</w:t>
      </w:r>
      <w:r w:rsidR="00692AC8" w:rsidRPr="00835227">
        <w:rPr>
          <w:rFonts w:ascii="Palatino Linotype" w:hAnsi="Palatino Linotype"/>
          <w:sz w:val="22"/>
          <w:szCs w:val="22"/>
        </w:rPr>
        <w:t xml:space="preserve"> consent</w:t>
      </w:r>
      <w:r w:rsidR="00F05A7C" w:rsidRPr="00835227">
        <w:rPr>
          <w:rFonts w:ascii="Palatino Linotype" w:hAnsi="Palatino Linotype"/>
          <w:sz w:val="22"/>
          <w:szCs w:val="22"/>
        </w:rPr>
        <w:t xml:space="preserve">. </w:t>
      </w:r>
      <w:r w:rsidR="00692AC8" w:rsidRPr="00835227">
        <w:rPr>
          <w:rFonts w:ascii="Palatino Linotype" w:hAnsi="Palatino Linotype"/>
          <w:sz w:val="22"/>
          <w:szCs w:val="22"/>
        </w:rPr>
        <w:t>We can only consent without</w:t>
      </w:r>
      <w:r w:rsidR="000062C9" w:rsidRPr="00835227">
        <w:rPr>
          <w:rFonts w:ascii="Palatino Linotype" w:hAnsi="Palatino Linotype"/>
          <w:sz w:val="22"/>
          <w:szCs w:val="22"/>
        </w:rPr>
        <w:t xml:space="preserve"> </w:t>
      </w:r>
      <w:r w:rsidR="00692AC8" w:rsidRPr="00835227">
        <w:rPr>
          <w:rFonts w:ascii="Palatino Linotype" w:hAnsi="Palatino Linotype"/>
          <w:sz w:val="22"/>
          <w:szCs w:val="22"/>
        </w:rPr>
        <w:t xml:space="preserve">communication </w:t>
      </w:r>
      <w:r w:rsidR="00DC41A5" w:rsidRPr="00835227">
        <w:rPr>
          <w:rFonts w:ascii="Palatino Linotype" w:hAnsi="Palatino Linotype"/>
          <w:sz w:val="22"/>
          <w:szCs w:val="22"/>
        </w:rPr>
        <w:t xml:space="preserve">if we </w:t>
      </w:r>
      <w:r w:rsidR="00692AC8" w:rsidRPr="00835227">
        <w:rPr>
          <w:rFonts w:ascii="Palatino Linotype" w:hAnsi="Palatino Linotype"/>
          <w:sz w:val="22"/>
          <w:szCs w:val="22"/>
        </w:rPr>
        <w:t xml:space="preserve">decide to waive our right </w:t>
      </w:r>
      <w:r w:rsidR="00A63634" w:rsidRPr="00835227">
        <w:rPr>
          <w:rFonts w:ascii="Palatino Linotype" w:hAnsi="Palatino Linotype"/>
          <w:sz w:val="22"/>
          <w:szCs w:val="22"/>
        </w:rPr>
        <w:t>witho</w:t>
      </w:r>
      <w:r w:rsidR="00692AC8" w:rsidRPr="00835227">
        <w:rPr>
          <w:rFonts w:ascii="Palatino Linotype" w:hAnsi="Palatino Linotype"/>
          <w:sz w:val="22"/>
          <w:szCs w:val="22"/>
        </w:rPr>
        <w:t xml:space="preserve">ut our communicating this fact, and there is common </w:t>
      </w:r>
      <w:r w:rsidR="005A1D4F" w:rsidRPr="00835227">
        <w:rPr>
          <w:rFonts w:ascii="Palatino Linotype" w:hAnsi="Palatino Linotype"/>
          <w:sz w:val="22"/>
          <w:szCs w:val="22"/>
        </w:rPr>
        <w:t>knowledge</w:t>
      </w:r>
      <w:r w:rsidR="00692AC8" w:rsidRPr="00835227">
        <w:rPr>
          <w:rFonts w:ascii="Palatino Linotype" w:hAnsi="Palatino Linotype"/>
          <w:sz w:val="22"/>
          <w:szCs w:val="22"/>
        </w:rPr>
        <w:t xml:space="preserve"> about waiv</w:t>
      </w:r>
      <w:r w:rsidR="00FD49A0" w:rsidRPr="00835227">
        <w:rPr>
          <w:rFonts w:ascii="Palatino Linotype" w:hAnsi="Palatino Linotype"/>
          <w:sz w:val="22"/>
          <w:szCs w:val="22"/>
        </w:rPr>
        <w:t>ing</w:t>
      </w:r>
      <w:r w:rsidR="00692AC8" w:rsidRPr="00835227">
        <w:rPr>
          <w:rFonts w:ascii="Palatino Linotype" w:hAnsi="Palatino Linotype"/>
          <w:sz w:val="22"/>
          <w:szCs w:val="22"/>
        </w:rPr>
        <w:t xml:space="preserve"> our right without communicating this fact. </w:t>
      </w:r>
    </w:p>
    <w:p w14:paraId="2F2AF21D" w14:textId="77777777" w:rsidR="006065AA" w:rsidRPr="00835227" w:rsidRDefault="006065AA" w:rsidP="00334780">
      <w:pPr>
        <w:spacing w:line="360" w:lineRule="auto"/>
        <w:jc w:val="both"/>
        <w:rPr>
          <w:rFonts w:ascii="Palatino Linotype" w:hAnsi="Palatino Linotype"/>
          <w:sz w:val="22"/>
          <w:szCs w:val="22"/>
        </w:rPr>
      </w:pPr>
    </w:p>
    <w:p w14:paraId="0D52FED2" w14:textId="52AA4E97" w:rsidR="00BB7C27" w:rsidRPr="00835227" w:rsidRDefault="000D583D" w:rsidP="00334780">
      <w:pPr>
        <w:spacing w:line="360" w:lineRule="auto"/>
        <w:jc w:val="both"/>
        <w:rPr>
          <w:rFonts w:ascii="Palatino Linotype" w:hAnsi="Palatino Linotype"/>
          <w:sz w:val="22"/>
          <w:szCs w:val="22"/>
        </w:rPr>
      </w:pPr>
      <w:r w:rsidRPr="00835227">
        <w:rPr>
          <w:rFonts w:ascii="Palatino Linotype" w:hAnsi="Palatino Linotype"/>
          <w:sz w:val="22"/>
          <w:szCs w:val="22"/>
        </w:rPr>
        <w:lastRenderedPageBreak/>
        <w:t>There</w:t>
      </w:r>
      <w:r w:rsidR="009C6730" w:rsidRPr="00835227">
        <w:rPr>
          <w:rFonts w:ascii="Palatino Linotype" w:hAnsi="Palatino Linotype"/>
          <w:sz w:val="22"/>
          <w:szCs w:val="22"/>
        </w:rPr>
        <w:t xml:space="preserve"> are</w:t>
      </w:r>
      <w:r w:rsidR="00FC1161" w:rsidRPr="00835227">
        <w:rPr>
          <w:rFonts w:ascii="Palatino Linotype" w:hAnsi="Palatino Linotype"/>
          <w:sz w:val="22"/>
          <w:szCs w:val="22"/>
        </w:rPr>
        <w:t xml:space="preserve"> a number of </w:t>
      </w:r>
      <w:r w:rsidR="009C6730" w:rsidRPr="00835227">
        <w:rPr>
          <w:rFonts w:ascii="Palatino Linotype" w:hAnsi="Palatino Linotype"/>
          <w:sz w:val="22"/>
          <w:szCs w:val="22"/>
        </w:rPr>
        <w:t xml:space="preserve">instances </w:t>
      </w:r>
      <w:r w:rsidRPr="00835227">
        <w:rPr>
          <w:rFonts w:ascii="Palatino Linotype" w:hAnsi="Palatino Linotype"/>
          <w:sz w:val="22"/>
          <w:szCs w:val="22"/>
        </w:rPr>
        <w:t xml:space="preserve">where we can infer that another </w:t>
      </w:r>
      <w:r w:rsidR="00692AC8" w:rsidRPr="00835227">
        <w:rPr>
          <w:rFonts w:ascii="Palatino Linotype" w:hAnsi="Palatino Linotype"/>
          <w:sz w:val="22"/>
          <w:szCs w:val="22"/>
        </w:rPr>
        <w:t>decides</w:t>
      </w:r>
      <w:r w:rsidR="00566383" w:rsidRPr="00835227">
        <w:rPr>
          <w:rFonts w:ascii="Palatino Linotype" w:hAnsi="Palatino Linotype"/>
          <w:sz w:val="22"/>
          <w:szCs w:val="22"/>
        </w:rPr>
        <w:t xml:space="preserve"> </w:t>
      </w:r>
      <w:r w:rsidR="00692AC8" w:rsidRPr="00835227">
        <w:rPr>
          <w:rFonts w:ascii="Palatino Linotype" w:hAnsi="Palatino Linotype"/>
          <w:sz w:val="22"/>
          <w:szCs w:val="22"/>
        </w:rPr>
        <w:t>to waive their right</w:t>
      </w:r>
      <w:r w:rsidRPr="00835227">
        <w:rPr>
          <w:rFonts w:ascii="Palatino Linotype" w:hAnsi="Palatino Linotype"/>
          <w:sz w:val="22"/>
          <w:szCs w:val="22"/>
        </w:rPr>
        <w:t xml:space="preserve">, and also </w:t>
      </w:r>
      <w:r w:rsidR="006B7B55" w:rsidRPr="00835227">
        <w:rPr>
          <w:rFonts w:ascii="Palatino Linotype" w:hAnsi="Palatino Linotype"/>
          <w:sz w:val="22"/>
          <w:szCs w:val="22"/>
        </w:rPr>
        <w:t xml:space="preserve">infer that they </w:t>
      </w:r>
      <w:r w:rsidR="00692AC8" w:rsidRPr="00835227">
        <w:rPr>
          <w:rFonts w:ascii="Palatino Linotype" w:hAnsi="Palatino Linotype"/>
          <w:sz w:val="22"/>
          <w:szCs w:val="22"/>
        </w:rPr>
        <w:t>decide to waive their right without</w:t>
      </w:r>
      <w:r w:rsidRPr="00835227">
        <w:rPr>
          <w:rFonts w:ascii="Palatino Linotype" w:hAnsi="Palatino Linotype"/>
          <w:sz w:val="22"/>
          <w:szCs w:val="22"/>
        </w:rPr>
        <w:t xml:space="preserve"> </w:t>
      </w:r>
      <w:r w:rsidR="00692AC8" w:rsidRPr="00835227">
        <w:rPr>
          <w:rFonts w:ascii="Palatino Linotype" w:hAnsi="Palatino Linotype"/>
          <w:sz w:val="22"/>
          <w:szCs w:val="22"/>
        </w:rPr>
        <w:t>communicating</w:t>
      </w:r>
      <w:r w:rsidR="006B7B55" w:rsidRPr="00835227">
        <w:rPr>
          <w:rFonts w:ascii="Palatino Linotype" w:hAnsi="Palatino Linotype"/>
          <w:sz w:val="22"/>
          <w:szCs w:val="22"/>
        </w:rPr>
        <w:t xml:space="preserve"> this fact</w:t>
      </w:r>
      <w:r w:rsidRPr="00835227">
        <w:rPr>
          <w:rFonts w:ascii="Palatino Linotype" w:hAnsi="Palatino Linotype"/>
          <w:sz w:val="22"/>
          <w:szCs w:val="22"/>
        </w:rPr>
        <w:t xml:space="preserve">. One instance is where communication is </w:t>
      </w:r>
      <w:r w:rsidR="00692AC8" w:rsidRPr="00835227">
        <w:rPr>
          <w:rFonts w:ascii="Palatino Linotype" w:hAnsi="Palatino Linotype"/>
          <w:sz w:val="22"/>
          <w:szCs w:val="22"/>
        </w:rPr>
        <w:t>clearly undesirable</w:t>
      </w:r>
      <w:r w:rsidRPr="00835227">
        <w:rPr>
          <w:rFonts w:ascii="Palatino Linotype" w:hAnsi="Palatino Linotype"/>
          <w:sz w:val="22"/>
          <w:szCs w:val="22"/>
        </w:rPr>
        <w:t xml:space="preserve">. </w:t>
      </w:r>
      <w:r w:rsidR="001E2127" w:rsidRPr="00835227">
        <w:rPr>
          <w:rFonts w:ascii="Palatino Linotype" w:hAnsi="Palatino Linotype"/>
          <w:sz w:val="22"/>
          <w:szCs w:val="22"/>
        </w:rPr>
        <w:t>In</w:t>
      </w:r>
      <w:r w:rsidR="00BB7C27" w:rsidRPr="00835227">
        <w:rPr>
          <w:rFonts w:ascii="Palatino Linotype" w:hAnsi="Palatino Linotype"/>
          <w:sz w:val="22"/>
          <w:szCs w:val="22"/>
        </w:rPr>
        <w:t xml:space="preserve"> </w:t>
      </w:r>
      <w:r w:rsidR="00A96630" w:rsidRPr="00835227">
        <w:rPr>
          <w:rFonts w:ascii="Palatino Linotype" w:hAnsi="Palatino Linotype"/>
          <w:i/>
          <w:sz w:val="22"/>
          <w:szCs w:val="22"/>
        </w:rPr>
        <w:t>Mobster</w:t>
      </w:r>
      <w:r w:rsidR="001E2127" w:rsidRPr="00835227">
        <w:rPr>
          <w:rFonts w:ascii="Palatino Linotype" w:hAnsi="Palatino Linotype"/>
          <w:sz w:val="22"/>
          <w:szCs w:val="22"/>
        </w:rPr>
        <w:t xml:space="preserve"> </w:t>
      </w:r>
      <w:r w:rsidR="00232281" w:rsidRPr="00835227">
        <w:rPr>
          <w:rFonts w:ascii="Palatino Linotype" w:hAnsi="Palatino Linotype"/>
          <w:sz w:val="22"/>
          <w:szCs w:val="22"/>
        </w:rPr>
        <w:t>Drew</w:t>
      </w:r>
      <w:r w:rsidR="00BB7C27" w:rsidRPr="00835227">
        <w:rPr>
          <w:rFonts w:ascii="Palatino Linotype" w:hAnsi="Palatino Linotype"/>
          <w:sz w:val="22"/>
          <w:szCs w:val="22"/>
        </w:rPr>
        <w:t xml:space="preserve"> can punch </w:t>
      </w:r>
      <w:r w:rsidR="001E2127" w:rsidRPr="00835227">
        <w:rPr>
          <w:rFonts w:ascii="Palatino Linotype" w:hAnsi="Palatino Linotype"/>
          <w:sz w:val="22"/>
          <w:szCs w:val="22"/>
        </w:rPr>
        <w:t xml:space="preserve">you </w:t>
      </w:r>
      <w:r w:rsidR="00C50631">
        <w:rPr>
          <w:rFonts w:ascii="Palatino Linotype" w:hAnsi="Palatino Linotype"/>
          <w:sz w:val="22"/>
          <w:szCs w:val="22"/>
        </w:rPr>
        <w:t>to</w:t>
      </w:r>
      <w:r w:rsidR="001E2127" w:rsidRPr="00835227">
        <w:rPr>
          <w:rFonts w:ascii="Palatino Linotype" w:hAnsi="Palatino Linotype"/>
          <w:sz w:val="22"/>
          <w:szCs w:val="22"/>
        </w:rPr>
        <w:t xml:space="preserve"> save you from torture, but</w:t>
      </w:r>
      <w:r w:rsidR="00BB7C27" w:rsidRPr="00835227">
        <w:rPr>
          <w:rFonts w:ascii="Palatino Linotype" w:hAnsi="Palatino Linotype"/>
          <w:sz w:val="22"/>
          <w:szCs w:val="22"/>
        </w:rPr>
        <w:t xml:space="preserve"> </w:t>
      </w:r>
      <w:r w:rsidR="001E2127" w:rsidRPr="00835227">
        <w:rPr>
          <w:rFonts w:ascii="Palatino Linotype" w:hAnsi="Palatino Linotype"/>
          <w:sz w:val="22"/>
          <w:szCs w:val="22"/>
        </w:rPr>
        <w:t xml:space="preserve">it is pertinent </w:t>
      </w:r>
      <w:r w:rsidR="00BB7C27" w:rsidRPr="00835227">
        <w:rPr>
          <w:rFonts w:ascii="Palatino Linotype" w:hAnsi="Palatino Linotype"/>
          <w:sz w:val="22"/>
          <w:szCs w:val="22"/>
        </w:rPr>
        <w:t>that you never show even the slightest behavior</w:t>
      </w:r>
      <w:r w:rsidR="00566383" w:rsidRPr="00835227">
        <w:rPr>
          <w:rFonts w:ascii="Palatino Linotype" w:hAnsi="Palatino Linotype"/>
          <w:sz w:val="22"/>
          <w:szCs w:val="22"/>
        </w:rPr>
        <w:t>al</w:t>
      </w:r>
      <w:r w:rsidR="00BB7C27" w:rsidRPr="00835227">
        <w:rPr>
          <w:rFonts w:ascii="Palatino Linotype" w:hAnsi="Palatino Linotype"/>
          <w:sz w:val="22"/>
          <w:szCs w:val="22"/>
        </w:rPr>
        <w:t xml:space="preserve"> change that indicates you want to be punched, because the </w:t>
      </w:r>
      <w:r w:rsidR="00867268" w:rsidRPr="00835227">
        <w:rPr>
          <w:rFonts w:ascii="Palatino Linotype" w:hAnsi="Palatino Linotype"/>
          <w:sz w:val="22"/>
          <w:szCs w:val="22"/>
        </w:rPr>
        <w:t>m</w:t>
      </w:r>
      <w:r w:rsidR="00A96630" w:rsidRPr="00835227">
        <w:rPr>
          <w:rFonts w:ascii="Palatino Linotype" w:hAnsi="Palatino Linotype"/>
          <w:sz w:val="22"/>
          <w:szCs w:val="22"/>
        </w:rPr>
        <w:t>obster</w:t>
      </w:r>
      <w:r w:rsidR="00BB7C27" w:rsidRPr="00835227">
        <w:rPr>
          <w:rFonts w:ascii="Palatino Linotype" w:hAnsi="Palatino Linotype"/>
          <w:sz w:val="22"/>
          <w:szCs w:val="22"/>
        </w:rPr>
        <w:t xml:space="preserve"> will then know </w:t>
      </w:r>
      <w:r w:rsidR="00232281" w:rsidRPr="00835227">
        <w:rPr>
          <w:rFonts w:ascii="Palatino Linotype" w:hAnsi="Palatino Linotype"/>
          <w:sz w:val="22"/>
          <w:szCs w:val="22"/>
        </w:rPr>
        <w:t>Drew is</w:t>
      </w:r>
      <w:r w:rsidR="00BB7C27" w:rsidRPr="00835227">
        <w:rPr>
          <w:rFonts w:ascii="Palatino Linotype" w:hAnsi="Palatino Linotype"/>
          <w:sz w:val="22"/>
          <w:szCs w:val="22"/>
        </w:rPr>
        <w:t xml:space="preserve"> merely helping you escape </w:t>
      </w:r>
      <w:r w:rsidR="001E2127" w:rsidRPr="00835227">
        <w:rPr>
          <w:rFonts w:ascii="Palatino Linotype" w:hAnsi="Palatino Linotype"/>
          <w:sz w:val="22"/>
          <w:szCs w:val="22"/>
        </w:rPr>
        <w:t>t</w:t>
      </w:r>
      <w:r w:rsidR="00BB7C27" w:rsidRPr="00835227">
        <w:rPr>
          <w:rFonts w:ascii="Palatino Linotype" w:hAnsi="Palatino Linotype"/>
          <w:sz w:val="22"/>
          <w:szCs w:val="22"/>
        </w:rPr>
        <w:t>orture</w:t>
      </w:r>
      <w:r w:rsidR="002D2CC9" w:rsidRPr="00835227">
        <w:rPr>
          <w:rFonts w:ascii="Palatino Linotype" w:hAnsi="Palatino Linotype"/>
          <w:sz w:val="22"/>
          <w:szCs w:val="22"/>
        </w:rPr>
        <w:t xml:space="preserve"> and </w:t>
      </w:r>
      <w:r w:rsidR="00896589" w:rsidRPr="00835227">
        <w:rPr>
          <w:rFonts w:ascii="Palatino Linotype" w:hAnsi="Palatino Linotype"/>
          <w:sz w:val="22"/>
          <w:szCs w:val="22"/>
        </w:rPr>
        <w:t xml:space="preserve">he </w:t>
      </w:r>
      <w:r w:rsidR="002D2CC9" w:rsidRPr="00835227">
        <w:rPr>
          <w:rFonts w:ascii="Palatino Linotype" w:hAnsi="Palatino Linotype"/>
          <w:sz w:val="22"/>
          <w:szCs w:val="22"/>
        </w:rPr>
        <w:t>will torture you regardless</w:t>
      </w:r>
      <w:r w:rsidR="00BB7C27" w:rsidRPr="00835227">
        <w:rPr>
          <w:rFonts w:ascii="Palatino Linotype" w:hAnsi="Palatino Linotype"/>
          <w:sz w:val="22"/>
          <w:szCs w:val="22"/>
        </w:rPr>
        <w:t xml:space="preserve">. </w:t>
      </w:r>
      <w:r w:rsidR="00232281" w:rsidRPr="00835227">
        <w:rPr>
          <w:rFonts w:ascii="Palatino Linotype" w:hAnsi="Palatino Linotype"/>
          <w:sz w:val="22"/>
          <w:szCs w:val="22"/>
        </w:rPr>
        <w:t>Drew</w:t>
      </w:r>
      <w:r w:rsidR="00BB7C27" w:rsidRPr="00835227">
        <w:rPr>
          <w:rFonts w:ascii="Palatino Linotype" w:hAnsi="Palatino Linotype"/>
          <w:sz w:val="22"/>
          <w:szCs w:val="22"/>
        </w:rPr>
        <w:t xml:space="preserve"> therefore can infer that you both </w:t>
      </w:r>
      <w:r w:rsidR="00896589" w:rsidRPr="00835227">
        <w:rPr>
          <w:rFonts w:ascii="Palatino Linotype" w:hAnsi="Palatino Linotype"/>
          <w:sz w:val="22"/>
          <w:szCs w:val="22"/>
        </w:rPr>
        <w:t xml:space="preserve">have decided to waive </w:t>
      </w:r>
      <w:r w:rsidR="002277D8" w:rsidRPr="00835227">
        <w:rPr>
          <w:rFonts w:ascii="Palatino Linotype" w:hAnsi="Palatino Linotype"/>
          <w:sz w:val="22"/>
          <w:szCs w:val="22"/>
        </w:rPr>
        <w:t>y</w:t>
      </w:r>
      <w:r w:rsidR="00896589" w:rsidRPr="00835227">
        <w:rPr>
          <w:rFonts w:ascii="Palatino Linotype" w:hAnsi="Palatino Linotype"/>
          <w:sz w:val="22"/>
          <w:szCs w:val="22"/>
        </w:rPr>
        <w:t xml:space="preserve">our right against </w:t>
      </w:r>
      <w:r w:rsidR="00232281" w:rsidRPr="00835227">
        <w:rPr>
          <w:rFonts w:ascii="Palatino Linotype" w:hAnsi="Palatino Linotype"/>
          <w:sz w:val="22"/>
          <w:szCs w:val="22"/>
        </w:rPr>
        <w:t>h</w:t>
      </w:r>
      <w:r w:rsidR="00FD49A0" w:rsidRPr="00835227">
        <w:rPr>
          <w:rFonts w:ascii="Palatino Linotype" w:hAnsi="Palatino Linotype"/>
          <w:sz w:val="22"/>
          <w:szCs w:val="22"/>
        </w:rPr>
        <w:t>er</w:t>
      </w:r>
      <w:r w:rsidR="00896589" w:rsidRPr="00835227">
        <w:rPr>
          <w:rFonts w:ascii="Palatino Linotype" w:hAnsi="Palatino Linotype"/>
          <w:sz w:val="22"/>
          <w:szCs w:val="22"/>
        </w:rPr>
        <w:t xml:space="preserve"> punch</w:t>
      </w:r>
      <w:r w:rsidR="00BB7C27" w:rsidRPr="00835227">
        <w:rPr>
          <w:rFonts w:ascii="Palatino Linotype" w:hAnsi="Palatino Linotype"/>
          <w:sz w:val="22"/>
          <w:szCs w:val="22"/>
        </w:rPr>
        <w:t xml:space="preserve"> and </w:t>
      </w:r>
      <w:r w:rsidR="00896589" w:rsidRPr="00835227">
        <w:rPr>
          <w:rFonts w:ascii="Palatino Linotype" w:hAnsi="Palatino Linotype"/>
          <w:sz w:val="22"/>
          <w:szCs w:val="22"/>
        </w:rPr>
        <w:t>decided to waive this right without</w:t>
      </w:r>
      <w:r w:rsidR="004E7954" w:rsidRPr="00835227">
        <w:rPr>
          <w:rFonts w:ascii="Palatino Linotype" w:hAnsi="Palatino Linotype"/>
          <w:sz w:val="22"/>
          <w:szCs w:val="22"/>
        </w:rPr>
        <w:t xml:space="preserve"> </w:t>
      </w:r>
      <w:r w:rsidR="00896589" w:rsidRPr="00835227">
        <w:rPr>
          <w:rFonts w:ascii="Palatino Linotype" w:hAnsi="Palatino Linotype"/>
          <w:sz w:val="22"/>
          <w:szCs w:val="22"/>
        </w:rPr>
        <w:t>communicating</w:t>
      </w:r>
      <w:r w:rsidR="004E7954" w:rsidRPr="00835227">
        <w:rPr>
          <w:rFonts w:ascii="Palatino Linotype" w:hAnsi="Palatino Linotype"/>
          <w:sz w:val="22"/>
          <w:szCs w:val="22"/>
        </w:rPr>
        <w:t xml:space="preserve"> this fact. </w:t>
      </w:r>
    </w:p>
    <w:p w14:paraId="7762167F" w14:textId="77777777" w:rsidR="002601CE" w:rsidRPr="00835227" w:rsidRDefault="002601CE" w:rsidP="00334780">
      <w:pPr>
        <w:spacing w:line="360" w:lineRule="auto"/>
        <w:jc w:val="both"/>
        <w:rPr>
          <w:rFonts w:ascii="Palatino Linotype" w:hAnsi="Palatino Linotype"/>
          <w:sz w:val="22"/>
          <w:szCs w:val="22"/>
        </w:rPr>
      </w:pPr>
    </w:p>
    <w:p w14:paraId="42FD2B44" w14:textId="17991AB9" w:rsidR="00527051" w:rsidRPr="00835227" w:rsidRDefault="00FC1161" w:rsidP="00334780">
      <w:pPr>
        <w:spacing w:line="360" w:lineRule="auto"/>
        <w:jc w:val="both"/>
        <w:rPr>
          <w:rFonts w:ascii="Palatino Linotype" w:hAnsi="Palatino Linotype"/>
          <w:sz w:val="22"/>
          <w:szCs w:val="22"/>
        </w:rPr>
      </w:pPr>
      <w:r w:rsidRPr="00835227">
        <w:rPr>
          <w:rFonts w:ascii="Palatino Linotype" w:hAnsi="Palatino Linotype"/>
          <w:sz w:val="22"/>
          <w:szCs w:val="22"/>
        </w:rPr>
        <w:t>In</w:t>
      </w:r>
      <w:r w:rsidR="00E72990" w:rsidRPr="00835227">
        <w:rPr>
          <w:rFonts w:ascii="Palatino Linotype" w:hAnsi="Palatino Linotype"/>
          <w:sz w:val="22"/>
          <w:szCs w:val="22"/>
        </w:rPr>
        <w:t xml:space="preserve"> </w:t>
      </w:r>
      <w:r w:rsidR="00A96630" w:rsidRPr="00835227">
        <w:rPr>
          <w:rFonts w:ascii="Palatino Linotype" w:hAnsi="Palatino Linotype"/>
          <w:i/>
          <w:sz w:val="22"/>
          <w:szCs w:val="22"/>
        </w:rPr>
        <w:t>Hurricane</w:t>
      </w:r>
      <w:r w:rsidR="00896589" w:rsidRPr="00835227">
        <w:rPr>
          <w:rFonts w:ascii="Palatino Linotype" w:hAnsi="Palatino Linotype"/>
          <w:sz w:val="22"/>
          <w:szCs w:val="22"/>
        </w:rPr>
        <w:t xml:space="preserve"> it is </w:t>
      </w:r>
      <w:r w:rsidR="00F43DA4" w:rsidRPr="00835227">
        <w:rPr>
          <w:rFonts w:ascii="Palatino Linotype" w:hAnsi="Palatino Linotype"/>
          <w:sz w:val="22"/>
          <w:szCs w:val="22"/>
        </w:rPr>
        <w:t>im</w:t>
      </w:r>
      <w:r w:rsidR="00896589" w:rsidRPr="00835227">
        <w:rPr>
          <w:rFonts w:ascii="Palatino Linotype" w:hAnsi="Palatino Linotype"/>
          <w:sz w:val="22"/>
          <w:szCs w:val="22"/>
        </w:rPr>
        <w:t xml:space="preserve">possible for </w:t>
      </w:r>
      <w:r w:rsidR="00232281" w:rsidRPr="00835227">
        <w:rPr>
          <w:rFonts w:ascii="Palatino Linotype" w:hAnsi="Palatino Linotype"/>
          <w:sz w:val="22"/>
          <w:szCs w:val="22"/>
        </w:rPr>
        <w:t>Katya’s</w:t>
      </w:r>
      <w:r w:rsidR="002601CE" w:rsidRPr="00835227">
        <w:rPr>
          <w:rFonts w:ascii="Palatino Linotype" w:hAnsi="Palatino Linotype"/>
          <w:sz w:val="22"/>
          <w:szCs w:val="22"/>
        </w:rPr>
        <w:t xml:space="preserve"> neighbor</w:t>
      </w:r>
      <w:r w:rsidR="00291BCC" w:rsidRPr="00835227">
        <w:rPr>
          <w:rFonts w:ascii="Palatino Linotype" w:hAnsi="Palatino Linotype"/>
          <w:sz w:val="22"/>
          <w:szCs w:val="22"/>
        </w:rPr>
        <w:t xml:space="preserve"> </w:t>
      </w:r>
      <w:r w:rsidR="002601CE" w:rsidRPr="00835227">
        <w:rPr>
          <w:rFonts w:ascii="Palatino Linotype" w:hAnsi="Palatino Linotype"/>
          <w:sz w:val="22"/>
          <w:szCs w:val="22"/>
        </w:rPr>
        <w:t>to communi</w:t>
      </w:r>
      <w:r w:rsidR="00896589" w:rsidRPr="00835227">
        <w:rPr>
          <w:rFonts w:ascii="Palatino Linotype" w:hAnsi="Palatino Linotype"/>
          <w:sz w:val="22"/>
          <w:szCs w:val="22"/>
        </w:rPr>
        <w:t xml:space="preserve">cate, and </w:t>
      </w:r>
      <w:r w:rsidR="00232281" w:rsidRPr="00835227">
        <w:rPr>
          <w:rFonts w:ascii="Palatino Linotype" w:hAnsi="Palatino Linotype"/>
          <w:sz w:val="22"/>
          <w:szCs w:val="22"/>
        </w:rPr>
        <w:t>she</w:t>
      </w:r>
      <w:r w:rsidRPr="00835227">
        <w:rPr>
          <w:rFonts w:ascii="Palatino Linotype" w:hAnsi="Palatino Linotype"/>
          <w:sz w:val="22"/>
          <w:szCs w:val="22"/>
        </w:rPr>
        <w:t xml:space="preserve"> can</w:t>
      </w:r>
      <w:r w:rsidR="002601CE" w:rsidRPr="00835227">
        <w:rPr>
          <w:rFonts w:ascii="Palatino Linotype" w:hAnsi="Palatino Linotype"/>
          <w:sz w:val="22"/>
          <w:szCs w:val="22"/>
        </w:rPr>
        <w:t xml:space="preserve"> infer </w:t>
      </w:r>
      <w:r w:rsidR="00F43DA4" w:rsidRPr="00835227">
        <w:rPr>
          <w:rFonts w:ascii="Palatino Linotype" w:hAnsi="Palatino Linotype"/>
          <w:sz w:val="22"/>
          <w:szCs w:val="22"/>
        </w:rPr>
        <w:t>that he</w:t>
      </w:r>
      <w:r w:rsidR="002F4FAC" w:rsidRPr="00835227">
        <w:rPr>
          <w:rFonts w:ascii="Palatino Linotype" w:hAnsi="Palatino Linotype"/>
          <w:sz w:val="22"/>
          <w:szCs w:val="22"/>
        </w:rPr>
        <w:t xml:space="preserve"> </w:t>
      </w:r>
      <w:r w:rsidR="004C0059" w:rsidRPr="00835227">
        <w:rPr>
          <w:rFonts w:ascii="Palatino Linotype" w:hAnsi="Palatino Linotype"/>
          <w:sz w:val="22"/>
          <w:szCs w:val="22"/>
        </w:rPr>
        <w:t xml:space="preserve">decided to waive his right against </w:t>
      </w:r>
      <w:r w:rsidR="00232281" w:rsidRPr="00835227">
        <w:rPr>
          <w:rFonts w:ascii="Palatino Linotype" w:hAnsi="Palatino Linotype"/>
          <w:sz w:val="22"/>
          <w:szCs w:val="22"/>
        </w:rPr>
        <w:t>her</w:t>
      </w:r>
      <w:r w:rsidR="002F4FAC" w:rsidRPr="00835227">
        <w:rPr>
          <w:rFonts w:ascii="Palatino Linotype" w:hAnsi="Palatino Linotype"/>
          <w:sz w:val="22"/>
          <w:szCs w:val="22"/>
        </w:rPr>
        <w:t xml:space="preserve"> </w:t>
      </w:r>
      <w:r w:rsidR="00232281" w:rsidRPr="00835227">
        <w:rPr>
          <w:rFonts w:ascii="Palatino Linotype" w:hAnsi="Palatino Linotype"/>
          <w:sz w:val="22"/>
          <w:szCs w:val="22"/>
        </w:rPr>
        <w:t>entering his porch</w:t>
      </w:r>
      <w:r w:rsidR="002F4FAC" w:rsidRPr="00835227">
        <w:rPr>
          <w:rFonts w:ascii="Palatino Linotype" w:hAnsi="Palatino Linotype"/>
          <w:sz w:val="22"/>
          <w:szCs w:val="22"/>
        </w:rPr>
        <w:t xml:space="preserve"> without his </w:t>
      </w:r>
      <w:r w:rsidR="007F5A93" w:rsidRPr="00835227">
        <w:rPr>
          <w:rFonts w:ascii="Palatino Linotype" w:hAnsi="Palatino Linotype"/>
          <w:sz w:val="22"/>
          <w:szCs w:val="22"/>
        </w:rPr>
        <w:t>decision being conditional on communication</w:t>
      </w:r>
      <w:r w:rsidRPr="00835227">
        <w:rPr>
          <w:rFonts w:ascii="Palatino Linotype" w:hAnsi="Palatino Linotype"/>
          <w:sz w:val="22"/>
          <w:szCs w:val="22"/>
        </w:rPr>
        <w:t xml:space="preserve">, given </w:t>
      </w:r>
      <w:r w:rsidR="00896589" w:rsidRPr="00835227">
        <w:rPr>
          <w:rFonts w:ascii="Palatino Linotype" w:hAnsi="Palatino Linotype"/>
          <w:sz w:val="22"/>
          <w:szCs w:val="22"/>
        </w:rPr>
        <w:t xml:space="preserve">that </w:t>
      </w:r>
      <w:r w:rsidR="006F6E4C" w:rsidRPr="00835227">
        <w:rPr>
          <w:rFonts w:ascii="Palatino Linotype" w:hAnsi="Palatino Linotype"/>
          <w:sz w:val="22"/>
          <w:szCs w:val="22"/>
        </w:rPr>
        <w:t>communication</w:t>
      </w:r>
      <w:r w:rsidR="00896589" w:rsidRPr="00835227">
        <w:rPr>
          <w:rFonts w:ascii="Palatino Linotype" w:hAnsi="Palatino Linotype"/>
          <w:sz w:val="22"/>
          <w:szCs w:val="22"/>
        </w:rPr>
        <w:t xml:space="preserve"> </w:t>
      </w:r>
      <w:r w:rsidR="002277D8" w:rsidRPr="00835227">
        <w:rPr>
          <w:rFonts w:ascii="Palatino Linotype" w:hAnsi="Palatino Linotype"/>
          <w:sz w:val="22"/>
          <w:szCs w:val="22"/>
        </w:rPr>
        <w:t xml:space="preserve">is </w:t>
      </w:r>
      <w:r w:rsidR="00F43DA4" w:rsidRPr="00835227">
        <w:rPr>
          <w:rFonts w:ascii="Palatino Linotype" w:hAnsi="Palatino Linotype"/>
          <w:sz w:val="22"/>
          <w:szCs w:val="22"/>
        </w:rPr>
        <w:t>im</w:t>
      </w:r>
      <w:r w:rsidR="00896589" w:rsidRPr="00835227">
        <w:rPr>
          <w:rFonts w:ascii="Palatino Linotype" w:hAnsi="Palatino Linotype"/>
          <w:sz w:val="22"/>
          <w:szCs w:val="22"/>
        </w:rPr>
        <w:t>possible</w:t>
      </w:r>
      <w:r w:rsidR="002F4FAC" w:rsidRPr="00835227">
        <w:rPr>
          <w:rFonts w:ascii="Palatino Linotype" w:hAnsi="Palatino Linotype"/>
          <w:sz w:val="22"/>
          <w:szCs w:val="22"/>
        </w:rPr>
        <w:t xml:space="preserve">. </w:t>
      </w:r>
      <w:r w:rsidR="006F6E4C" w:rsidRPr="00835227">
        <w:rPr>
          <w:rFonts w:ascii="Palatino Linotype" w:hAnsi="Palatino Linotype"/>
          <w:sz w:val="22"/>
          <w:szCs w:val="22"/>
        </w:rPr>
        <w:t>He</w:t>
      </w:r>
      <w:r w:rsidR="00E04A03" w:rsidRPr="00835227">
        <w:rPr>
          <w:rFonts w:ascii="Palatino Linotype" w:hAnsi="Palatino Linotype"/>
          <w:sz w:val="22"/>
          <w:szCs w:val="22"/>
        </w:rPr>
        <w:t xml:space="preserve"> can infer tha</w:t>
      </w:r>
      <w:r w:rsidR="00E72990" w:rsidRPr="00835227">
        <w:rPr>
          <w:rFonts w:ascii="Palatino Linotype" w:hAnsi="Palatino Linotype"/>
          <w:sz w:val="22"/>
          <w:szCs w:val="22"/>
        </w:rPr>
        <w:t xml:space="preserve">t </w:t>
      </w:r>
      <w:r w:rsidR="00232281" w:rsidRPr="00835227">
        <w:rPr>
          <w:rFonts w:ascii="Palatino Linotype" w:hAnsi="Palatino Linotype"/>
          <w:sz w:val="22"/>
          <w:szCs w:val="22"/>
        </w:rPr>
        <w:t>Katya</w:t>
      </w:r>
      <w:r w:rsidR="00E72990" w:rsidRPr="00835227">
        <w:rPr>
          <w:rFonts w:ascii="Palatino Linotype" w:hAnsi="Palatino Linotype"/>
          <w:sz w:val="22"/>
          <w:szCs w:val="22"/>
        </w:rPr>
        <w:t xml:space="preserve"> can infer his mental state, and this is the reason </w:t>
      </w:r>
      <w:r w:rsidR="00232281" w:rsidRPr="00835227">
        <w:rPr>
          <w:rFonts w:ascii="Palatino Linotype" w:hAnsi="Palatino Linotype"/>
          <w:sz w:val="22"/>
          <w:szCs w:val="22"/>
        </w:rPr>
        <w:t>her</w:t>
      </w:r>
      <w:r w:rsidR="00E72990" w:rsidRPr="00835227">
        <w:rPr>
          <w:rFonts w:ascii="Palatino Linotype" w:hAnsi="Palatino Linotype"/>
          <w:sz w:val="22"/>
          <w:szCs w:val="22"/>
        </w:rPr>
        <w:t xml:space="preserve"> actions are permissible. </w:t>
      </w:r>
      <w:r w:rsidR="007F5A93" w:rsidRPr="00835227">
        <w:rPr>
          <w:rFonts w:ascii="Palatino Linotype" w:hAnsi="Palatino Linotype"/>
          <w:sz w:val="22"/>
          <w:szCs w:val="22"/>
        </w:rPr>
        <w:t>In this case, we might also imagin</w:t>
      </w:r>
      <w:r w:rsidR="006F6E4C" w:rsidRPr="00835227">
        <w:rPr>
          <w:rFonts w:ascii="Palatino Linotype" w:hAnsi="Palatino Linotype"/>
          <w:sz w:val="22"/>
          <w:szCs w:val="22"/>
        </w:rPr>
        <w:t xml:space="preserve">e communication being possible </w:t>
      </w:r>
      <w:r w:rsidR="007F5A93" w:rsidRPr="00835227">
        <w:rPr>
          <w:rFonts w:ascii="Palatino Linotype" w:hAnsi="Palatino Linotype"/>
          <w:sz w:val="22"/>
          <w:szCs w:val="22"/>
        </w:rPr>
        <w:t xml:space="preserve">but costly. </w:t>
      </w:r>
      <w:r w:rsidR="009A3923" w:rsidRPr="00835227">
        <w:rPr>
          <w:rFonts w:ascii="Palatino Linotype" w:hAnsi="Palatino Linotype"/>
          <w:sz w:val="22"/>
          <w:szCs w:val="22"/>
        </w:rPr>
        <w:t>Imagine</w:t>
      </w:r>
      <w:r w:rsidR="007F5A93" w:rsidRPr="00835227">
        <w:rPr>
          <w:rFonts w:ascii="Palatino Linotype" w:hAnsi="Palatino Linotype"/>
          <w:sz w:val="22"/>
          <w:szCs w:val="22"/>
        </w:rPr>
        <w:t xml:space="preserve"> </w:t>
      </w:r>
      <w:r w:rsidR="00232281" w:rsidRPr="00835227">
        <w:rPr>
          <w:rFonts w:ascii="Palatino Linotype" w:hAnsi="Palatino Linotype"/>
          <w:sz w:val="22"/>
          <w:szCs w:val="22"/>
        </w:rPr>
        <w:t>Katya’s</w:t>
      </w:r>
      <w:r w:rsidR="000D7B41" w:rsidRPr="00835227">
        <w:rPr>
          <w:rFonts w:ascii="Palatino Linotype" w:hAnsi="Palatino Linotype"/>
          <w:sz w:val="22"/>
          <w:szCs w:val="22"/>
        </w:rPr>
        <w:t xml:space="preserve"> neighbor could transmit a message </w:t>
      </w:r>
      <w:r w:rsidR="00BE37E1" w:rsidRPr="00835227">
        <w:rPr>
          <w:rFonts w:ascii="Palatino Linotype" w:hAnsi="Palatino Linotype"/>
          <w:sz w:val="22"/>
          <w:szCs w:val="22"/>
        </w:rPr>
        <w:t xml:space="preserve">indicating </w:t>
      </w:r>
      <w:r w:rsidR="002F4FAC" w:rsidRPr="00835227">
        <w:rPr>
          <w:rFonts w:ascii="Palatino Linotype" w:hAnsi="Palatino Linotype"/>
          <w:sz w:val="22"/>
          <w:szCs w:val="22"/>
        </w:rPr>
        <w:t>his consent</w:t>
      </w:r>
      <w:r w:rsidR="000D7B41" w:rsidRPr="00835227">
        <w:rPr>
          <w:rFonts w:ascii="Palatino Linotype" w:hAnsi="Palatino Linotype"/>
          <w:sz w:val="22"/>
          <w:szCs w:val="22"/>
        </w:rPr>
        <w:t xml:space="preserve">, but his </w:t>
      </w:r>
      <w:r w:rsidR="00232281" w:rsidRPr="00835227">
        <w:rPr>
          <w:rFonts w:ascii="Palatino Linotype" w:hAnsi="Palatino Linotype"/>
          <w:sz w:val="22"/>
          <w:szCs w:val="22"/>
        </w:rPr>
        <w:t>porch</w:t>
      </w:r>
      <w:r w:rsidR="000D7B41" w:rsidRPr="00835227">
        <w:rPr>
          <w:rFonts w:ascii="Palatino Linotype" w:hAnsi="Palatino Linotype"/>
          <w:sz w:val="22"/>
          <w:szCs w:val="22"/>
        </w:rPr>
        <w:t xml:space="preserve"> would face</w:t>
      </w:r>
      <w:r w:rsidR="009A3923" w:rsidRPr="00835227">
        <w:rPr>
          <w:rFonts w:ascii="Palatino Linotype" w:hAnsi="Palatino Linotype"/>
          <w:sz w:val="22"/>
          <w:szCs w:val="22"/>
        </w:rPr>
        <w:t xml:space="preserve"> </w:t>
      </w:r>
      <w:r w:rsidR="000D7B41" w:rsidRPr="00835227">
        <w:rPr>
          <w:rFonts w:ascii="Palatino Linotype" w:hAnsi="Palatino Linotype"/>
          <w:sz w:val="22"/>
          <w:szCs w:val="22"/>
        </w:rPr>
        <w:t xml:space="preserve">damage during the time it took the message </w:t>
      </w:r>
      <w:r w:rsidR="002F4FAC" w:rsidRPr="00835227">
        <w:rPr>
          <w:rFonts w:ascii="Palatino Linotype" w:hAnsi="Palatino Linotype"/>
          <w:sz w:val="22"/>
          <w:szCs w:val="22"/>
        </w:rPr>
        <w:t>to arrive</w:t>
      </w:r>
      <w:r w:rsidR="009A3923" w:rsidRPr="00835227">
        <w:rPr>
          <w:rFonts w:ascii="Palatino Linotype" w:hAnsi="Palatino Linotype"/>
          <w:sz w:val="22"/>
          <w:szCs w:val="22"/>
        </w:rPr>
        <w:t xml:space="preserve">. </w:t>
      </w:r>
      <w:r w:rsidR="00232281" w:rsidRPr="00835227">
        <w:rPr>
          <w:rFonts w:ascii="Palatino Linotype" w:hAnsi="Palatino Linotype"/>
          <w:sz w:val="22"/>
          <w:szCs w:val="22"/>
        </w:rPr>
        <w:t>Katya</w:t>
      </w:r>
      <w:r w:rsidR="009A3923" w:rsidRPr="00835227">
        <w:rPr>
          <w:rFonts w:ascii="Palatino Linotype" w:hAnsi="Palatino Linotype"/>
          <w:sz w:val="22"/>
          <w:szCs w:val="22"/>
        </w:rPr>
        <w:t xml:space="preserve"> can infer, knowing </w:t>
      </w:r>
      <w:r w:rsidR="006F6E4C" w:rsidRPr="00835227">
        <w:rPr>
          <w:rFonts w:ascii="Palatino Linotype" w:hAnsi="Palatino Linotype"/>
          <w:sz w:val="22"/>
          <w:szCs w:val="22"/>
        </w:rPr>
        <w:t xml:space="preserve">the value humans </w:t>
      </w:r>
      <w:r w:rsidR="002277D8" w:rsidRPr="00835227">
        <w:rPr>
          <w:rFonts w:ascii="Palatino Linotype" w:hAnsi="Palatino Linotype"/>
          <w:sz w:val="22"/>
          <w:szCs w:val="22"/>
        </w:rPr>
        <w:t>p</w:t>
      </w:r>
      <w:r w:rsidR="006F6E4C" w:rsidRPr="00835227">
        <w:rPr>
          <w:rFonts w:ascii="Palatino Linotype" w:hAnsi="Palatino Linotype"/>
          <w:sz w:val="22"/>
          <w:szCs w:val="22"/>
        </w:rPr>
        <w:t xml:space="preserve">lace on their </w:t>
      </w:r>
      <w:r w:rsidR="00232281" w:rsidRPr="00835227">
        <w:rPr>
          <w:rFonts w:ascii="Palatino Linotype" w:hAnsi="Palatino Linotype"/>
          <w:sz w:val="22"/>
          <w:szCs w:val="22"/>
        </w:rPr>
        <w:t>porches</w:t>
      </w:r>
      <w:r w:rsidR="009A3923" w:rsidRPr="00835227">
        <w:rPr>
          <w:rFonts w:ascii="Palatino Linotype" w:hAnsi="Palatino Linotype"/>
          <w:sz w:val="22"/>
          <w:szCs w:val="22"/>
        </w:rPr>
        <w:t xml:space="preserve">, that the risks to further damage are a cost he does not </w:t>
      </w:r>
      <w:r w:rsidR="002F4FAC" w:rsidRPr="00835227">
        <w:rPr>
          <w:rFonts w:ascii="Palatino Linotype" w:hAnsi="Palatino Linotype"/>
          <w:sz w:val="22"/>
          <w:szCs w:val="22"/>
        </w:rPr>
        <w:t>wish t</w:t>
      </w:r>
      <w:r w:rsidR="009A3923" w:rsidRPr="00835227">
        <w:rPr>
          <w:rFonts w:ascii="Palatino Linotype" w:hAnsi="Palatino Linotype"/>
          <w:sz w:val="22"/>
          <w:szCs w:val="22"/>
        </w:rPr>
        <w:t xml:space="preserve">o bare, and </w:t>
      </w:r>
      <w:r w:rsidR="00C50631">
        <w:rPr>
          <w:rFonts w:ascii="Palatino Linotype" w:hAnsi="Palatino Linotype"/>
          <w:sz w:val="22"/>
          <w:szCs w:val="22"/>
        </w:rPr>
        <w:t>so she can infer he</w:t>
      </w:r>
      <w:r w:rsidR="007F5A93" w:rsidRPr="00835227">
        <w:rPr>
          <w:rFonts w:ascii="Palatino Linotype" w:hAnsi="Palatino Linotype"/>
          <w:sz w:val="22"/>
          <w:szCs w:val="22"/>
        </w:rPr>
        <w:t xml:space="preserve"> decided </w:t>
      </w:r>
      <w:r w:rsidR="00C50631">
        <w:rPr>
          <w:rFonts w:ascii="Palatino Linotype" w:hAnsi="Palatino Linotype"/>
          <w:sz w:val="22"/>
          <w:szCs w:val="22"/>
        </w:rPr>
        <w:t>to let her</w:t>
      </w:r>
      <w:r w:rsidR="007F5A93" w:rsidRPr="00835227">
        <w:rPr>
          <w:rFonts w:ascii="Palatino Linotype" w:hAnsi="Palatino Linotype"/>
          <w:sz w:val="22"/>
          <w:szCs w:val="22"/>
        </w:rPr>
        <w:t xml:space="preserve"> secure</w:t>
      </w:r>
      <w:r w:rsidR="009A3923" w:rsidRPr="00835227">
        <w:rPr>
          <w:rFonts w:ascii="Palatino Linotype" w:hAnsi="Palatino Linotype"/>
          <w:sz w:val="22"/>
          <w:szCs w:val="22"/>
        </w:rPr>
        <w:t xml:space="preserve"> the roof without </w:t>
      </w:r>
      <w:r w:rsidR="00C50631">
        <w:rPr>
          <w:rFonts w:ascii="Palatino Linotype" w:hAnsi="Palatino Linotype"/>
          <w:sz w:val="22"/>
          <w:szCs w:val="22"/>
        </w:rPr>
        <w:t>a</w:t>
      </w:r>
      <w:r w:rsidR="000D7B41" w:rsidRPr="00835227">
        <w:rPr>
          <w:rFonts w:ascii="Palatino Linotype" w:hAnsi="Palatino Linotype"/>
          <w:sz w:val="22"/>
          <w:szCs w:val="22"/>
        </w:rPr>
        <w:t xml:space="preserve"> message</w:t>
      </w:r>
      <w:r w:rsidR="009A3923" w:rsidRPr="00835227">
        <w:rPr>
          <w:rFonts w:ascii="Palatino Linotype" w:hAnsi="Palatino Linotype"/>
          <w:sz w:val="22"/>
          <w:szCs w:val="22"/>
        </w:rPr>
        <w:t xml:space="preserve">. </w:t>
      </w:r>
    </w:p>
    <w:p w14:paraId="2F69F41E" w14:textId="77777777" w:rsidR="006F6E4C" w:rsidRPr="00835227" w:rsidRDefault="006F6E4C" w:rsidP="00334780">
      <w:pPr>
        <w:spacing w:line="360" w:lineRule="auto"/>
        <w:jc w:val="both"/>
        <w:rPr>
          <w:rFonts w:ascii="Palatino Linotype" w:hAnsi="Palatino Linotype"/>
          <w:sz w:val="22"/>
          <w:szCs w:val="22"/>
        </w:rPr>
      </w:pPr>
    </w:p>
    <w:p w14:paraId="2110957B" w14:textId="6A7A7003" w:rsidR="005C38E9" w:rsidRPr="00835227" w:rsidRDefault="00205176" w:rsidP="00334780">
      <w:pPr>
        <w:spacing w:line="360" w:lineRule="auto"/>
        <w:jc w:val="both"/>
        <w:rPr>
          <w:rFonts w:ascii="Palatino Linotype" w:hAnsi="Palatino Linotype"/>
          <w:sz w:val="22"/>
          <w:szCs w:val="22"/>
        </w:rPr>
      </w:pPr>
      <w:r w:rsidRPr="00835227">
        <w:rPr>
          <w:rFonts w:ascii="Palatino Linotype" w:hAnsi="Palatino Linotype"/>
          <w:sz w:val="22"/>
          <w:szCs w:val="22"/>
        </w:rPr>
        <w:t>4</w:t>
      </w:r>
      <w:r w:rsidR="00CB5E5A" w:rsidRPr="00835227">
        <w:rPr>
          <w:rFonts w:ascii="Palatino Linotype" w:hAnsi="Palatino Linotype"/>
          <w:sz w:val="22"/>
          <w:szCs w:val="22"/>
        </w:rPr>
        <w:t>.3</w:t>
      </w:r>
      <w:r w:rsidR="0028073A" w:rsidRPr="00835227">
        <w:rPr>
          <w:rFonts w:ascii="Palatino Linotype" w:hAnsi="Palatino Linotype"/>
          <w:sz w:val="22"/>
          <w:szCs w:val="22"/>
        </w:rPr>
        <w:t xml:space="preserve"> Limited risks of a serious wrong</w:t>
      </w:r>
    </w:p>
    <w:p w14:paraId="3D2013DA" w14:textId="3A787314" w:rsidR="005D5BB7" w:rsidRPr="00835227" w:rsidRDefault="00641E0F" w:rsidP="00334780">
      <w:pPr>
        <w:spacing w:line="360" w:lineRule="auto"/>
        <w:jc w:val="both"/>
        <w:rPr>
          <w:rFonts w:ascii="Palatino Linotype" w:hAnsi="Palatino Linotype"/>
          <w:sz w:val="22"/>
          <w:szCs w:val="22"/>
        </w:rPr>
      </w:pPr>
      <w:r w:rsidRPr="00835227">
        <w:rPr>
          <w:rFonts w:ascii="Palatino Linotype" w:hAnsi="Palatino Linotype"/>
          <w:sz w:val="22"/>
          <w:szCs w:val="22"/>
        </w:rPr>
        <w:t>There is a final consideration. Relying on inference consent is more problematic if, in the event that we infer wrongly, we commit a very serious wrong</w:t>
      </w:r>
      <w:r w:rsidR="00D060A5" w:rsidRPr="00835227">
        <w:rPr>
          <w:rFonts w:ascii="Palatino Linotype" w:hAnsi="Palatino Linotype"/>
          <w:sz w:val="22"/>
          <w:szCs w:val="22"/>
        </w:rPr>
        <w:t xml:space="preserve">. </w:t>
      </w:r>
      <w:r w:rsidR="00DE0D68" w:rsidRPr="00835227">
        <w:rPr>
          <w:rFonts w:ascii="Palatino Linotype" w:hAnsi="Palatino Linotype"/>
          <w:sz w:val="22"/>
          <w:szCs w:val="22"/>
        </w:rPr>
        <w:t xml:space="preserve">Imagine </w:t>
      </w:r>
      <w:r w:rsidR="005D5BB7" w:rsidRPr="00835227">
        <w:rPr>
          <w:rFonts w:ascii="Palatino Linotype" w:hAnsi="Palatino Linotype"/>
          <w:sz w:val="22"/>
          <w:szCs w:val="22"/>
        </w:rPr>
        <w:t xml:space="preserve">my partner does not hold the correct mental state to consent to sex, and I wrongly infer he does. </w:t>
      </w:r>
      <w:r w:rsidR="007C68BD" w:rsidRPr="00835227">
        <w:rPr>
          <w:rFonts w:ascii="Palatino Linotype" w:hAnsi="Palatino Linotype"/>
          <w:sz w:val="22"/>
          <w:szCs w:val="22"/>
        </w:rPr>
        <w:t xml:space="preserve">In having sex, I commit a very serious wrong. </w:t>
      </w:r>
      <w:r w:rsidR="00DE0D68" w:rsidRPr="00835227">
        <w:rPr>
          <w:rFonts w:ascii="Palatino Linotype" w:hAnsi="Palatino Linotype"/>
          <w:sz w:val="22"/>
          <w:szCs w:val="22"/>
        </w:rPr>
        <w:t>This risk creates a weighty reason</w:t>
      </w:r>
      <w:r w:rsidR="004976ED" w:rsidRPr="00835227">
        <w:rPr>
          <w:rFonts w:ascii="Palatino Linotype" w:hAnsi="Palatino Linotype"/>
          <w:sz w:val="22"/>
          <w:szCs w:val="22"/>
        </w:rPr>
        <w:t xml:space="preserve"> against relying on inference consent</w:t>
      </w:r>
      <w:r w:rsidR="00527168">
        <w:rPr>
          <w:rFonts w:ascii="Palatino Linotype" w:hAnsi="Palatino Linotype"/>
          <w:sz w:val="22"/>
          <w:szCs w:val="22"/>
        </w:rPr>
        <w:t>, a</w:t>
      </w:r>
      <w:r w:rsidR="004976ED" w:rsidRPr="00835227">
        <w:rPr>
          <w:rFonts w:ascii="Palatino Linotype" w:hAnsi="Palatino Linotype"/>
          <w:sz w:val="22"/>
          <w:szCs w:val="22"/>
        </w:rPr>
        <w:t xml:space="preserve"> reason </w:t>
      </w:r>
      <w:r w:rsidR="00527168">
        <w:rPr>
          <w:rFonts w:ascii="Palatino Linotype" w:hAnsi="Palatino Linotype"/>
          <w:sz w:val="22"/>
          <w:szCs w:val="22"/>
        </w:rPr>
        <w:t xml:space="preserve">that </w:t>
      </w:r>
      <w:r w:rsidR="004976ED" w:rsidRPr="00835227">
        <w:rPr>
          <w:rFonts w:ascii="Palatino Linotype" w:hAnsi="Palatino Linotype"/>
          <w:sz w:val="22"/>
          <w:szCs w:val="22"/>
        </w:rPr>
        <w:t xml:space="preserve">is often decisive. </w:t>
      </w:r>
    </w:p>
    <w:p w14:paraId="1540AA4F" w14:textId="77777777" w:rsidR="005D5BB7" w:rsidRPr="00835227" w:rsidRDefault="005D5BB7" w:rsidP="00334780">
      <w:pPr>
        <w:spacing w:line="360" w:lineRule="auto"/>
        <w:jc w:val="both"/>
        <w:rPr>
          <w:rFonts w:ascii="Palatino Linotype" w:hAnsi="Palatino Linotype"/>
          <w:sz w:val="22"/>
          <w:szCs w:val="22"/>
        </w:rPr>
      </w:pPr>
    </w:p>
    <w:p w14:paraId="4D2DA802" w14:textId="04D0BF29" w:rsidR="00DA6886" w:rsidRPr="00835227" w:rsidRDefault="004976ED" w:rsidP="00334780">
      <w:pPr>
        <w:spacing w:line="360" w:lineRule="auto"/>
        <w:jc w:val="both"/>
        <w:rPr>
          <w:rFonts w:ascii="Palatino Linotype" w:hAnsi="Palatino Linotype"/>
          <w:sz w:val="22"/>
          <w:szCs w:val="22"/>
        </w:rPr>
      </w:pPr>
      <w:r w:rsidRPr="00835227">
        <w:rPr>
          <w:rFonts w:ascii="Palatino Linotype" w:hAnsi="Palatino Linotype"/>
          <w:sz w:val="22"/>
          <w:szCs w:val="22"/>
        </w:rPr>
        <w:t>It is not always decisive</w:t>
      </w:r>
      <w:r w:rsidR="005D5BB7" w:rsidRPr="00835227">
        <w:rPr>
          <w:rFonts w:ascii="Palatino Linotype" w:hAnsi="Palatino Linotype"/>
          <w:sz w:val="22"/>
          <w:szCs w:val="22"/>
        </w:rPr>
        <w:t>, however. I</w:t>
      </w:r>
      <w:r w:rsidRPr="00835227">
        <w:rPr>
          <w:rFonts w:ascii="Palatino Linotype" w:hAnsi="Palatino Linotype"/>
          <w:sz w:val="22"/>
          <w:szCs w:val="22"/>
        </w:rPr>
        <w:t>n some cases, though we ri</w:t>
      </w:r>
      <w:r w:rsidR="0078784E" w:rsidRPr="00835227">
        <w:rPr>
          <w:rFonts w:ascii="Palatino Linotype" w:hAnsi="Palatino Linotype"/>
          <w:sz w:val="22"/>
          <w:szCs w:val="22"/>
        </w:rPr>
        <w:t>sk committing a serious wrong in</w:t>
      </w:r>
      <w:r w:rsidRPr="00835227">
        <w:rPr>
          <w:rFonts w:ascii="Palatino Linotype" w:hAnsi="Palatino Linotype"/>
          <w:sz w:val="22"/>
          <w:szCs w:val="22"/>
        </w:rPr>
        <w:t xml:space="preserve"> inferring </w:t>
      </w:r>
      <w:r w:rsidR="00C62103" w:rsidRPr="00835227">
        <w:rPr>
          <w:rFonts w:ascii="Palatino Linotype" w:hAnsi="Palatino Linotype"/>
          <w:sz w:val="22"/>
          <w:szCs w:val="22"/>
        </w:rPr>
        <w:t>incorrectly</w:t>
      </w:r>
      <w:r w:rsidRPr="00835227">
        <w:rPr>
          <w:rFonts w:ascii="Palatino Linotype" w:hAnsi="Palatino Linotype"/>
          <w:sz w:val="22"/>
          <w:szCs w:val="22"/>
        </w:rPr>
        <w:t xml:space="preserve">, we risk </w:t>
      </w:r>
      <w:r w:rsidR="00527168">
        <w:rPr>
          <w:rFonts w:ascii="Palatino Linotype" w:hAnsi="Palatino Linotype"/>
          <w:sz w:val="22"/>
          <w:szCs w:val="22"/>
        </w:rPr>
        <w:t>someone facing</w:t>
      </w:r>
      <w:r w:rsidRPr="00835227">
        <w:rPr>
          <w:rFonts w:ascii="Palatino Linotype" w:hAnsi="Palatino Linotype"/>
          <w:sz w:val="22"/>
          <w:szCs w:val="22"/>
        </w:rPr>
        <w:t xml:space="preserve"> serious harm if we refuse to rely on inference consent. </w:t>
      </w:r>
      <w:r w:rsidR="005D5BB7" w:rsidRPr="00835227">
        <w:rPr>
          <w:rFonts w:ascii="Palatino Linotype" w:hAnsi="Palatino Linotype"/>
          <w:sz w:val="22"/>
          <w:szCs w:val="22"/>
        </w:rPr>
        <w:t>Such is the case i</w:t>
      </w:r>
      <w:r w:rsidR="00E01FF5" w:rsidRPr="00835227">
        <w:rPr>
          <w:rFonts w:ascii="Palatino Linotype" w:hAnsi="Palatino Linotype"/>
          <w:sz w:val="22"/>
          <w:szCs w:val="22"/>
        </w:rPr>
        <w:t xml:space="preserve">n </w:t>
      </w:r>
      <w:r w:rsidR="00A96630" w:rsidRPr="00835227">
        <w:rPr>
          <w:rFonts w:ascii="Palatino Linotype" w:hAnsi="Palatino Linotype"/>
          <w:i/>
          <w:sz w:val="22"/>
          <w:szCs w:val="22"/>
        </w:rPr>
        <w:t>Hurricane</w:t>
      </w:r>
      <w:r w:rsidR="001C258A" w:rsidRPr="00835227">
        <w:rPr>
          <w:rFonts w:ascii="Palatino Linotype" w:hAnsi="Palatino Linotype"/>
          <w:sz w:val="22"/>
          <w:szCs w:val="22"/>
        </w:rPr>
        <w:t xml:space="preserve">: </w:t>
      </w:r>
      <w:r w:rsidR="00FD49A0" w:rsidRPr="00835227">
        <w:rPr>
          <w:rFonts w:ascii="Palatino Linotype" w:hAnsi="Palatino Linotype"/>
          <w:sz w:val="22"/>
          <w:szCs w:val="22"/>
        </w:rPr>
        <w:t>i</w:t>
      </w:r>
      <w:r w:rsidR="001C258A" w:rsidRPr="00835227">
        <w:rPr>
          <w:rFonts w:ascii="Palatino Linotype" w:hAnsi="Palatino Linotype"/>
          <w:sz w:val="22"/>
          <w:szCs w:val="22"/>
        </w:rPr>
        <w:t xml:space="preserve">f </w:t>
      </w:r>
      <w:r w:rsidR="00232281" w:rsidRPr="00835227">
        <w:rPr>
          <w:rFonts w:ascii="Palatino Linotype" w:hAnsi="Palatino Linotype"/>
          <w:sz w:val="22"/>
          <w:szCs w:val="22"/>
        </w:rPr>
        <w:t>Katya</w:t>
      </w:r>
      <w:r w:rsidR="001C258A" w:rsidRPr="00835227">
        <w:rPr>
          <w:rFonts w:ascii="Palatino Linotype" w:hAnsi="Palatino Linotype"/>
          <w:sz w:val="22"/>
          <w:szCs w:val="22"/>
        </w:rPr>
        <w:t xml:space="preserve"> infer</w:t>
      </w:r>
      <w:r w:rsidR="00232281" w:rsidRPr="00835227">
        <w:rPr>
          <w:rFonts w:ascii="Palatino Linotype" w:hAnsi="Palatino Linotype"/>
          <w:sz w:val="22"/>
          <w:szCs w:val="22"/>
        </w:rPr>
        <w:t>s</w:t>
      </w:r>
      <w:r w:rsidR="001C258A" w:rsidRPr="00835227">
        <w:rPr>
          <w:rFonts w:ascii="Palatino Linotype" w:hAnsi="Palatino Linotype"/>
          <w:sz w:val="22"/>
          <w:szCs w:val="22"/>
        </w:rPr>
        <w:t xml:space="preserve"> consent and </w:t>
      </w:r>
      <w:r w:rsidR="00232281" w:rsidRPr="00835227">
        <w:rPr>
          <w:rFonts w:ascii="Palatino Linotype" w:hAnsi="Palatino Linotype"/>
          <w:sz w:val="22"/>
          <w:szCs w:val="22"/>
        </w:rPr>
        <w:t xml:space="preserve">is </w:t>
      </w:r>
      <w:r w:rsidR="00C3743A">
        <w:rPr>
          <w:rFonts w:ascii="Palatino Linotype" w:hAnsi="Palatino Linotype"/>
          <w:sz w:val="22"/>
          <w:szCs w:val="22"/>
        </w:rPr>
        <w:lastRenderedPageBreak/>
        <w:t>incorrect</w:t>
      </w:r>
      <w:r w:rsidR="00D47D67" w:rsidRPr="00835227">
        <w:rPr>
          <w:rFonts w:ascii="Palatino Linotype" w:hAnsi="Palatino Linotype"/>
          <w:sz w:val="22"/>
          <w:szCs w:val="22"/>
        </w:rPr>
        <w:t xml:space="preserve"> – </w:t>
      </w:r>
      <w:r w:rsidR="00232281" w:rsidRPr="00835227">
        <w:rPr>
          <w:rFonts w:ascii="Palatino Linotype" w:hAnsi="Palatino Linotype"/>
          <w:sz w:val="22"/>
          <w:szCs w:val="22"/>
        </w:rPr>
        <w:t>the neighbor</w:t>
      </w:r>
      <w:r w:rsidR="00D47D67" w:rsidRPr="00835227">
        <w:rPr>
          <w:rFonts w:ascii="Palatino Linotype" w:hAnsi="Palatino Linotype"/>
          <w:sz w:val="22"/>
          <w:szCs w:val="22"/>
        </w:rPr>
        <w:t xml:space="preserve"> did not want </w:t>
      </w:r>
      <w:r w:rsidR="00232281" w:rsidRPr="00835227">
        <w:rPr>
          <w:rFonts w:ascii="Palatino Linotype" w:hAnsi="Palatino Linotype"/>
          <w:sz w:val="22"/>
          <w:szCs w:val="22"/>
        </w:rPr>
        <w:t>her</w:t>
      </w:r>
      <w:r w:rsidR="00D47D67" w:rsidRPr="00835227">
        <w:rPr>
          <w:rFonts w:ascii="Palatino Linotype" w:hAnsi="Palatino Linotype"/>
          <w:sz w:val="22"/>
          <w:szCs w:val="22"/>
        </w:rPr>
        <w:t xml:space="preserve"> to reinforce </w:t>
      </w:r>
      <w:r w:rsidR="00232281" w:rsidRPr="00835227">
        <w:rPr>
          <w:rFonts w:ascii="Palatino Linotype" w:hAnsi="Palatino Linotype"/>
          <w:sz w:val="22"/>
          <w:szCs w:val="22"/>
        </w:rPr>
        <w:t>his</w:t>
      </w:r>
      <w:r w:rsidR="00D47D67" w:rsidRPr="00835227">
        <w:rPr>
          <w:rFonts w:ascii="Palatino Linotype" w:hAnsi="Palatino Linotype"/>
          <w:sz w:val="22"/>
          <w:szCs w:val="22"/>
        </w:rPr>
        <w:t xml:space="preserve"> roof –</w:t>
      </w:r>
      <w:r w:rsidR="00FD49A0" w:rsidRPr="00835227">
        <w:rPr>
          <w:rFonts w:ascii="Palatino Linotype" w:hAnsi="Palatino Linotype"/>
          <w:sz w:val="22"/>
          <w:szCs w:val="22"/>
        </w:rPr>
        <w:t xml:space="preserve"> </w:t>
      </w:r>
      <w:r w:rsidR="00232281" w:rsidRPr="00835227">
        <w:rPr>
          <w:rFonts w:ascii="Palatino Linotype" w:hAnsi="Palatino Linotype"/>
          <w:sz w:val="22"/>
          <w:szCs w:val="22"/>
        </w:rPr>
        <w:t>she</w:t>
      </w:r>
      <w:r w:rsidR="001C258A" w:rsidRPr="00835227">
        <w:rPr>
          <w:rFonts w:ascii="Palatino Linotype" w:hAnsi="Palatino Linotype"/>
          <w:sz w:val="22"/>
          <w:szCs w:val="22"/>
        </w:rPr>
        <w:t xml:space="preserve"> will have </w:t>
      </w:r>
      <w:r w:rsidRPr="00835227">
        <w:rPr>
          <w:rFonts w:ascii="Palatino Linotype" w:hAnsi="Palatino Linotype"/>
          <w:sz w:val="22"/>
          <w:szCs w:val="22"/>
        </w:rPr>
        <w:t>commit</w:t>
      </w:r>
      <w:r w:rsidR="001C258A" w:rsidRPr="00835227">
        <w:rPr>
          <w:rFonts w:ascii="Palatino Linotype" w:hAnsi="Palatino Linotype"/>
          <w:sz w:val="22"/>
          <w:szCs w:val="22"/>
        </w:rPr>
        <w:t>ted</w:t>
      </w:r>
      <w:r w:rsidRPr="00835227">
        <w:rPr>
          <w:rFonts w:ascii="Palatino Linotype" w:hAnsi="Palatino Linotype"/>
          <w:sz w:val="22"/>
          <w:szCs w:val="22"/>
        </w:rPr>
        <w:t xml:space="preserve"> </w:t>
      </w:r>
      <w:r w:rsidR="000744F5" w:rsidRPr="00835227">
        <w:rPr>
          <w:rFonts w:ascii="Palatino Linotype" w:hAnsi="Palatino Linotype"/>
          <w:sz w:val="22"/>
          <w:szCs w:val="22"/>
        </w:rPr>
        <w:t>the</w:t>
      </w:r>
      <w:r w:rsidR="0078784E" w:rsidRPr="00835227">
        <w:rPr>
          <w:rFonts w:ascii="Palatino Linotype" w:hAnsi="Palatino Linotype"/>
          <w:sz w:val="22"/>
          <w:szCs w:val="22"/>
        </w:rPr>
        <w:t xml:space="preserve"> serious wrong </w:t>
      </w:r>
      <w:r w:rsidR="000744F5" w:rsidRPr="00835227">
        <w:rPr>
          <w:rFonts w:ascii="Palatino Linotype" w:hAnsi="Palatino Linotype"/>
          <w:sz w:val="22"/>
          <w:szCs w:val="22"/>
        </w:rPr>
        <w:t xml:space="preserve">of violating </w:t>
      </w:r>
      <w:r w:rsidR="00232281" w:rsidRPr="00835227">
        <w:rPr>
          <w:rFonts w:ascii="Palatino Linotype" w:hAnsi="Palatino Linotype"/>
          <w:sz w:val="22"/>
          <w:szCs w:val="22"/>
        </w:rPr>
        <w:t>her</w:t>
      </w:r>
      <w:r w:rsidR="000744F5" w:rsidRPr="00835227">
        <w:rPr>
          <w:rFonts w:ascii="Palatino Linotype" w:hAnsi="Palatino Linotype"/>
          <w:sz w:val="22"/>
          <w:szCs w:val="22"/>
        </w:rPr>
        <w:t xml:space="preserve"> neighbor’s </w:t>
      </w:r>
      <w:r w:rsidR="001A6ACA" w:rsidRPr="00835227">
        <w:rPr>
          <w:rFonts w:ascii="Palatino Linotype" w:hAnsi="Palatino Linotype"/>
          <w:sz w:val="22"/>
          <w:szCs w:val="22"/>
        </w:rPr>
        <w:t>property rights</w:t>
      </w:r>
      <w:r w:rsidR="000744F5" w:rsidRPr="00835227">
        <w:rPr>
          <w:rFonts w:ascii="Palatino Linotype" w:hAnsi="Palatino Linotype"/>
          <w:sz w:val="22"/>
          <w:szCs w:val="22"/>
        </w:rPr>
        <w:t>, but i</w:t>
      </w:r>
      <w:r w:rsidR="00641E0F" w:rsidRPr="00835227">
        <w:rPr>
          <w:rFonts w:ascii="Palatino Linotype" w:hAnsi="Palatino Linotype"/>
          <w:sz w:val="22"/>
          <w:szCs w:val="22"/>
        </w:rPr>
        <w:t xml:space="preserve">f </w:t>
      </w:r>
      <w:r w:rsidR="00232281" w:rsidRPr="00835227">
        <w:rPr>
          <w:rFonts w:ascii="Palatino Linotype" w:hAnsi="Palatino Linotype"/>
          <w:sz w:val="22"/>
          <w:szCs w:val="22"/>
        </w:rPr>
        <w:t>she</w:t>
      </w:r>
      <w:r w:rsidR="00641E0F" w:rsidRPr="00835227">
        <w:rPr>
          <w:rFonts w:ascii="Palatino Linotype" w:hAnsi="Palatino Linotype"/>
          <w:sz w:val="22"/>
          <w:szCs w:val="22"/>
        </w:rPr>
        <w:t xml:space="preserve"> </w:t>
      </w:r>
      <w:r w:rsidR="001C258A" w:rsidRPr="00835227">
        <w:rPr>
          <w:rFonts w:ascii="Palatino Linotype" w:hAnsi="Palatino Linotype"/>
          <w:sz w:val="22"/>
          <w:szCs w:val="22"/>
        </w:rPr>
        <w:t>refuse</w:t>
      </w:r>
      <w:r w:rsidR="00232281" w:rsidRPr="00835227">
        <w:rPr>
          <w:rFonts w:ascii="Palatino Linotype" w:hAnsi="Palatino Linotype"/>
          <w:sz w:val="22"/>
          <w:szCs w:val="22"/>
        </w:rPr>
        <w:t>s</w:t>
      </w:r>
      <w:r w:rsidR="001C258A" w:rsidRPr="00835227">
        <w:rPr>
          <w:rFonts w:ascii="Palatino Linotype" w:hAnsi="Palatino Linotype"/>
          <w:sz w:val="22"/>
          <w:szCs w:val="22"/>
        </w:rPr>
        <w:t xml:space="preserve"> to infer consent and he has in fact consented</w:t>
      </w:r>
      <w:r w:rsidR="00C3743A">
        <w:rPr>
          <w:rFonts w:ascii="Palatino Linotype" w:hAnsi="Palatino Linotype"/>
          <w:sz w:val="22"/>
          <w:szCs w:val="22"/>
        </w:rPr>
        <w:t>,</w:t>
      </w:r>
      <w:r w:rsidR="001C258A" w:rsidRPr="00835227">
        <w:rPr>
          <w:rFonts w:ascii="Palatino Linotype" w:hAnsi="Palatino Linotype"/>
          <w:sz w:val="22"/>
          <w:szCs w:val="22"/>
        </w:rPr>
        <w:t xml:space="preserve"> then </w:t>
      </w:r>
      <w:r w:rsidR="00232281" w:rsidRPr="00835227">
        <w:rPr>
          <w:rFonts w:ascii="Palatino Linotype" w:hAnsi="Palatino Linotype"/>
          <w:sz w:val="22"/>
          <w:szCs w:val="22"/>
        </w:rPr>
        <w:t>she</w:t>
      </w:r>
      <w:r w:rsidR="001C258A" w:rsidRPr="00835227">
        <w:rPr>
          <w:rFonts w:ascii="Palatino Linotype" w:hAnsi="Palatino Linotype"/>
          <w:sz w:val="22"/>
          <w:szCs w:val="22"/>
        </w:rPr>
        <w:t xml:space="preserve"> will have allowed </w:t>
      </w:r>
      <w:r w:rsidR="000744F5" w:rsidRPr="00835227">
        <w:rPr>
          <w:rFonts w:ascii="Palatino Linotype" w:hAnsi="Palatino Linotype"/>
          <w:sz w:val="22"/>
          <w:szCs w:val="22"/>
        </w:rPr>
        <w:t>the</w:t>
      </w:r>
      <w:r w:rsidR="001A6ACA" w:rsidRPr="00835227">
        <w:rPr>
          <w:rFonts w:ascii="Palatino Linotype" w:hAnsi="Palatino Linotype"/>
          <w:sz w:val="22"/>
          <w:szCs w:val="22"/>
        </w:rPr>
        <w:t xml:space="preserve"> serious harm </w:t>
      </w:r>
      <w:r w:rsidR="000744F5" w:rsidRPr="00835227">
        <w:rPr>
          <w:rFonts w:ascii="Palatino Linotype" w:hAnsi="Palatino Linotype"/>
          <w:sz w:val="22"/>
          <w:szCs w:val="22"/>
        </w:rPr>
        <w:t xml:space="preserve">of </w:t>
      </w:r>
      <w:r w:rsidR="00232281" w:rsidRPr="00835227">
        <w:rPr>
          <w:rFonts w:ascii="Palatino Linotype" w:hAnsi="Palatino Linotype"/>
          <w:sz w:val="22"/>
          <w:szCs w:val="22"/>
        </w:rPr>
        <w:t>porch</w:t>
      </w:r>
      <w:r w:rsidR="008D524E" w:rsidRPr="00835227">
        <w:rPr>
          <w:rFonts w:ascii="Palatino Linotype" w:hAnsi="Palatino Linotype"/>
          <w:sz w:val="22"/>
          <w:szCs w:val="22"/>
        </w:rPr>
        <w:t xml:space="preserve"> destruction</w:t>
      </w:r>
      <w:r w:rsidR="000744F5" w:rsidRPr="00835227">
        <w:rPr>
          <w:rFonts w:ascii="Palatino Linotype" w:hAnsi="Palatino Linotype"/>
          <w:sz w:val="22"/>
          <w:szCs w:val="22"/>
        </w:rPr>
        <w:t xml:space="preserve"> </w:t>
      </w:r>
      <w:r w:rsidR="001A6ACA" w:rsidRPr="00835227">
        <w:rPr>
          <w:rFonts w:ascii="Palatino Linotype" w:hAnsi="Palatino Linotype"/>
          <w:sz w:val="22"/>
          <w:szCs w:val="22"/>
        </w:rPr>
        <w:t>to occur</w:t>
      </w:r>
      <w:r w:rsidR="00ED1E08" w:rsidRPr="00835227">
        <w:rPr>
          <w:rFonts w:ascii="Palatino Linotype" w:hAnsi="Palatino Linotype"/>
          <w:sz w:val="22"/>
          <w:szCs w:val="22"/>
        </w:rPr>
        <w:t>.</w:t>
      </w:r>
      <w:r w:rsidR="001A6ACA" w:rsidRPr="00835227">
        <w:rPr>
          <w:rFonts w:ascii="Palatino Linotype" w:hAnsi="Palatino Linotype"/>
          <w:sz w:val="22"/>
          <w:szCs w:val="22"/>
        </w:rPr>
        <w:t xml:space="preserve"> There is a case to be made for prioritizing the prevention of </w:t>
      </w:r>
      <w:r w:rsidR="00A76825" w:rsidRPr="00835227">
        <w:rPr>
          <w:rFonts w:ascii="Palatino Linotype" w:hAnsi="Palatino Linotype"/>
          <w:sz w:val="22"/>
          <w:szCs w:val="22"/>
        </w:rPr>
        <w:t xml:space="preserve">a </w:t>
      </w:r>
      <w:r w:rsidR="001A6ACA" w:rsidRPr="00835227">
        <w:rPr>
          <w:rFonts w:ascii="Palatino Linotype" w:hAnsi="Palatino Linotype"/>
          <w:sz w:val="22"/>
          <w:szCs w:val="22"/>
        </w:rPr>
        <w:t>serious harm over the prevention</w:t>
      </w:r>
      <w:r w:rsidR="00A76825" w:rsidRPr="00835227">
        <w:rPr>
          <w:rFonts w:ascii="Palatino Linotype" w:hAnsi="Palatino Linotype"/>
          <w:sz w:val="22"/>
          <w:szCs w:val="22"/>
        </w:rPr>
        <w:t xml:space="preserve"> of a possible wrong. </w:t>
      </w:r>
      <w:r w:rsidR="001A6ACA" w:rsidRPr="00835227">
        <w:rPr>
          <w:rFonts w:ascii="Palatino Linotype" w:hAnsi="Palatino Linotype"/>
          <w:sz w:val="22"/>
          <w:szCs w:val="22"/>
        </w:rPr>
        <w:t xml:space="preserve"> </w:t>
      </w:r>
    </w:p>
    <w:p w14:paraId="2ED62192" w14:textId="77777777" w:rsidR="00E01FF5" w:rsidRPr="00835227" w:rsidRDefault="00E01FF5" w:rsidP="00334780">
      <w:pPr>
        <w:spacing w:line="360" w:lineRule="auto"/>
        <w:jc w:val="both"/>
        <w:rPr>
          <w:rFonts w:ascii="Palatino Linotype" w:hAnsi="Palatino Linotype"/>
          <w:sz w:val="22"/>
          <w:szCs w:val="22"/>
        </w:rPr>
      </w:pPr>
    </w:p>
    <w:p w14:paraId="180BB1FE" w14:textId="1F33D609" w:rsidR="00BD2C57" w:rsidRPr="00835227" w:rsidRDefault="001C258A" w:rsidP="00334780">
      <w:pPr>
        <w:spacing w:line="360" w:lineRule="auto"/>
        <w:jc w:val="both"/>
        <w:rPr>
          <w:rFonts w:ascii="Palatino Linotype" w:hAnsi="Palatino Linotype"/>
          <w:sz w:val="22"/>
          <w:szCs w:val="22"/>
        </w:rPr>
      </w:pPr>
      <w:r w:rsidRPr="00835227">
        <w:rPr>
          <w:rFonts w:ascii="Palatino Linotype" w:hAnsi="Palatino Linotype"/>
          <w:sz w:val="22"/>
          <w:szCs w:val="22"/>
        </w:rPr>
        <w:t xml:space="preserve">To clarify: I am not arguing that </w:t>
      </w:r>
      <w:r w:rsidR="00E01FF5" w:rsidRPr="00835227">
        <w:rPr>
          <w:rFonts w:ascii="Palatino Linotype" w:hAnsi="Palatino Linotype"/>
          <w:sz w:val="22"/>
          <w:szCs w:val="22"/>
        </w:rPr>
        <w:t>enter</w:t>
      </w:r>
      <w:r w:rsidRPr="00835227">
        <w:rPr>
          <w:rFonts w:ascii="Palatino Linotype" w:hAnsi="Palatino Linotype"/>
          <w:sz w:val="22"/>
          <w:szCs w:val="22"/>
        </w:rPr>
        <w:t>ing</w:t>
      </w:r>
      <w:r w:rsidR="00E01FF5" w:rsidRPr="00835227">
        <w:rPr>
          <w:rFonts w:ascii="Palatino Linotype" w:hAnsi="Palatino Linotype"/>
          <w:sz w:val="22"/>
          <w:szCs w:val="22"/>
        </w:rPr>
        <w:t xml:space="preserve"> </w:t>
      </w:r>
      <w:r w:rsidR="00232281" w:rsidRPr="00835227">
        <w:rPr>
          <w:rFonts w:ascii="Palatino Linotype" w:hAnsi="Palatino Linotype"/>
          <w:sz w:val="22"/>
          <w:szCs w:val="22"/>
        </w:rPr>
        <w:t>property</w:t>
      </w:r>
      <w:r w:rsidR="00E01FF5" w:rsidRPr="00835227">
        <w:rPr>
          <w:rFonts w:ascii="Palatino Linotype" w:hAnsi="Palatino Linotype"/>
          <w:sz w:val="22"/>
          <w:szCs w:val="22"/>
        </w:rPr>
        <w:t xml:space="preserve"> </w:t>
      </w:r>
      <w:r w:rsidRPr="00835227">
        <w:rPr>
          <w:rFonts w:ascii="Palatino Linotype" w:hAnsi="Palatino Linotype"/>
          <w:sz w:val="22"/>
          <w:szCs w:val="22"/>
        </w:rPr>
        <w:t xml:space="preserve">is permissible </w:t>
      </w:r>
      <w:r w:rsidR="00E01FF5" w:rsidRPr="00835227">
        <w:rPr>
          <w:rFonts w:ascii="Palatino Linotype" w:hAnsi="Palatino Linotype"/>
          <w:sz w:val="22"/>
          <w:szCs w:val="22"/>
        </w:rPr>
        <w:t xml:space="preserve">because </w:t>
      </w:r>
      <w:r w:rsidR="00086927" w:rsidRPr="00835227">
        <w:rPr>
          <w:rFonts w:ascii="Palatino Linotype" w:hAnsi="Palatino Linotype"/>
          <w:sz w:val="22"/>
          <w:szCs w:val="22"/>
        </w:rPr>
        <w:t xml:space="preserve">there is a type of objective good in saving a </w:t>
      </w:r>
      <w:r w:rsidR="00232281" w:rsidRPr="00835227">
        <w:rPr>
          <w:rFonts w:ascii="Palatino Linotype" w:hAnsi="Palatino Linotype"/>
          <w:sz w:val="22"/>
          <w:szCs w:val="22"/>
        </w:rPr>
        <w:t>porch</w:t>
      </w:r>
      <w:r w:rsidR="00086927" w:rsidRPr="00835227">
        <w:rPr>
          <w:rFonts w:ascii="Palatino Linotype" w:hAnsi="Palatino Linotype"/>
          <w:sz w:val="22"/>
          <w:szCs w:val="22"/>
        </w:rPr>
        <w:t>, and this good justi</w:t>
      </w:r>
      <w:r w:rsidR="00527168">
        <w:rPr>
          <w:rFonts w:ascii="Palatino Linotype" w:hAnsi="Palatino Linotype"/>
          <w:sz w:val="22"/>
          <w:szCs w:val="22"/>
        </w:rPr>
        <w:t>fies</w:t>
      </w:r>
      <w:r w:rsidR="00086927" w:rsidRPr="00835227">
        <w:rPr>
          <w:rFonts w:ascii="Palatino Linotype" w:hAnsi="Palatino Linotype"/>
          <w:sz w:val="22"/>
          <w:szCs w:val="22"/>
        </w:rPr>
        <w:t xml:space="preserve"> entering the </w:t>
      </w:r>
      <w:r w:rsidR="00232281" w:rsidRPr="00835227">
        <w:rPr>
          <w:rFonts w:ascii="Palatino Linotype" w:hAnsi="Palatino Linotype"/>
          <w:sz w:val="22"/>
          <w:szCs w:val="22"/>
        </w:rPr>
        <w:t>property</w:t>
      </w:r>
      <w:r w:rsidR="00086927" w:rsidRPr="00835227">
        <w:rPr>
          <w:rFonts w:ascii="Palatino Linotype" w:hAnsi="Palatino Linotype"/>
          <w:sz w:val="22"/>
          <w:szCs w:val="22"/>
        </w:rPr>
        <w:t xml:space="preserve"> </w:t>
      </w:r>
      <w:r w:rsidR="00927D0F" w:rsidRPr="00835227">
        <w:rPr>
          <w:rFonts w:ascii="Palatino Linotype" w:hAnsi="Palatino Linotype"/>
          <w:sz w:val="22"/>
          <w:szCs w:val="22"/>
        </w:rPr>
        <w:t>regardless of consent</w:t>
      </w:r>
      <w:r w:rsidR="00086927" w:rsidRPr="00835227">
        <w:rPr>
          <w:rFonts w:ascii="Palatino Linotype" w:hAnsi="Palatino Linotype"/>
          <w:sz w:val="22"/>
          <w:szCs w:val="22"/>
        </w:rPr>
        <w:t xml:space="preserve">. </w:t>
      </w:r>
      <w:r w:rsidR="00F75807" w:rsidRPr="00835227">
        <w:rPr>
          <w:rFonts w:ascii="Palatino Linotype" w:hAnsi="Palatino Linotype"/>
          <w:sz w:val="22"/>
          <w:szCs w:val="22"/>
        </w:rPr>
        <w:t xml:space="preserve">Rather, my </w:t>
      </w:r>
      <w:r w:rsidR="00527168">
        <w:rPr>
          <w:rFonts w:ascii="Palatino Linotype" w:hAnsi="Palatino Linotype"/>
          <w:sz w:val="22"/>
          <w:szCs w:val="22"/>
        </w:rPr>
        <w:t>claim is that</w:t>
      </w:r>
      <w:r w:rsidR="00F75807" w:rsidRPr="00835227">
        <w:rPr>
          <w:rFonts w:ascii="Palatino Linotype" w:hAnsi="Palatino Linotype"/>
          <w:sz w:val="22"/>
          <w:szCs w:val="22"/>
        </w:rPr>
        <w:t xml:space="preserve"> </w:t>
      </w:r>
      <w:r w:rsidR="00232281" w:rsidRPr="00835227">
        <w:rPr>
          <w:rFonts w:ascii="Palatino Linotype" w:hAnsi="Palatino Linotype"/>
          <w:sz w:val="22"/>
          <w:szCs w:val="22"/>
        </w:rPr>
        <w:t>Katya</w:t>
      </w:r>
      <w:r w:rsidR="00F75807" w:rsidRPr="00835227">
        <w:rPr>
          <w:rFonts w:ascii="Palatino Linotype" w:hAnsi="Palatino Linotype"/>
          <w:sz w:val="22"/>
          <w:szCs w:val="22"/>
        </w:rPr>
        <w:t xml:space="preserve"> ha</w:t>
      </w:r>
      <w:r w:rsidR="00527168">
        <w:rPr>
          <w:rFonts w:ascii="Palatino Linotype" w:hAnsi="Palatino Linotype"/>
          <w:sz w:val="22"/>
          <w:szCs w:val="22"/>
        </w:rPr>
        <w:t>s</w:t>
      </w:r>
      <w:r w:rsidR="00F75807" w:rsidRPr="00835227">
        <w:rPr>
          <w:rFonts w:ascii="Palatino Linotype" w:hAnsi="Palatino Linotype"/>
          <w:sz w:val="22"/>
          <w:szCs w:val="22"/>
        </w:rPr>
        <w:t xml:space="preserve"> reason to infer his consent based on the imminent destruction of his </w:t>
      </w:r>
      <w:r w:rsidR="00232281" w:rsidRPr="00835227">
        <w:rPr>
          <w:rFonts w:ascii="Palatino Linotype" w:hAnsi="Palatino Linotype"/>
          <w:sz w:val="22"/>
          <w:szCs w:val="22"/>
        </w:rPr>
        <w:t>porch</w:t>
      </w:r>
      <w:r w:rsidR="00F75807" w:rsidRPr="00835227">
        <w:rPr>
          <w:rFonts w:ascii="Palatino Linotype" w:hAnsi="Palatino Linotype"/>
          <w:sz w:val="22"/>
          <w:szCs w:val="22"/>
        </w:rPr>
        <w:t xml:space="preserve">, </w:t>
      </w:r>
      <w:r w:rsidR="0060439D" w:rsidRPr="00835227">
        <w:rPr>
          <w:rFonts w:ascii="Palatino Linotype" w:hAnsi="Palatino Linotype"/>
          <w:sz w:val="22"/>
          <w:szCs w:val="22"/>
        </w:rPr>
        <w:t>but</w:t>
      </w:r>
      <w:r w:rsidR="00F75807" w:rsidRPr="00835227">
        <w:rPr>
          <w:rFonts w:ascii="Palatino Linotype" w:hAnsi="Palatino Linotype"/>
          <w:sz w:val="22"/>
          <w:szCs w:val="22"/>
        </w:rPr>
        <w:t xml:space="preserve"> reason to believe </w:t>
      </w:r>
      <w:r w:rsidR="00232281" w:rsidRPr="00835227">
        <w:rPr>
          <w:rFonts w:ascii="Palatino Linotype" w:hAnsi="Palatino Linotype"/>
          <w:sz w:val="22"/>
          <w:szCs w:val="22"/>
        </w:rPr>
        <w:t>she</w:t>
      </w:r>
      <w:r w:rsidR="00F75807" w:rsidRPr="00835227">
        <w:rPr>
          <w:rFonts w:ascii="Palatino Linotype" w:hAnsi="Palatino Linotype"/>
          <w:sz w:val="22"/>
          <w:szCs w:val="22"/>
        </w:rPr>
        <w:t xml:space="preserve"> could infer </w:t>
      </w:r>
      <w:r w:rsidR="00A76825" w:rsidRPr="00835227">
        <w:rPr>
          <w:rFonts w:ascii="Palatino Linotype" w:hAnsi="Palatino Linotype"/>
          <w:sz w:val="22"/>
          <w:szCs w:val="22"/>
        </w:rPr>
        <w:t>incorrectly</w:t>
      </w:r>
      <w:r w:rsidR="00F75807" w:rsidRPr="00835227">
        <w:rPr>
          <w:rFonts w:ascii="Palatino Linotype" w:hAnsi="Palatino Linotype"/>
          <w:sz w:val="22"/>
          <w:szCs w:val="22"/>
        </w:rPr>
        <w:t xml:space="preserve">. To consider what to do, </w:t>
      </w:r>
      <w:r w:rsidR="00232281" w:rsidRPr="00835227">
        <w:rPr>
          <w:rFonts w:ascii="Palatino Linotype" w:hAnsi="Palatino Linotype"/>
          <w:sz w:val="22"/>
          <w:szCs w:val="22"/>
        </w:rPr>
        <w:t>she</w:t>
      </w:r>
      <w:r w:rsidR="00F75807" w:rsidRPr="00835227">
        <w:rPr>
          <w:rFonts w:ascii="Palatino Linotype" w:hAnsi="Palatino Linotype"/>
          <w:sz w:val="22"/>
          <w:szCs w:val="22"/>
        </w:rPr>
        <w:t xml:space="preserve"> ought to </w:t>
      </w:r>
      <w:r w:rsidR="00DE0D68" w:rsidRPr="00835227">
        <w:rPr>
          <w:rFonts w:ascii="Palatino Linotype" w:hAnsi="Palatino Linotype"/>
          <w:sz w:val="22"/>
          <w:szCs w:val="22"/>
        </w:rPr>
        <w:t xml:space="preserve">account for additional considerations: </w:t>
      </w:r>
      <w:r w:rsidR="00927D0F" w:rsidRPr="00835227">
        <w:rPr>
          <w:rFonts w:ascii="Palatino Linotype" w:hAnsi="Palatino Linotype"/>
          <w:sz w:val="22"/>
          <w:szCs w:val="22"/>
        </w:rPr>
        <w:t xml:space="preserve">the wrong </w:t>
      </w:r>
      <w:r w:rsidR="00232281" w:rsidRPr="00835227">
        <w:rPr>
          <w:rFonts w:ascii="Palatino Linotype" w:hAnsi="Palatino Linotype"/>
          <w:sz w:val="22"/>
          <w:szCs w:val="22"/>
        </w:rPr>
        <w:t>she</w:t>
      </w:r>
      <w:r w:rsidR="00927D0F" w:rsidRPr="00835227">
        <w:rPr>
          <w:rFonts w:ascii="Palatino Linotype" w:hAnsi="Palatino Linotype"/>
          <w:sz w:val="22"/>
          <w:szCs w:val="22"/>
        </w:rPr>
        <w:t xml:space="preserve"> commit</w:t>
      </w:r>
      <w:r w:rsidR="00232281" w:rsidRPr="00835227">
        <w:rPr>
          <w:rFonts w:ascii="Palatino Linotype" w:hAnsi="Palatino Linotype"/>
          <w:sz w:val="22"/>
          <w:szCs w:val="22"/>
        </w:rPr>
        <w:t>s</w:t>
      </w:r>
      <w:r w:rsidR="00927D0F" w:rsidRPr="00835227">
        <w:rPr>
          <w:rFonts w:ascii="Palatino Linotype" w:hAnsi="Palatino Linotype"/>
          <w:sz w:val="22"/>
          <w:szCs w:val="22"/>
        </w:rPr>
        <w:t xml:space="preserve"> if </w:t>
      </w:r>
      <w:r w:rsidR="00232281" w:rsidRPr="00835227">
        <w:rPr>
          <w:rFonts w:ascii="Palatino Linotype" w:hAnsi="Palatino Linotype"/>
          <w:sz w:val="22"/>
          <w:szCs w:val="22"/>
        </w:rPr>
        <w:t>she</w:t>
      </w:r>
      <w:r w:rsidR="00927D0F" w:rsidRPr="00835227">
        <w:rPr>
          <w:rFonts w:ascii="Palatino Linotype" w:hAnsi="Palatino Linotype"/>
          <w:sz w:val="22"/>
          <w:szCs w:val="22"/>
        </w:rPr>
        <w:t xml:space="preserve"> </w:t>
      </w:r>
      <w:r w:rsidR="00AB5859" w:rsidRPr="00835227">
        <w:rPr>
          <w:rFonts w:ascii="Palatino Linotype" w:hAnsi="Palatino Linotype"/>
          <w:sz w:val="22"/>
          <w:szCs w:val="22"/>
        </w:rPr>
        <w:t>act</w:t>
      </w:r>
      <w:r w:rsidR="00232281" w:rsidRPr="00835227">
        <w:rPr>
          <w:rFonts w:ascii="Palatino Linotype" w:hAnsi="Palatino Linotype"/>
          <w:sz w:val="22"/>
          <w:szCs w:val="22"/>
        </w:rPr>
        <w:t>s</w:t>
      </w:r>
      <w:r w:rsidR="00AB5859" w:rsidRPr="00835227">
        <w:rPr>
          <w:rFonts w:ascii="Palatino Linotype" w:hAnsi="Palatino Linotype"/>
          <w:sz w:val="22"/>
          <w:szCs w:val="22"/>
        </w:rPr>
        <w:t xml:space="preserve"> as if he consented and </w:t>
      </w:r>
      <w:r w:rsidR="00DD1752" w:rsidRPr="00835227">
        <w:rPr>
          <w:rFonts w:ascii="Palatino Linotype" w:hAnsi="Palatino Linotype"/>
          <w:sz w:val="22"/>
          <w:szCs w:val="22"/>
        </w:rPr>
        <w:t>has not</w:t>
      </w:r>
      <w:r w:rsidR="00927D0F" w:rsidRPr="00835227">
        <w:rPr>
          <w:rFonts w:ascii="Palatino Linotype" w:hAnsi="Palatino Linotype"/>
          <w:sz w:val="22"/>
          <w:szCs w:val="22"/>
        </w:rPr>
        <w:t xml:space="preserve">, and the harm </w:t>
      </w:r>
      <w:r w:rsidR="00232281" w:rsidRPr="00835227">
        <w:rPr>
          <w:rFonts w:ascii="Palatino Linotype" w:hAnsi="Palatino Linotype"/>
          <w:sz w:val="22"/>
          <w:szCs w:val="22"/>
        </w:rPr>
        <w:t>she</w:t>
      </w:r>
      <w:r w:rsidR="00927D0F" w:rsidRPr="00835227">
        <w:rPr>
          <w:rFonts w:ascii="Palatino Linotype" w:hAnsi="Palatino Linotype"/>
          <w:sz w:val="22"/>
          <w:szCs w:val="22"/>
        </w:rPr>
        <w:t xml:space="preserve"> </w:t>
      </w:r>
      <w:r w:rsidR="00AB5859" w:rsidRPr="00835227">
        <w:rPr>
          <w:rFonts w:ascii="Palatino Linotype" w:hAnsi="Palatino Linotype"/>
          <w:sz w:val="22"/>
          <w:szCs w:val="22"/>
        </w:rPr>
        <w:t>allow</w:t>
      </w:r>
      <w:r w:rsidR="00232281" w:rsidRPr="00835227">
        <w:rPr>
          <w:rFonts w:ascii="Palatino Linotype" w:hAnsi="Palatino Linotype"/>
          <w:sz w:val="22"/>
          <w:szCs w:val="22"/>
        </w:rPr>
        <w:t>s</w:t>
      </w:r>
      <w:r w:rsidR="00AB5859" w:rsidRPr="00835227">
        <w:rPr>
          <w:rFonts w:ascii="Palatino Linotype" w:hAnsi="Palatino Linotype"/>
          <w:sz w:val="22"/>
          <w:szCs w:val="22"/>
        </w:rPr>
        <w:t xml:space="preserve"> </w:t>
      </w:r>
      <w:r w:rsidR="00927D0F" w:rsidRPr="00835227">
        <w:rPr>
          <w:rFonts w:ascii="Palatino Linotype" w:hAnsi="Palatino Linotype"/>
          <w:sz w:val="22"/>
          <w:szCs w:val="22"/>
        </w:rPr>
        <w:t xml:space="preserve">if </w:t>
      </w:r>
      <w:r w:rsidR="00232281" w:rsidRPr="00835227">
        <w:rPr>
          <w:rFonts w:ascii="Palatino Linotype" w:hAnsi="Palatino Linotype"/>
          <w:sz w:val="22"/>
          <w:szCs w:val="22"/>
        </w:rPr>
        <w:t>she</w:t>
      </w:r>
      <w:r w:rsidR="00AB5859" w:rsidRPr="00835227">
        <w:rPr>
          <w:rFonts w:ascii="Palatino Linotype" w:hAnsi="Palatino Linotype"/>
          <w:sz w:val="22"/>
          <w:szCs w:val="22"/>
        </w:rPr>
        <w:t xml:space="preserve"> act</w:t>
      </w:r>
      <w:r w:rsidR="00232281" w:rsidRPr="00835227">
        <w:rPr>
          <w:rFonts w:ascii="Palatino Linotype" w:hAnsi="Palatino Linotype"/>
          <w:sz w:val="22"/>
          <w:szCs w:val="22"/>
        </w:rPr>
        <w:t>s</w:t>
      </w:r>
      <w:r w:rsidR="00AB5859" w:rsidRPr="00835227">
        <w:rPr>
          <w:rFonts w:ascii="Palatino Linotype" w:hAnsi="Palatino Linotype"/>
          <w:sz w:val="22"/>
          <w:szCs w:val="22"/>
        </w:rPr>
        <w:t xml:space="preserve"> as if he has not consented and he has. </w:t>
      </w:r>
      <w:r w:rsidR="00F754BB" w:rsidRPr="00835227">
        <w:rPr>
          <w:rFonts w:ascii="Palatino Linotype" w:hAnsi="Palatino Linotype"/>
          <w:sz w:val="22"/>
          <w:szCs w:val="22"/>
        </w:rPr>
        <w:t xml:space="preserve">It seems the wrong </w:t>
      </w:r>
      <w:r w:rsidR="00232281" w:rsidRPr="00835227">
        <w:rPr>
          <w:rFonts w:ascii="Palatino Linotype" w:hAnsi="Palatino Linotype"/>
          <w:sz w:val="22"/>
          <w:szCs w:val="22"/>
        </w:rPr>
        <w:t>she</w:t>
      </w:r>
      <w:r w:rsidR="00F754BB" w:rsidRPr="00835227">
        <w:rPr>
          <w:rFonts w:ascii="Palatino Linotype" w:hAnsi="Palatino Linotype"/>
          <w:sz w:val="22"/>
          <w:szCs w:val="22"/>
        </w:rPr>
        <w:t xml:space="preserve"> potentially cause</w:t>
      </w:r>
      <w:r w:rsidR="00232281" w:rsidRPr="00835227">
        <w:rPr>
          <w:rFonts w:ascii="Palatino Linotype" w:hAnsi="Palatino Linotype"/>
          <w:sz w:val="22"/>
          <w:szCs w:val="22"/>
        </w:rPr>
        <w:t>s</w:t>
      </w:r>
      <w:r w:rsidR="00F754BB" w:rsidRPr="00835227">
        <w:rPr>
          <w:rFonts w:ascii="Palatino Linotype" w:hAnsi="Palatino Linotype"/>
          <w:sz w:val="22"/>
          <w:szCs w:val="22"/>
        </w:rPr>
        <w:t xml:space="preserve"> in entering the house is of lesser significance than the harm </w:t>
      </w:r>
      <w:r w:rsidR="00232281" w:rsidRPr="00835227">
        <w:rPr>
          <w:rFonts w:ascii="Palatino Linotype" w:hAnsi="Palatino Linotype"/>
          <w:sz w:val="22"/>
          <w:szCs w:val="22"/>
        </w:rPr>
        <w:t>she</w:t>
      </w:r>
      <w:r w:rsidR="00F754BB" w:rsidRPr="00835227">
        <w:rPr>
          <w:rFonts w:ascii="Palatino Linotype" w:hAnsi="Palatino Linotype"/>
          <w:sz w:val="22"/>
          <w:szCs w:val="22"/>
        </w:rPr>
        <w:t xml:space="preserve"> potentially allow</w:t>
      </w:r>
      <w:r w:rsidR="00232281" w:rsidRPr="00835227">
        <w:rPr>
          <w:rFonts w:ascii="Palatino Linotype" w:hAnsi="Palatino Linotype"/>
          <w:sz w:val="22"/>
          <w:szCs w:val="22"/>
        </w:rPr>
        <w:t>s</w:t>
      </w:r>
      <w:r w:rsidR="00F754BB" w:rsidRPr="00835227">
        <w:rPr>
          <w:rFonts w:ascii="Palatino Linotype" w:hAnsi="Palatino Linotype"/>
          <w:sz w:val="22"/>
          <w:szCs w:val="22"/>
        </w:rPr>
        <w:t xml:space="preserve"> if </w:t>
      </w:r>
      <w:r w:rsidR="00232281" w:rsidRPr="00835227">
        <w:rPr>
          <w:rFonts w:ascii="Palatino Linotype" w:hAnsi="Palatino Linotype"/>
          <w:sz w:val="22"/>
          <w:szCs w:val="22"/>
        </w:rPr>
        <w:t>she</w:t>
      </w:r>
      <w:r w:rsidR="00F754BB" w:rsidRPr="00835227">
        <w:rPr>
          <w:rFonts w:ascii="Palatino Linotype" w:hAnsi="Palatino Linotype"/>
          <w:sz w:val="22"/>
          <w:szCs w:val="22"/>
        </w:rPr>
        <w:t xml:space="preserve"> do</w:t>
      </w:r>
      <w:r w:rsidR="00232281" w:rsidRPr="00835227">
        <w:rPr>
          <w:rFonts w:ascii="Palatino Linotype" w:hAnsi="Palatino Linotype"/>
          <w:sz w:val="22"/>
          <w:szCs w:val="22"/>
        </w:rPr>
        <w:t>es</w:t>
      </w:r>
      <w:r w:rsidR="00F754BB" w:rsidRPr="00835227">
        <w:rPr>
          <w:rFonts w:ascii="Palatino Linotype" w:hAnsi="Palatino Linotype"/>
          <w:sz w:val="22"/>
          <w:szCs w:val="22"/>
        </w:rPr>
        <w:t xml:space="preserve"> not. </w:t>
      </w:r>
    </w:p>
    <w:p w14:paraId="1566B12D" w14:textId="77777777" w:rsidR="00F75807" w:rsidRPr="00835227" w:rsidRDefault="00F75807" w:rsidP="00334780">
      <w:pPr>
        <w:spacing w:line="360" w:lineRule="auto"/>
        <w:jc w:val="both"/>
        <w:rPr>
          <w:rFonts w:ascii="Palatino Linotype" w:hAnsi="Palatino Linotype"/>
          <w:sz w:val="22"/>
          <w:szCs w:val="22"/>
        </w:rPr>
      </w:pPr>
    </w:p>
    <w:p w14:paraId="4A05F22B" w14:textId="07608447" w:rsidR="00E01FF5" w:rsidRPr="00835227" w:rsidRDefault="00232281" w:rsidP="00334780">
      <w:pPr>
        <w:spacing w:line="360" w:lineRule="auto"/>
        <w:jc w:val="both"/>
        <w:rPr>
          <w:rFonts w:ascii="Palatino Linotype" w:hAnsi="Palatino Linotype"/>
          <w:sz w:val="22"/>
          <w:szCs w:val="22"/>
        </w:rPr>
      </w:pPr>
      <w:r w:rsidRPr="00835227">
        <w:rPr>
          <w:rFonts w:ascii="Palatino Linotype" w:hAnsi="Palatino Linotype"/>
          <w:sz w:val="22"/>
          <w:szCs w:val="22"/>
        </w:rPr>
        <w:t>This seems even clearer in</w:t>
      </w:r>
      <w:r w:rsidR="00F75807" w:rsidRPr="00835227">
        <w:rPr>
          <w:rFonts w:ascii="Palatino Linotype" w:hAnsi="Palatino Linotype"/>
          <w:sz w:val="22"/>
          <w:szCs w:val="22"/>
        </w:rPr>
        <w:t xml:space="preserve"> </w:t>
      </w:r>
      <w:r w:rsidR="00A96630" w:rsidRPr="00835227">
        <w:rPr>
          <w:rFonts w:ascii="Palatino Linotype" w:hAnsi="Palatino Linotype"/>
          <w:i/>
          <w:sz w:val="22"/>
          <w:szCs w:val="22"/>
        </w:rPr>
        <w:t>Mobster</w:t>
      </w:r>
      <w:r w:rsidR="00F75807" w:rsidRPr="00835227">
        <w:rPr>
          <w:rFonts w:ascii="Palatino Linotype" w:hAnsi="Palatino Linotype"/>
          <w:sz w:val="22"/>
          <w:szCs w:val="22"/>
        </w:rPr>
        <w:t xml:space="preserve">. </w:t>
      </w:r>
      <w:r w:rsidR="008C5614" w:rsidRPr="00835227">
        <w:rPr>
          <w:rFonts w:ascii="Palatino Linotype" w:hAnsi="Palatino Linotype"/>
          <w:sz w:val="22"/>
          <w:szCs w:val="22"/>
        </w:rPr>
        <w:t xml:space="preserve"> If </w:t>
      </w:r>
      <w:r w:rsidRPr="00835227">
        <w:rPr>
          <w:rFonts w:ascii="Palatino Linotype" w:hAnsi="Palatino Linotype"/>
          <w:sz w:val="22"/>
          <w:szCs w:val="22"/>
        </w:rPr>
        <w:t>Drew</w:t>
      </w:r>
      <w:r w:rsidR="008C5614" w:rsidRPr="00835227">
        <w:rPr>
          <w:rFonts w:ascii="Palatino Linotype" w:hAnsi="Palatino Linotype"/>
          <w:sz w:val="22"/>
          <w:szCs w:val="22"/>
        </w:rPr>
        <w:t xml:space="preserve"> infer</w:t>
      </w:r>
      <w:r w:rsidRPr="00835227">
        <w:rPr>
          <w:rFonts w:ascii="Palatino Linotype" w:hAnsi="Palatino Linotype"/>
          <w:sz w:val="22"/>
          <w:szCs w:val="22"/>
        </w:rPr>
        <w:t>s</w:t>
      </w:r>
      <w:r w:rsidR="008C5614" w:rsidRPr="00835227">
        <w:rPr>
          <w:rFonts w:ascii="Palatino Linotype" w:hAnsi="Palatino Linotype"/>
          <w:sz w:val="22"/>
          <w:szCs w:val="22"/>
        </w:rPr>
        <w:t xml:space="preserve"> </w:t>
      </w:r>
      <w:r w:rsidR="00A76825" w:rsidRPr="00835227">
        <w:rPr>
          <w:rFonts w:ascii="Palatino Linotype" w:hAnsi="Palatino Linotype"/>
          <w:sz w:val="22"/>
          <w:szCs w:val="22"/>
        </w:rPr>
        <w:t>incorrectly</w:t>
      </w:r>
      <w:r w:rsidR="008C5614" w:rsidRPr="00835227">
        <w:rPr>
          <w:rFonts w:ascii="Palatino Linotype" w:hAnsi="Palatino Linotype"/>
          <w:sz w:val="22"/>
          <w:szCs w:val="22"/>
        </w:rPr>
        <w:t xml:space="preserve"> </w:t>
      </w:r>
      <w:r w:rsidR="00A76825" w:rsidRPr="00835227">
        <w:rPr>
          <w:rFonts w:ascii="Palatino Linotype" w:hAnsi="Palatino Linotype"/>
          <w:sz w:val="22"/>
          <w:szCs w:val="22"/>
        </w:rPr>
        <w:t>and punch</w:t>
      </w:r>
      <w:r w:rsidRPr="00835227">
        <w:rPr>
          <w:rFonts w:ascii="Palatino Linotype" w:hAnsi="Palatino Linotype"/>
          <w:sz w:val="22"/>
          <w:szCs w:val="22"/>
        </w:rPr>
        <w:t>es</w:t>
      </w:r>
      <w:r w:rsidR="00A76825" w:rsidRPr="00835227">
        <w:rPr>
          <w:rFonts w:ascii="Palatino Linotype" w:hAnsi="Palatino Linotype"/>
          <w:sz w:val="22"/>
          <w:szCs w:val="22"/>
        </w:rPr>
        <w:t xml:space="preserve"> you</w:t>
      </w:r>
      <w:r w:rsidRPr="00835227">
        <w:rPr>
          <w:rFonts w:ascii="Palatino Linotype" w:hAnsi="Palatino Linotype"/>
          <w:sz w:val="22"/>
          <w:szCs w:val="22"/>
        </w:rPr>
        <w:t>,</w:t>
      </w:r>
      <w:r w:rsidR="00A76825" w:rsidRPr="00835227">
        <w:rPr>
          <w:rFonts w:ascii="Palatino Linotype" w:hAnsi="Palatino Linotype"/>
          <w:sz w:val="22"/>
          <w:szCs w:val="22"/>
        </w:rPr>
        <w:t xml:space="preserve"> </w:t>
      </w:r>
      <w:r w:rsidRPr="00835227">
        <w:rPr>
          <w:rFonts w:ascii="Palatino Linotype" w:hAnsi="Palatino Linotype"/>
          <w:sz w:val="22"/>
          <w:szCs w:val="22"/>
        </w:rPr>
        <w:t>she</w:t>
      </w:r>
      <w:r w:rsidR="008C5614" w:rsidRPr="00835227">
        <w:rPr>
          <w:rFonts w:ascii="Palatino Linotype" w:hAnsi="Palatino Linotype"/>
          <w:sz w:val="22"/>
          <w:szCs w:val="22"/>
        </w:rPr>
        <w:t xml:space="preserve"> risk</w:t>
      </w:r>
      <w:r w:rsidRPr="00835227">
        <w:rPr>
          <w:rFonts w:ascii="Palatino Linotype" w:hAnsi="Palatino Linotype"/>
          <w:sz w:val="22"/>
          <w:szCs w:val="22"/>
        </w:rPr>
        <w:t>s</w:t>
      </w:r>
      <w:r w:rsidR="008C5614" w:rsidRPr="00835227">
        <w:rPr>
          <w:rFonts w:ascii="Palatino Linotype" w:hAnsi="Palatino Linotype"/>
          <w:sz w:val="22"/>
          <w:szCs w:val="22"/>
        </w:rPr>
        <w:t xml:space="preserve"> wrongly punching </w:t>
      </w:r>
      <w:r w:rsidR="00ED1E08" w:rsidRPr="00835227">
        <w:rPr>
          <w:rFonts w:ascii="Palatino Linotype" w:hAnsi="Palatino Linotype"/>
          <w:sz w:val="22"/>
          <w:szCs w:val="22"/>
        </w:rPr>
        <w:t>you</w:t>
      </w:r>
      <w:r w:rsidR="008C5614" w:rsidRPr="00835227">
        <w:rPr>
          <w:rFonts w:ascii="Palatino Linotype" w:hAnsi="Palatino Linotype"/>
          <w:sz w:val="22"/>
          <w:szCs w:val="22"/>
        </w:rPr>
        <w:t xml:space="preserve">; if </w:t>
      </w:r>
      <w:r w:rsidRPr="00835227">
        <w:rPr>
          <w:rFonts w:ascii="Palatino Linotype" w:hAnsi="Palatino Linotype"/>
          <w:sz w:val="22"/>
          <w:szCs w:val="22"/>
        </w:rPr>
        <w:t>she</w:t>
      </w:r>
      <w:r w:rsidR="008C5614" w:rsidRPr="00835227">
        <w:rPr>
          <w:rFonts w:ascii="Palatino Linotype" w:hAnsi="Palatino Linotype"/>
          <w:sz w:val="22"/>
          <w:szCs w:val="22"/>
        </w:rPr>
        <w:t xml:space="preserve"> </w:t>
      </w:r>
      <w:r w:rsidR="00A76825" w:rsidRPr="00835227">
        <w:rPr>
          <w:rFonts w:ascii="Palatino Linotype" w:hAnsi="Palatino Linotype"/>
          <w:sz w:val="22"/>
          <w:szCs w:val="22"/>
        </w:rPr>
        <w:t>infer</w:t>
      </w:r>
      <w:r w:rsidRPr="00835227">
        <w:rPr>
          <w:rFonts w:ascii="Palatino Linotype" w:hAnsi="Palatino Linotype"/>
          <w:sz w:val="22"/>
          <w:szCs w:val="22"/>
        </w:rPr>
        <w:t>s</w:t>
      </w:r>
      <w:r w:rsidR="00A76825" w:rsidRPr="00835227">
        <w:rPr>
          <w:rFonts w:ascii="Palatino Linotype" w:hAnsi="Palatino Linotype"/>
          <w:sz w:val="22"/>
          <w:szCs w:val="22"/>
        </w:rPr>
        <w:t xml:space="preserve"> correctly</w:t>
      </w:r>
      <w:r w:rsidR="00C3743A">
        <w:rPr>
          <w:rFonts w:ascii="Palatino Linotype" w:hAnsi="Palatino Linotype"/>
          <w:sz w:val="22"/>
          <w:szCs w:val="22"/>
        </w:rPr>
        <w:t xml:space="preserve"> but</w:t>
      </w:r>
      <w:r w:rsidR="00A76825" w:rsidRPr="00835227">
        <w:rPr>
          <w:rFonts w:ascii="Palatino Linotype" w:hAnsi="Palatino Linotype"/>
          <w:sz w:val="22"/>
          <w:szCs w:val="22"/>
        </w:rPr>
        <w:t xml:space="preserve"> d</w:t>
      </w:r>
      <w:r w:rsidRPr="00835227">
        <w:rPr>
          <w:rFonts w:ascii="Palatino Linotype" w:hAnsi="Palatino Linotype"/>
          <w:sz w:val="22"/>
          <w:szCs w:val="22"/>
        </w:rPr>
        <w:t>oesn’t</w:t>
      </w:r>
      <w:r w:rsidR="00A76825" w:rsidRPr="00835227">
        <w:rPr>
          <w:rFonts w:ascii="Palatino Linotype" w:hAnsi="Palatino Linotype"/>
          <w:sz w:val="22"/>
          <w:szCs w:val="22"/>
        </w:rPr>
        <w:t xml:space="preserve"> punch you</w:t>
      </w:r>
      <w:r w:rsidR="00FD49A0" w:rsidRPr="00835227">
        <w:rPr>
          <w:rFonts w:ascii="Palatino Linotype" w:hAnsi="Palatino Linotype"/>
          <w:sz w:val="22"/>
          <w:szCs w:val="22"/>
        </w:rPr>
        <w:t>,</w:t>
      </w:r>
      <w:r w:rsidR="00A76825" w:rsidRPr="00835227">
        <w:rPr>
          <w:rFonts w:ascii="Palatino Linotype" w:hAnsi="Palatino Linotype"/>
          <w:sz w:val="22"/>
          <w:szCs w:val="22"/>
        </w:rPr>
        <w:t xml:space="preserve"> </w:t>
      </w:r>
      <w:r w:rsidRPr="00835227">
        <w:rPr>
          <w:rFonts w:ascii="Palatino Linotype" w:hAnsi="Palatino Linotype"/>
          <w:sz w:val="22"/>
          <w:szCs w:val="22"/>
        </w:rPr>
        <w:t>she</w:t>
      </w:r>
      <w:r w:rsidR="008C5614" w:rsidRPr="00835227">
        <w:rPr>
          <w:rFonts w:ascii="Palatino Linotype" w:hAnsi="Palatino Linotype"/>
          <w:sz w:val="22"/>
          <w:szCs w:val="22"/>
        </w:rPr>
        <w:t xml:space="preserve"> risk</w:t>
      </w:r>
      <w:r w:rsidRPr="00835227">
        <w:rPr>
          <w:rFonts w:ascii="Palatino Linotype" w:hAnsi="Palatino Linotype"/>
          <w:sz w:val="22"/>
          <w:szCs w:val="22"/>
        </w:rPr>
        <w:t>s</w:t>
      </w:r>
      <w:r w:rsidR="008C5614" w:rsidRPr="00835227">
        <w:rPr>
          <w:rFonts w:ascii="Palatino Linotype" w:hAnsi="Palatino Linotype"/>
          <w:sz w:val="22"/>
          <w:szCs w:val="22"/>
        </w:rPr>
        <w:t xml:space="preserve"> allowing </w:t>
      </w:r>
      <w:r w:rsidR="00ED1E08" w:rsidRPr="00835227">
        <w:rPr>
          <w:rFonts w:ascii="Palatino Linotype" w:hAnsi="Palatino Linotype"/>
          <w:sz w:val="22"/>
          <w:szCs w:val="22"/>
        </w:rPr>
        <w:t>you</w:t>
      </w:r>
      <w:r w:rsidR="008C5614" w:rsidRPr="00835227">
        <w:rPr>
          <w:rFonts w:ascii="Palatino Linotype" w:hAnsi="Palatino Linotype"/>
          <w:sz w:val="22"/>
          <w:szCs w:val="22"/>
        </w:rPr>
        <w:t xml:space="preserve"> to face harm from the </w:t>
      </w:r>
      <w:r w:rsidR="0060439D" w:rsidRPr="00835227">
        <w:rPr>
          <w:rFonts w:ascii="Palatino Linotype" w:hAnsi="Palatino Linotype"/>
          <w:sz w:val="22"/>
          <w:szCs w:val="22"/>
        </w:rPr>
        <w:t>m</w:t>
      </w:r>
      <w:r w:rsidR="00A96630" w:rsidRPr="00835227">
        <w:rPr>
          <w:rFonts w:ascii="Palatino Linotype" w:hAnsi="Palatino Linotype"/>
          <w:sz w:val="22"/>
          <w:szCs w:val="22"/>
        </w:rPr>
        <w:t>obster</w:t>
      </w:r>
      <w:r w:rsidR="008C5614" w:rsidRPr="00835227">
        <w:rPr>
          <w:rFonts w:ascii="Palatino Linotype" w:hAnsi="Palatino Linotype"/>
          <w:sz w:val="22"/>
          <w:szCs w:val="22"/>
        </w:rPr>
        <w:t xml:space="preserve"> </w:t>
      </w:r>
      <w:r w:rsidR="008037D3" w:rsidRPr="00835227">
        <w:rPr>
          <w:rFonts w:ascii="Palatino Linotype" w:hAnsi="Palatino Linotype"/>
          <w:sz w:val="22"/>
          <w:szCs w:val="22"/>
        </w:rPr>
        <w:t xml:space="preserve">that </w:t>
      </w:r>
      <w:r w:rsidR="00ED1E08" w:rsidRPr="00835227">
        <w:rPr>
          <w:rFonts w:ascii="Palatino Linotype" w:hAnsi="Palatino Linotype"/>
          <w:sz w:val="22"/>
          <w:szCs w:val="22"/>
        </w:rPr>
        <w:t>you</w:t>
      </w:r>
      <w:r w:rsidR="008037D3" w:rsidRPr="00835227">
        <w:rPr>
          <w:rFonts w:ascii="Palatino Linotype" w:hAnsi="Palatino Linotype"/>
          <w:sz w:val="22"/>
          <w:szCs w:val="22"/>
        </w:rPr>
        <w:t xml:space="preserve"> would gladly escape by accepting </w:t>
      </w:r>
      <w:r w:rsidRPr="00835227">
        <w:rPr>
          <w:rFonts w:ascii="Palatino Linotype" w:hAnsi="Palatino Linotype"/>
          <w:sz w:val="22"/>
          <w:szCs w:val="22"/>
        </w:rPr>
        <w:t>her</w:t>
      </w:r>
      <w:r w:rsidR="008037D3" w:rsidRPr="00835227">
        <w:rPr>
          <w:rFonts w:ascii="Palatino Linotype" w:hAnsi="Palatino Linotype"/>
          <w:sz w:val="22"/>
          <w:szCs w:val="22"/>
        </w:rPr>
        <w:t xml:space="preserve"> punch</w:t>
      </w:r>
      <w:r w:rsidR="008C5614" w:rsidRPr="00835227">
        <w:rPr>
          <w:rFonts w:ascii="Palatino Linotype" w:hAnsi="Palatino Linotype"/>
          <w:sz w:val="22"/>
          <w:szCs w:val="22"/>
        </w:rPr>
        <w:t xml:space="preserve">. I believe </w:t>
      </w:r>
      <w:r w:rsidR="0060439D" w:rsidRPr="00835227">
        <w:rPr>
          <w:rFonts w:ascii="Palatino Linotype" w:hAnsi="Palatino Linotype"/>
          <w:sz w:val="22"/>
          <w:szCs w:val="22"/>
        </w:rPr>
        <w:t>the risk</w:t>
      </w:r>
      <w:r w:rsidR="008C5614" w:rsidRPr="00835227">
        <w:rPr>
          <w:rFonts w:ascii="Palatino Linotype" w:hAnsi="Palatino Linotype"/>
          <w:sz w:val="22"/>
          <w:szCs w:val="22"/>
        </w:rPr>
        <w:t xml:space="preserve"> of </w:t>
      </w:r>
      <w:r w:rsidR="00ED1E08" w:rsidRPr="00835227">
        <w:rPr>
          <w:rFonts w:ascii="Palatino Linotype" w:hAnsi="Palatino Linotype"/>
          <w:sz w:val="22"/>
          <w:szCs w:val="22"/>
        </w:rPr>
        <w:t>you</w:t>
      </w:r>
      <w:r w:rsidR="008C5614" w:rsidRPr="00835227">
        <w:rPr>
          <w:rFonts w:ascii="Palatino Linotype" w:hAnsi="Palatino Linotype"/>
          <w:sz w:val="22"/>
          <w:szCs w:val="22"/>
        </w:rPr>
        <w:t xml:space="preserve"> facing harm </w:t>
      </w:r>
      <w:r w:rsidR="008D524E" w:rsidRPr="00835227">
        <w:rPr>
          <w:rFonts w:ascii="Palatino Linotype" w:hAnsi="Palatino Linotype"/>
          <w:sz w:val="22"/>
          <w:szCs w:val="22"/>
        </w:rPr>
        <w:t>is</w:t>
      </w:r>
      <w:r w:rsidR="008C5614" w:rsidRPr="00835227">
        <w:rPr>
          <w:rFonts w:ascii="Palatino Linotype" w:hAnsi="Palatino Linotype"/>
          <w:sz w:val="22"/>
          <w:szCs w:val="22"/>
        </w:rPr>
        <w:t xml:space="preserve"> of greater weight than the risks of </w:t>
      </w:r>
      <w:r w:rsidRPr="00835227">
        <w:rPr>
          <w:rFonts w:ascii="Palatino Linotype" w:hAnsi="Palatino Linotype"/>
          <w:sz w:val="22"/>
          <w:szCs w:val="22"/>
        </w:rPr>
        <w:t>Drew</w:t>
      </w:r>
      <w:r w:rsidR="008C5614" w:rsidRPr="00835227">
        <w:rPr>
          <w:rFonts w:ascii="Palatino Linotype" w:hAnsi="Palatino Linotype"/>
          <w:sz w:val="22"/>
          <w:szCs w:val="22"/>
        </w:rPr>
        <w:t xml:space="preserve"> inferring</w:t>
      </w:r>
      <w:r w:rsidR="008D524E" w:rsidRPr="00835227">
        <w:rPr>
          <w:rFonts w:ascii="Palatino Linotype" w:hAnsi="Palatino Linotype"/>
          <w:sz w:val="22"/>
          <w:szCs w:val="22"/>
        </w:rPr>
        <w:t xml:space="preserve"> wrongly about</w:t>
      </w:r>
      <w:r w:rsidR="008C5614" w:rsidRPr="00835227">
        <w:rPr>
          <w:rFonts w:ascii="Palatino Linotype" w:hAnsi="Palatino Linotype"/>
          <w:sz w:val="22"/>
          <w:szCs w:val="22"/>
        </w:rPr>
        <w:t xml:space="preserve"> </w:t>
      </w:r>
      <w:r w:rsidR="00ED1E08" w:rsidRPr="00835227">
        <w:rPr>
          <w:rFonts w:ascii="Palatino Linotype" w:hAnsi="Palatino Linotype"/>
          <w:sz w:val="22"/>
          <w:szCs w:val="22"/>
        </w:rPr>
        <w:t>your</w:t>
      </w:r>
      <w:r w:rsidR="008C5614" w:rsidRPr="00835227">
        <w:rPr>
          <w:rFonts w:ascii="Palatino Linotype" w:hAnsi="Palatino Linotype"/>
          <w:sz w:val="22"/>
          <w:szCs w:val="22"/>
        </w:rPr>
        <w:t xml:space="preserve"> consent. </w:t>
      </w:r>
    </w:p>
    <w:p w14:paraId="0A901905" w14:textId="77777777" w:rsidR="008C5614" w:rsidRPr="00835227" w:rsidRDefault="008C5614" w:rsidP="00334780">
      <w:pPr>
        <w:spacing w:line="360" w:lineRule="auto"/>
        <w:jc w:val="both"/>
        <w:rPr>
          <w:rFonts w:ascii="Palatino Linotype" w:hAnsi="Palatino Linotype"/>
          <w:sz w:val="22"/>
          <w:szCs w:val="22"/>
        </w:rPr>
      </w:pPr>
    </w:p>
    <w:p w14:paraId="08619150" w14:textId="65C0686A" w:rsidR="00E50577" w:rsidRPr="00835227" w:rsidRDefault="007E7BD0" w:rsidP="00334780">
      <w:pPr>
        <w:spacing w:line="360" w:lineRule="auto"/>
        <w:jc w:val="both"/>
        <w:rPr>
          <w:rFonts w:ascii="Palatino Linotype" w:hAnsi="Palatino Linotype"/>
          <w:sz w:val="22"/>
          <w:szCs w:val="22"/>
        </w:rPr>
      </w:pPr>
      <w:r w:rsidRPr="00835227">
        <w:rPr>
          <w:rFonts w:ascii="Palatino Linotype" w:hAnsi="Palatino Linotype"/>
          <w:sz w:val="22"/>
          <w:szCs w:val="22"/>
        </w:rPr>
        <w:t xml:space="preserve">These competing considerations are </w:t>
      </w:r>
      <w:r w:rsidR="006F6E4C" w:rsidRPr="00835227">
        <w:rPr>
          <w:rFonts w:ascii="Palatino Linotype" w:hAnsi="Palatino Linotype"/>
          <w:sz w:val="22"/>
          <w:szCs w:val="22"/>
        </w:rPr>
        <w:t>unlikely</w:t>
      </w:r>
      <w:r w:rsidRPr="00835227">
        <w:rPr>
          <w:rFonts w:ascii="Palatino Linotype" w:hAnsi="Palatino Linotype"/>
          <w:sz w:val="22"/>
          <w:szCs w:val="22"/>
        </w:rPr>
        <w:t xml:space="preserve"> found in cases of sexual relations.</w:t>
      </w:r>
      <w:r w:rsidR="008C5614" w:rsidRPr="00835227">
        <w:rPr>
          <w:rFonts w:ascii="Palatino Linotype" w:hAnsi="Palatino Linotype"/>
          <w:sz w:val="22"/>
          <w:szCs w:val="22"/>
        </w:rPr>
        <w:t xml:space="preserve"> </w:t>
      </w:r>
      <w:r w:rsidRPr="00835227">
        <w:rPr>
          <w:rFonts w:ascii="Palatino Linotype" w:hAnsi="Palatino Linotype"/>
          <w:sz w:val="22"/>
          <w:szCs w:val="22"/>
        </w:rPr>
        <w:t>T</w:t>
      </w:r>
      <w:r w:rsidR="008C5614" w:rsidRPr="00835227">
        <w:rPr>
          <w:rFonts w:ascii="Palatino Linotype" w:hAnsi="Palatino Linotype"/>
          <w:sz w:val="22"/>
          <w:szCs w:val="22"/>
        </w:rPr>
        <w:t xml:space="preserve">here </w:t>
      </w:r>
      <w:r w:rsidR="00A42840" w:rsidRPr="00835227">
        <w:rPr>
          <w:rFonts w:ascii="Palatino Linotype" w:hAnsi="Palatino Linotype"/>
          <w:sz w:val="22"/>
          <w:szCs w:val="22"/>
        </w:rPr>
        <w:t>is a risk</w:t>
      </w:r>
      <w:r w:rsidR="008C5614" w:rsidRPr="00835227">
        <w:rPr>
          <w:rFonts w:ascii="Palatino Linotype" w:hAnsi="Palatino Linotype"/>
          <w:sz w:val="22"/>
          <w:szCs w:val="22"/>
        </w:rPr>
        <w:t xml:space="preserve"> of comm</w:t>
      </w:r>
      <w:r w:rsidRPr="00835227">
        <w:rPr>
          <w:rFonts w:ascii="Palatino Linotype" w:hAnsi="Palatino Linotype"/>
          <w:sz w:val="22"/>
          <w:szCs w:val="22"/>
        </w:rPr>
        <w:t xml:space="preserve">itting a serious wrong </w:t>
      </w:r>
      <w:r w:rsidR="00232281" w:rsidRPr="00835227">
        <w:rPr>
          <w:rFonts w:ascii="Palatino Linotype" w:hAnsi="Palatino Linotype"/>
          <w:sz w:val="22"/>
          <w:szCs w:val="22"/>
        </w:rPr>
        <w:t>when</w:t>
      </w:r>
      <w:r w:rsidRPr="00835227">
        <w:rPr>
          <w:rFonts w:ascii="Palatino Linotype" w:hAnsi="Palatino Linotype"/>
          <w:sz w:val="22"/>
          <w:szCs w:val="22"/>
        </w:rPr>
        <w:t xml:space="preserve"> incorrectly infe</w:t>
      </w:r>
      <w:r w:rsidR="00232281" w:rsidRPr="00835227">
        <w:rPr>
          <w:rFonts w:ascii="Palatino Linotype" w:hAnsi="Palatino Linotype"/>
          <w:sz w:val="22"/>
          <w:szCs w:val="22"/>
        </w:rPr>
        <w:t>r</w:t>
      </w:r>
      <w:r w:rsidRPr="00835227">
        <w:rPr>
          <w:rFonts w:ascii="Palatino Linotype" w:hAnsi="Palatino Linotype"/>
          <w:sz w:val="22"/>
          <w:szCs w:val="22"/>
        </w:rPr>
        <w:t>r</w:t>
      </w:r>
      <w:r w:rsidR="00232281" w:rsidRPr="00835227">
        <w:rPr>
          <w:rFonts w:ascii="Palatino Linotype" w:hAnsi="Palatino Linotype"/>
          <w:sz w:val="22"/>
          <w:szCs w:val="22"/>
        </w:rPr>
        <w:t>ing</w:t>
      </w:r>
      <w:r w:rsidRPr="00835227">
        <w:rPr>
          <w:rFonts w:ascii="Palatino Linotype" w:hAnsi="Palatino Linotype"/>
          <w:sz w:val="22"/>
          <w:szCs w:val="22"/>
        </w:rPr>
        <w:t xml:space="preserve"> consent</w:t>
      </w:r>
      <w:r w:rsidR="00C3743A">
        <w:rPr>
          <w:rFonts w:ascii="Palatino Linotype" w:hAnsi="Palatino Linotype"/>
          <w:sz w:val="22"/>
          <w:szCs w:val="22"/>
        </w:rPr>
        <w:t xml:space="preserve">, but </w:t>
      </w:r>
      <w:r w:rsidR="00A42840" w:rsidRPr="00835227">
        <w:rPr>
          <w:rFonts w:ascii="Palatino Linotype" w:hAnsi="Palatino Linotype"/>
          <w:sz w:val="22"/>
          <w:szCs w:val="22"/>
        </w:rPr>
        <w:t>no risk of committing a</w:t>
      </w:r>
      <w:r w:rsidRPr="00835227">
        <w:rPr>
          <w:rFonts w:ascii="Palatino Linotype" w:hAnsi="Palatino Linotype"/>
          <w:sz w:val="22"/>
          <w:szCs w:val="22"/>
        </w:rPr>
        <w:t xml:space="preserve"> serious </w:t>
      </w:r>
      <w:r w:rsidR="00A42840" w:rsidRPr="00835227">
        <w:rPr>
          <w:rFonts w:ascii="Palatino Linotype" w:hAnsi="Palatino Linotype"/>
          <w:sz w:val="22"/>
          <w:szCs w:val="22"/>
        </w:rPr>
        <w:t xml:space="preserve">harm </w:t>
      </w:r>
      <w:r w:rsidR="00FD49A0" w:rsidRPr="00835227">
        <w:rPr>
          <w:rFonts w:ascii="Palatino Linotype" w:hAnsi="Palatino Linotype"/>
          <w:sz w:val="22"/>
          <w:szCs w:val="22"/>
        </w:rPr>
        <w:t>if one</w:t>
      </w:r>
      <w:r w:rsidR="00A42840" w:rsidRPr="00835227">
        <w:rPr>
          <w:rFonts w:ascii="Palatino Linotype" w:hAnsi="Palatino Linotype"/>
          <w:sz w:val="22"/>
          <w:szCs w:val="22"/>
        </w:rPr>
        <w:t xml:space="preserve"> refuse</w:t>
      </w:r>
      <w:r w:rsidR="0016120F" w:rsidRPr="00835227">
        <w:rPr>
          <w:rFonts w:ascii="Palatino Linotype" w:hAnsi="Palatino Linotype"/>
          <w:sz w:val="22"/>
          <w:szCs w:val="22"/>
        </w:rPr>
        <w:t>s</w:t>
      </w:r>
      <w:r w:rsidR="00A42840" w:rsidRPr="00835227">
        <w:rPr>
          <w:rFonts w:ascii="Palatino Linotype" w:hAnsi="Palatino Linotype"/>
          <w:sz w:val="22"/>
          <w:szCs w:val="22"/>
        </w:rPr>
        <w:t xml:space="preserve"> to have sex with</w:t>
      </w:r>
      <w:r w:rsidRPr="00835227">
        <w:rPr>
          <w:rFonts w:ascii="Palatino Linotype" w:hAnsi="Palatino Linotype"/>
          <w:sz w:val="22"/>
          <w:szCs w:val="22"/>
        </w:rPr>
        <w:t xml:space="preserve"> </w:t>
      </w:r>
      <w:r w:rsidR="00FD49A0" w:rsidRPr="00835227">
        <w:rPr>
          <w:rFonts w:ascii="Palatino Linotype" w:hAnsi="Palatino Linotype"/>
          <w:sz w:val="22"/>
          <w:szCs w:val="22"/>
        </w:rPr>
        <w:t>their</w:t>
      </w:r>
      <w:r w:rsidRPr="00835227">
        <w:rPr>
          <w:rFonts w:ascii="Palatino Linotype" w:hAnsi="Palatino Linotype"/>
          <w:sz w:val="22"/>
          <w:szCs w:val="22"/>
        </w:rPr>
        <w:t xml:space="preserve"> partner</w:t>
      </w:r>
      <w:r w:rsidR="0056728C" w:rsidRPr="00835227">
        <w:rPr>
          <w:rFonts w:ascii="Palatino Linotype" w:hAnsi="Palatino Linotype"/>
          <w:sz w:val="22"/>
          <w:szCs w:val="22"/>
        </w:rPr>
        <w:t xml:space="preserve"> out of fear </w:t>
      </w:r>
      <w:r w:rsidR="00C3743A">
        <w:rPr>
          <w:rFonts w:ascii="Palatino Linotype" w:hAnsi="Palatino Linotype"/>
          <w:sz w:val="22"/>
          <w:szCs w:val="22"/>
        </w:rPr>
        <w:t>of</w:t>
      </w:r>
      <w:r w:rsidR="0056728C" w:rsidRPr="00835227">
        <w:rPr>
          <w:rFonts w:ascii="Palatino Linotype" w:hAnsi="Palatino Linotype"/>
          <w:sz w:val="22"/>
          <w:szCs w:val="22"/>
        </w:rPr>
        <w:t xml:space="preserve"> infe</w:t>
      </w:r>
      <w:r w:rsidR="00C3743A">
        <w:rPr>
          <w:rFonts w:ascii="Palatino Linotype" w:hAnsi="Palatino Linotype"/>
          <w:sz w:val="22"/>
          <w:szCs w:val="22"/>
        </w:rPr>
        <w:t>r</w:t>
      </w:r>
      <w:r w:rsidR="0056728C" w:rsidRPr="00835227">
        <w:rPr>
          <w:rFonts w:ascii="Palatino Linotype" w:hAnsi="Palatino Linotype"/>
          <w:sz w:val="22"/>
          <w:szCs w:val="22"/>
        </w:rPr>
        <w:t>r</w:t>
      </w:r>
      <w:r w:rsidR="00C3743A">
        <w:rPr>
          <w:rFonts w:ascii="Palatino Linotype" w:hAnsi="Palatino Linotype"/>
          <w:sz w:val="22"/>
          <w:szCs w:val="22"/>
        </w:rPr>
        <w:t>ing</w:t>
      </w:r>
      <w:r w:rsidR="0056728C" w:rsidRPr="00835227">
        <w:rPr>
          <w:rFonts w:ascii="Palatino Linotype" w:hAnsi="Palatino Linotype"/>
          <w:sz w:val="22"/>
          <w:szCs w:val="22"/>
        </w:rPr>
        <w:t xml:space="preserve"> </w:t>
      </w:r>
      <w:r w:rsidR="00FD49A0" w:rsidRPr="00835227">
        <w:rPr>
          <w:rFonts w:ascii="Palatino Linotype" w:hAnsi="Palatino Linotype"/>
          <w:sz w:val="22"/>
          <w:szCs w:val="22"/>
        </w:rPr>
        <w:t>their partner’s</w:t>
      </w:r>
      <w:r w:rsidR="0056728C" w:rsidRPr="00835227">
        <w:rPr>
          <w:rFonts w:ascii="Palatino Linotype" w:hAnsi="Palatino Linotype"/>
          <w:sz w:val="22"/>
          <w:szCs w:val="22"/>
        </w:rPr>
        <w:t xml:space="preserve"> </w:t>
      </w:r>
      <w:r w:rsidR="00C3743A">
        <w:rPr>
          <w:rFonts w:ascii="Palatino Linotype" w:hAnsi="Palatino Linotype"/>
          <w:sz w:val="22"/>
          <w:szCs w:val="22"/>
        </w:rPr>
        <w:t>decision</w:t>
      </w:r>
      <w:r w:rsidR="0056728C" w:rsidRPr="00835227">
        <w:rPr>
          <w:rFonts w:ascii="Palatino Linotype" w:hAnsi="Palatino Linotype"/>
          <w:sz w:val="22"/>
          <w:szCs w:val="22"/>
        </w:rPr>
        <w:t xml:space="preserve"> incorrectly</w:t>
      </w:r>
      <w:r w:rsidRPr="00835227">
        <w:rPr>
          <w:rFonts w:ascii="Palatino Linotype" w:hAnsi="Palatino Linotype"/>
          <w:sz w:val="22"/>
          <w:szCs w:val="22"/>
        </w:rPr>
        <w:t xml:space="preserve">. If </w:t>
      </w:r>
      <w:r w:rsidR="00FD49A0" w:rsidRPr="00835227">
        <w:rPr>
          <w:rFonts w:ascii="Palatino Linotype" w:hAnsi="Palatino Linotype"/>
          <w:sz w:val="22"/>
          <w:szCs w:val="22"/>
        </w:rPr>
        <w:t>t</w:t>
      </w:r>
      <w:r w:rsidR="00737C79" w:rsidRPr="00835227">
        <w:rPr>
          <w:rFonts w:ascii="Palatino Linotype" w:hAnsi="Palatino Linotype"/>
          <w:sz w:val="22"/>
          <w:szCs w:val="22"/>
        </w:rPr>
        <w:t>he</w:t>
      </w:r>
      <w:r w:rsidRPr="00835227">
        <w:rPr>
          <w:rFonts w:ascii="Palatino Linotype" w:hAnsi="Palatino Linotype"/>
          <w:sz w:val="22"/>
          <w:szCs w:val="22"/>
        </w:rPr>
        <w:t xml:space="preserve"> partner will in fact </w:t>
      </w:r>
      <w:r w:rsidR="00ED1E08" w:rsidRPr="00835227">
        <w:rPr>
          <w:rFonts w:ascii="Palatino Linotype" w:hAnsi="Palatino Linotype"/>
          <w:sz w:val="22"/>
          <w:szCs w:val="22"/>
        </w:rPr>
        <w:t xml:space="preserve">face </w:t>
      </w:r>
      <w:r w:rsidRPr="00835227">
        <w:rPr>
          <w:rFonts w:ascii="Palatino Linotype" w:hAnsi="Palatino Linotype"/>
          <w:sz w:val="22"/>
          <w:szCs w:val="22"/>
        </w:rPr>
        <w:t xml:space="preserve">serious harm if </w:t>
      </w:r>
      <w:r w:rsidR="00737C79" w:rsidRPr="00835227">
        <w:rPr>
          <w:rFonts w:ascii="Palatino Linotype" w:hAnsi="Palatino Linotype"/>
          <w:sz w:val="22"/>
          <w:szCs w:val="22"/>
        </w:rPr>
        <w:t>he does not have sex</w:t>
      </w:r>
      <w:r w:rsidRPr="00835227">
        <w:rPr>
          <w:rFonts w:ascii="Palatino Linotype" w:hAnsi="Palatino Linotype"/>
          <w:sz w:val="22"/>
          <w:szCs w:val="22"/>
        </w:rPr>
        <w:t xml:space="preserve">, </w:t>
      </w:r>
      <w:r w:rsidR="00232281" w:rsidRPr="00835227">
        <w:rPr>
          <w:rFonts w:ascii="Palatino Linotype" w:hAnsi="Palatino Linotype"/>
          <w:sz w:val="22"/>
          <w:szCs w:val="22"/>
        </w:rPr>
        <w:t>he</w:t>
      </w:r>
      <w:r w:rsidR="00010F96" w:rsidRPr="00835227">
        <w:rPr>
          <w:rFonts w:ascii="Palatino Linotype" w:hAnsi="Palatino Linotype"/>
          <w:sz w:val="22"/>
          <w:szCs w:val="22"/>
        </w:rPr>
        <w:t xml:space="preserve"> could simply commu</w:t>
      </w:r>
      <w:r w:rsidR="0056728C" w:rsidRPr="00835227">
        <w:rPr>
          <w:rFonts w:ascii="Palatino Linotype" w:hAnsi="Palatino Linotype"/>
          <w:sz w:val="22"/>
          <w:szCs w:val="22"/>
        </w:rPr>
        <w:t xml:space="preserve">nicate </w:t>
      </w:r>
      <w:r w:rsidR="00737C79" w:rsidRPr="00835227">
        <w:rPr>
          <w:rFonts w:ascii="Palatino Linotype" w:hAnsi="Palatino Linotype"/>
          <w:sz w:val="22"/>
          <w:szCs w:val="22"/>
        </w:rPr>
        <w:t>his</w:t>
      </w:r>
      <w:r w:rsidR="00010F96" w:rsidRPr="00835227">
        <w:rPr>
          <w:rFonts w:ascii="Palatino Linotype" w:hAnsi="Palatino Linotype"/>
          <w:sz w:val="22"/>
          <w:szCs w:val="22"/>
        </w:rPr>
        <w:t xml:space="preserve"> consent, </w:t>
      </w:r>
      <w:r w:rsidR="0056728C" w:rsidRPr="00835227">
        <w:rPr>
          <w:rFonts w:ascii="Palatino Linotype" w:hAnsi="Palatino Linotype"/>
          <w:sz w:val="22"/>
          <w:szCs w:val="22"/>
        </w:rPr>
        <w:t xml:space="preserve">ensuring </w:t>
      </w:r>
      <w:r w:rsidR="00FD49A0" w:rsidRPr="00835227">
        <w:rPr>
          <w:rFonts w:ascii="Palatino Linotype" w:hAnsi="Palatino Linotype"/>
          <w:sz w:val="22"/>
          <w:szCs w:val="22"/>
        </w:rPr>
        <w:t>both</w:t>
      </w:r>
      <w:r w:rsidR="0056728C" w:rsidRPr="00835227">
        <w:rPr>
          <w:rFonts w:ascii="Palatino Linotype" w:hAnsi="Palatino Linotype"/>
          <w:sz w:val="22"/>
          <w:szCs w:val="22"/>
        </w:rPr>
        <w:t xml:space="preserve"> a</w:t>
      </w:r>
      <w:r w:rsidR="00FD49A0" w:rsidRPr="00835227">
        <w:rPr>
          <w:rFonts w:ascii="Palatino Linotype" w:hAnsi="Palatino Linotype"/>
          <w:sz w:val="22"/>
          <w:szCs w:val="22"/>
        </w:rPr>
        <w:t xml:space="preserve">re </w:t>
      </w:r>
      <w:r w:rsidR="0056728C" w:rsidRPr="00835227">
        <w:rPr>
          <w:rFonts w:ascii="Palatino Linotype" w:hAnsi="Palatino Linotype"/>
          <w:sz w:val="22"/>
          <w:szCs w:val="22"/>
        </w:rPr>
        <w:t>certain of his</w:t>
      </w:r>
      <w:r w:rsidR="001744F4" w:rsidRPr="00835227">
        <w:rPr>
          <w:rFonts w:ascii="Palatino Linotype" w:hAnsi="Palatino Linotype"/>
          <w:sz w:val="22"/>
          <w:szCs w:val="22"/>
        </w:rPr>
        <w:t xml:space="preserve"> consent.</w:t>
      </w:r>
      <w:r w:rsidR="005D2AD1" w:rsidRPr="00835227">
        <w:rPr>
          <w:rStyle w:val="FootnoteReference"/>
          <w:rFonts w:ascii="Palatino Linotype" w:hAnsi="Palatino Linotype"/>
          <w:sz w:val="22"/>
          <w:szCs w:val="22"/>
        </w:rPr>
        <w:footnoteReference w:id="31"/>
      </w:r>
      <w:r w:rsidR="001744F4" w:rsidRPr="00835227">
        <w:rPr>
          <w:rFonts w:ascii="Palatino Linotype" w:hAnsi="Palatino Linotype"/>
          <w:sz w:val="22"/>
          <w:szCs w:val="22"/>
        </w:rPr>
        <w:t xml:space="preserve"> </w:t>
      </w:r>
      <w:r w:rsidR="00ED1E08" w:rsidRPr="00835227">
        <w:rPr>
          <w:rFonts w:ascii="Palatino Linotype" w:hAnsi="Palatino Linotype"/>
          <w:sz w:val="22"/>
          <w:szCs w:val="22"/>
        </w:rPr>
        <w:t xml:space="preserve">As a general rule </w:t>
      </w:r>
      <w:r w:rsidR="00364C0C" w:rsidRPr="00835227">
        <w:rPr>
          <w:rFonts w:ascii="Palatino Linotype" w:hAnsi="Palatino Linotype"/>
          <w:sz w:val="22"/>
          <w:szCs w:val="22"/>
        </w:rPr>
        <w:t xml:space="preserve">we should not rely on inference consent </w:t>
      </w:r>
      <w:r w:rsidR="00364C0C" w:rsidRPr="00835227">
        <w:rPr>
          <w:rFonts w:ascii="Palatino Linotype" w:hAnsi="Palatino Linotype"/>
          <w:sz w:val="22"/>
          <w:szCs w:val="22"/>
        </w:rPr>
        <w:lastRenderedPageBreak/>
        <w:t xml:space="preserve">for sex. While we may in fact infer correctly and commit no wrong, the risks of inferring </w:t>
      </w:r>
      <w:r w:rsidR="00527168" w:rsidRPr="00835227">
        <w:rPr>
          <w:rFonts w:ascii="Palatino Linotype" w:hAnsi="Palatino Linotype"/>
          <w:sz w:val="22"/>
          <w:szCs w:val="22"/>
        </w:rPr>
        <w:t xml:space="preserve">wrongly </w:t>
      </w:r>
      <w:r w:rsidR="00364C0C" w:rsidRPr="00835227">
        <w:rPr>
          <w:rFonts w:ascii="Palatino Linotype" w:hAnsi="Palatino Linotype"/>
          <w:sz w:val="22"/>
          <w:szCs w:val="22"/>
        </w:rPr>
        <w:t>create a decisive reason to rely on co</w:t>
      </w:r>
      <w:r w:rsidR="006F6E4C" w:rsidRPr="00835227">
        <w:rPr>
          <w:rFonts w:ascii="Palatino Linotype" w:hAnsi="Palatino Linotype"/>
          <w:sz w:val="22"/>
          <w:szCs w:val="22"/>
        </w:rPr>
        <w:t xml:space="preserve">mmunication </w:t>
      </w:r>
      <w:r w:rsidR="00364C0C" w:rsidRPr="00835227">
        <w:rPr>
          <w:rFonts w:ascii="Palatino Linotype" w:hAnsi="Palatino Linotype"/>
          <w:sz w:val="22"/>
          <w:szCs w:val="22"/>
        </w:rPr>
        <w:t xml:space="preserve">instead. </w:t>
      </w:r>
    </w:p>
    <w:p w14:paraId="72514467" w14:textId="77777777" w:rsidR="00AB54CF" w:rsidRPr="00835227" w:rsidRDefault="00AB54CF" w:rsidP="00334780">
      <w:pPr>
        <w:spacing w:line="360" w:lineRule="auto"/>
        <w:jc w:val="both"/>
        <w:rPr>
          <w:rFonts w:ascii="Palatino Linotype" w:hAnsi="Palatino Linotype"/>
          <w:sz w:val="22"/>
          <w:szCs w:val="22"/>
        </w:rPr>
      </w:pPr>
    </w:p>
    <w:p w14:paraId="694D7E7E" w14:textId="7AD95D31" w:rsidR="00D676FF" w:rsidRPr="00835227" w:rsidRDefault="00205176" w:rsidP="00334780">
      <w:pPr>
        <w:spacing w:line="360" w:lineRule="auto"/>
        <w:jc w:val="both"/>
        <w:rPr>
          <w:rFonts w:ascii="Palatino Linotype" w:hAnsi="Palatino Linotype"/>
          <w:sz w:val="22"/>
          <w:szCs w:val="22"/>
        </w:rPr>
      </w:pPr>
      <w:r w:rsidRPr="00835227">
        <w:rPr>
          <w:rFonts w:ascii="Palatino Linotype" w:hAnsi="Palatino Linotype"/>
          <w:sz w:val="22"/>
          <w:szCs w:val="22"/>
        </w:rPr>
        <w:t>5</w:t>
      </w:r>
      <w:r w:rsidR="00F37230" w:rsidRPr="00835227">
        <w:rPr>
          <w:rFonts w:ascii="Palatino Linotype" w:hAnsi="Palatino Linotype"/>
          <w:sz w:val="22"/>
          <w:szCs w:val="22"/>
        </w:rPr>
        <w:t xml:space="preserve">. </w:t>
      </w:r>
      <w:r w:rsidR="005D75A8" w:rsidRPr="00835227">
        <w:rPr>
          <w:rFonts w:ascii="Palatino Linotype" w:hAnsi="Palatino Linotype"/>
          <w:sz w:val="22"/>
          <w:szCs w:val="22"/>
        </w:rPr>
        <w:t>O</w:t>
      </w:r>
      <w:r w:rsidR="00F37230" w:rsidRPr="00835227">
        <w:rPr>
          <w:rFonts w:ascii="Palatino Linotype" w:hAnsi="Palatino Linotype"/>
          <w:sz w:val="22"/>
          <w:szCs w:val="22"/>
        </w:rPr>
        <w:t>bjections</w:t>
      </w:r>
    </w:p>
    <w:p w14:paraId="7CEE998B" w14:textId="59C1A437" w:rsidR="00F37230" w:rsidRPr="00835227" w:rsidRDefault="00F37230" w:rsidP="00334780">
      <w:pPr>
        <w:spacing w:line="360" w:lineRule="auto"/>
        <w:jc w:val="both"/>
        <w:rPr>
          <w:rFonts w:ascii="Palatino Linotype" w:hAnsi="Palatino Linotype"/>
          <w:sz w:val="22"/>
          <w:szCs w:val="22"/>
        </w:rPr>
      </w:pPr>
      <w:r w:rsidRPr="00835227">
        <w:rPr>
          <w:rFonts w:ascii="Palatino Linotype" w:hAnsi="Palatino Linotype"/>
          <w:sz w:val="22"/>
          <w:szCs w:val="22"/>
        </w:rPr>
        <w:t xml:space="preserve">There are </w:t>
      </w:r>
      <w:r w:rsidR="00255530" w:rsidRPr="00835227">
        <w:rPr>
          <w:rFonts w:ascii="Palatino Linotype" w:hAnsi="Palatino Linotype"/>
          <w:sz w:val="22"/>
          <w:szCs w:val="22"/>
        </w:rPr>
        <w:t>five</w:t>
      </w:r>
      <w:r w:rsidRPr="00835227">
        <w:rPr>
          <w:rFonts w:ascii="Palatino Linotype" w:hAnsi="Palatino Linotype"/>
          <w:sz w:val="22"/>
          <w:szCs w:val="22"/>
        </w:rPr>
        <w:t xml:space="preserve"> potenti</w:t>
      </w:r>
      <w:r w:rsidR="008E04F4" w:rsidRPr="00835227">
        <w:rPr>
          <w:rFonts w:ascii="Palatino Linotype" w:hAnsi="Palatino Linotype"/>
          <w:sz w:val="22"/>
          <w:szCs w:val="22"/>
        </w:rPr>
        <w:t xml:space="preserve">al objections to my claim that </w:t>
      </w:r>
      <w:r w:rsidR="0056728C" w:rsidRPr="00835227">
        <w:rPr>
          <w:rFonts w:ascii="Palatino Linotype" w:hAnsi="Palatino Linotype"/>
          <w:sz w:val="22"/>
          <w:szCs w:val="22"/>
        </w:rPr>
        <w:t xml:space="preserve">we can </w:t>
      </w:r>
      <w:r w:rsidR="008E04F4" w:rsidRPr="00835227">
        <w:rPr>
          <w:rFonts w:ascii="Palatino Linotype" w:hAnsi="Palatino Linotype"/>
          <w:sz w:val="22"/>
          <w:szCs w:val="22"/>
        </w:rPr>
        <w:t xml:space="preserve">ever </w:t>
      </w:r>
      <w:r w:rsidR="0056728C" w:rsidRPr="00835227">
        <w:rPr>
          <w:rFonts w:ascii="Palatino Linotype" w:hAnsi="Palatino Linotype"/>
          <w:sz w:val="22"/>
          <w:szCs w:val="22"/>
        </w:rPr>
        <w:t>consent without communication.</w:t>
      </w:r>
    </w:p>
    <w:p w14:paraId="6EBF44D6" w14:textId="77777777" w:rsidR="00324C39" w:rsidRPr="00835227" w:rsidRDefault="00324C39" w:rsidP="00334780">
      <w:pPr>
        <w:spacing w:line="360" w:lineRule="auto"/>
        <w:jc w:val="both"/>
        <w:rPr>
          <w:rFonts w:ascii="Palatino Linotype" w:hAnsi="Palatino Linotype"/>
          <w:sz w:val="22"/>
          <w:szCs w:val="22"/>
        </w:rPr>
      </w:pPr>
    </w:p>
    <w:p w14:paraId="474F8EF7" w14:textId="49B6DF62" w:rsidR="0028073A" w:rsidRPr="00835227" w:rsidRDefault="00205176" w:rsidP="00334780">
      <w:pPr>
        <w:spacing w:line="360" w:lineRule="auto"/>
        <w:jc w:val="both"/>
        <w:rPr>
          <w:rFonts w:ascii="Palatino Linotype" w:hAnsi="Palatino Linotype"/>
          <w:sz w:val="22"/>
          <w:szCs w:val="22"/>
        </w:rPr>
      </w:pPr>
      <w:r w:rsidRPr="00835227">
        <w:rPr>
          <w:rFonts w:ascii="Palatino Linotype" w:hAnsi="Palatino Linotype"/>
          <w:sz w:val="22"/>
          <w:szCs w:val="22"/>
        </w:rPr>
        <w:t>5</w:t>
      </w:r>
      <w:r w:rsidR="0028073A" w:rsidRPr="00835227">
        <w:rPr>
          <w:rFonts w:ascii="Palatino Linotype" w:hAnsi="Palatino Linotype"/>
          <w:sz w:val="22"/>
          <w:szCs w:val="22"/>
        </w:rPr>
        <w:t>.1</w:t>
      </w:r>
      <w:r w:rsidR="00606F92" w:rsidRPr="00835227">
        <w:rPr>
          <w:rFonts w:ascii="Palatino Linotype" w:hAnsi="Palatino Linotype"/>
          <w:sz w:val="22"/>
          <w:szCs w:val="22"/>
        </w:rPr>
        <w:t xml:space="preserve"> Autonomy</w:t>
      </w:r>
    </w:p>
    <w:p w14:paraId="0FFDEC19" w14:textId="7CB9B1F5" w:rsidR="00324C39" w:rsidRPr="00835227" w:rsidRDefault="006D6898" w:rsidP="00334780">
      <w:pPr>
        <w:spacing w:line="360" w:lineRule="auto"/>
        <w:jc w:val="both"/>
        <w:rPr>
          <w:rFonts w:ascii="Palatino Linotype" w:hAnsi="Palatino Linotype"/>
          <w:sz w:val="22"/>
          <w:szCs w:val="22"/>
        </w:rPr>
      </w:pPr>
      <w:r w:rsidRPr="00835227">
        <w:rPr>
          <w:rFonts w:ascii="Palatino Linotype" w:hAnsi="Palatino Linotype"/>
          <w:sz w:val="22"/>
          <w:szCs w:val="22"/>
        </w:rPr>
        <w:t xml:space="preserve">Some claim that </w:t>
      </w:r>
      <w:r w:rsidR="006F6E4C" w:rsidRPr="00835227">
        <w:rPr>
          <w:rFonts w:ascii="Palatino Linotype" w:hAnsi="Palatino Linotype"/>
          <w:sz w:val="22"/>
          <w:szCs w:val="22"/>
        </w:rPr>
        <w:t>a central</w:t>
      </w:r>
      <w:r w:rsidR="00324C39" w:rsidRPr="00835227">
        <w:rPr>
          <w:rFonts w:ascii="Palatino Linotype" w:hAnsi="Palatino Linotype"/>
          <w:sz w:val="22"/>
          <w:szCs w:val="22"/>
        </w:rPr>
        <w:t xml:space="preserve"> value of consent is </w:t>
      </w:r>
      <w:r w:rsidRPr="00835227">
        <w:rPr>
          <w:rFonts w:ascii="Palatino Linotype" w:hAnsi="Palatino Linotype"/>
          <w:sz w:val="22"/>
          <w:szCs w:val="22"/>
        </w:rPr>
        <w:t>to</w:t>
      </w:r>
      <w:r w:rsidR="00947D38" w:rsidRPr="00835227">
        <w:rPr>
          <w:rFonts w:ascii="Palatino Linotype" w:hAnsi="Palatino Linotype"/>
          <w:sz w:val="22"/>
          <w:szCs w:val="22"/>
        </w:rPr>
        <w:t xml:space="preserve"> protect</w:t>
      </w:r>
      <w:r w:rsidR="00F92F78" w:rsidRPr="00835227">
        <w:rPr>
          <w:rFonts w:ascii="Palatino Linotype" w:hAnsi="Palatino Linotype"/>
          <w:sz w:val="22"/>
          <w:szCs w:val="22"/>
        </w:rPr>
        <w:t xml:space="preserve"> autonomy. W</w:t>
      </w:r>
      <w:r w:rsidR="00324C39" w:rsidRPr="00835227">
        <w:rPr>
          <w:rFonts w:ascii="Palatino Linotype" w:hAnsi="Palatino Linotype"/>
          <w:sz w:val="22"/>
          <w:szCs w:val="22"/>
        </w:rPr>
        <w:t>e have true autonomy</w:t>
      </w:r>
      <w:r w:rsidR="00F92F78" w:rsidRPr="00835227">
        <w:rPr>
          <w:rFonts w:ascii="Palatino Linotype" w:hAnsi="Palatino Linotype"/>
          <w:sz w:val="22"/>
          <w:szCs w:val="22"/>
        </w:rPr>
        <w:t xml:space="preserve"> when we can control our lives, and w</w:t>
      </w:r>
      <w:r w:rsidR="00324C39" w:rsidRPr="00835227">
        <w:rPr>
          <w:rFonts w:ascii="Palatino Linotype" w:hAnsi="Palatino Linotype"/>
          <w:sz w:val="22"/>
          <w:szCs w:val="22"/>
        </w:rPr>
        <w:t xml:space="preserve">e can control our lives when we alter our rights through voluntary behavior. </w:t>
      </w:r>
      <w:r w:rsidR="002B3008">
        <w:rPr>
          <w:rFonts w:ascii="Palatino Linotype" w:hAnsi="Palatino Linotype"/>
          <w:sz w:val="22"/>
          <w:szCs w:val="22"/>
        </w:rPr>
        <w:t xml:space="preserve">The </w:t>
      </w:r>
      <w:r w:rsidR="00324C39" w:rsidRPr="00835227">
        <w:rPr>
          <w:rFonts w:ascii="Palatino Linotype" w:hAnsi="Palatino Linotype"/>
          <w:sz w:val="22"/>
          <w:szCs w:val="22"/>
        </w:rPr>
        <w:t xml:space="preserve">non-behavioral facts </w:t>
      </w:r>
      <w:r w:rsidR="002B3008">
        <w:rPr>
          <w:rFonts w:ascii="Palatino Linotype" w:hAnsi="Palatino Linotype"/>
          <w:sz w:val="22"/>
          <w:szCs w:val="22"/>
        </w:rPr>
        <w:t>I describe</w:t>
      </w:r>
      <w:r w:rsidR="009C1445">
        <w:rPr>
          <w:rFonts w:ascii="Palatino Linotype" w:hAnsi="Palatino Linotype"/>
          <w:sz w:val="22"/>
          <w:szCs w:val="22"/>
        </w:rPr>
        <w:t>d</w:t>
      </w:r>
      <w:r w:rsidR="002B3008">
        <w:rPr>
          <w:rFonts w:ascii="Palatino Linotype" w:hAnsi="Palatino Linotype"/>
          <w:sz w:val="22"/>
          <w:szCs w:val="22"/>
        </w:rPr>
        <w:t xml:space="preserve"> – such as facts about humans’ desire to sa</w:t>
      </w:r>
      <w:r w:rsidR="009C1445">
        <w:rPr>
          <w:rFonts w:ascii="Palatino Linotype" w:hAnsi="Palatino Linotype"/>
          <w:sz w:val="22"/>
          <w:szCs w:val="22"/>
        </w:rPr>
        <w:t>v</w:t>
      </w:r>
      <w:r w:rsidR="002B3008">
        <w:rPr>
          <w:rFonts w:ascii="Palatino Linotype" w:hAnsi="Palatino Linotype"/>
          <w:sz w:val="22"/>
          <w:szCs w:val="22"/>
        </w:rPr>
        <w:t>e their porches</w:t>
      </w:r>
      <w:r w:rsidR="00DE026A">
        <w:rPr>
          <w:rFonts w:ascii="Palatino Linotype" w:hAnsi="Palatino Linotype"/>
          <w:sz w:val="22"/>
          <w:szCs w:val="22"/>
        </w:rPr>
        <w:t xml:space="preserve"> or receive hugs</w:t>
      </w:r>
      <w:r w:rsidR="002B3008">
        <w:rPr>
          <w:rFonts w:ascii="Palatino Linotype" w:hAnsi="Palatino Linotype"/>
          <w:sz w:val="22"/>
          <w:szCs w:val="22"/>
        </w:rPr>
        <w:t xml:space="preserve"> – </w:t>
      </w:r>
      <w:r w:rsidR="00324C39" w:rsidRPr="00835227">
        <w:rPr>
          <w:rFonts w:ascii="Palatino Linotype" w:hAnsi="Palatino Linotype"/>
          <w:sz w:val="22"/>
          <w:szCs w:val="22"/>
        </w:rPr>
        <w:t>are not voluntary behavior</w:t>
      </w:r>
      <w:r w:rsidR="00DE026A">
        <w:rPr>
          <w:rFonts w:ascii="Palatino Linotype" w:hAnsi="Palatino Linotype"/>
          <w:sz w:val="22"/>
          <w:szCs w:val="22"/>
        </w:rPr>
        <w:t>s</w:t>
      </w:r>
      <w:r w:rsidR="00324C39" w:rsidRPr="00835227">
        <w:rPr>
          <w:rFonts w:ascii="Palatino Linotype" w:hAnsi="Palatino Linotype"/>
          <w:sz w:val="22"/>
          <w:szCs w:val="22"/>
        </w:rPr>
        <w:t xml:space="preserve">, and so </w:t>
      </w:r>
      <w:r w:rsidR="006F6E4C" w:rsidRPr="00835227">
        <w:rPr>
          <w:rFonts w:ascii="Palatino Linotype" w:hAnsi="Palatino Linotype"/>
          <w:sz w:val="22"/>
          <w:szCs w:val="22"/>
        </w:rPr>
        <w:t xml:space="preserve">even </w:t>
      </w:r>
      <w:r w:rsidR="00A129BA" w:rsidRPr="00835227">
        <w:rPr>
          <w:rFonts w:ascii="Palatino Linotype" w:hAnsi="Palatino Linotype"/>
          <w:sz w:val="22"/>
          <w:szCs w:val="22"/>
        </w:rPr>
        <w:t xml:space="preserve">if </w:t>
      </w:r>
      <w:r w:rsidR="006F6E4C" w:rsidRPr="00835227">
        <w:rPr>
          <w:rFonts w:ascii="Palatino Linotype" w:hAnsi="Palatino Linotype"/>
          <w:sz w:val="22"/>
          <w:szCs w:val="22"/>
        </w:rPr>
        <w:t xml:space="preserve">these facts are evidence of </w:t>
      </w:r>
      <w:r w:rsidR="002B3008">
        <w:rPr>
          <w:rFonts w:ascii="Palatino Linotype" w:hAnsi="Palatino Linotype"/>
          <w:sz w:val="22"/>
          <w:szCs w:val="22"/>
        </w:rPr>
        <w:t>a</w:t>
      </w:r>
      <w:r w:rsidR="006F6E4C" w:rsidRPr="00835227">
        <w:rPr>
          <w:rFonts w:ascii="Palatino Linotype" w:hAnsi="Palatino Linotype"/>
          <w:sz w:val="22"/>
          <w:szCs w:val="22"/>
        </w:rPr>
        <w:t xml:space="preserve"> decision, they </w:t>
      </w:r>
      <w:r w:rsidR="00DE026A">
        <w:rPr>
          <w:rFonts w:ascii="Palatino Linotype" w:hAnsi="Palatino Linotype"/>
          <w:sz w:val="22"/>
          <w:szCs w:val="22"/>
        </w:rPr>
        <w:t>do not</w:t>
      </w:r>
      <w:r w:rsidR="00324C39" w:rsidRPr="00835227">
        <w:rPr>
          <w:rFonts w:ascii="Palatino Linotype" w:hAnsi="Palatino Linotype"/>
          <w:sz w:val="22"/>
          <w:szCs w:val="22"/>
        </w:rPr>
        <w:t xml:space="preserve"> indicate consent. </w:t>
      </w:r>
    </w:p>
    <w:p w14:paraId="1B572259" w14:textId="77777777" w:rsidR="00324C39" w:rsidRPr="00835227" w:rsidRDefault="00324C39" w:rsidP="00334780">
      <w:pPr>
        <w:spacing w:line="360" w:lineRule="auto"/>
        <w:jc w:val="both"/>
        <w:rPr>
          <w:rFonts w:ascii="Palatino Linotype" w:hAnsi="Palatino Linotype"/>
          <w:sz w:val="22"/>
          <w:szCs w:val="22"/>
        </w:rPr>
      </w:pPr>
    </w:p>
    <w:p w14:paraId="27153643" w14:textId="2DC0D525" w:rsidR="00816632" w:rsidRPr="00835227" w:rsidRDefault="00816632" w:rsidP="00334780">
      <w:pPr>
        <w:spacing w:line="360" w:lineRule="auto"/>
        <w:jc w:val="both"/>
        <w:rPr>
          <w:rFonts w:ascii="Palatino Linotype" w:hAnsi="Palatino Linotype"/>
          <w:sz w:val="22"/>
          <w:szCs w:val="22"/>
        </w:rPr>
      </w:pPr>
      <w:r w:rsidRPr="00835227">
        <w:rPr>
          <w:rFonts w:ascii="Palatino Linotype" w:hAnsi="Palatino Linotype"/>
          <w:sz w:val="22"/>
          <w:szCs w:val="22"/>
        </w:rPr>
        <w:t xml:space="preserve">One response to this objection is </w:t>
      </w:r>
      <w:r w:rsidR="000535B6" w:rsidRPr="00835227">
        <w:rPr>
          <w:rFonts w:ascii="Palatino Linotype" w:hAnsi="Palatino Linotype"/>
          <w:sz w:val="22"/>
          <w:szCs w:val="22"/>
        </w:rPr>
        <w:t xml:space="preserve">to </w:t>
      </w:r>
      <w:r w:rsidRPr="00835227">
        <w:rPr>
          <w:rFonts w:ascii="Palatino Linotype" w:hAnsi="Palatino Linotype"/>
          <w:sz w:val="22"/>
          <w:szCs w:val="22"/>
        </w:rPr>
        <w:t xml:space="preserve">reject the claim that autonomy is protected via voluntary behavior. Autonomy </w:t>
      </w:r>
      <w:r w:rsidR="004F78FC" w:rsidRPr="00835227">
        <w:rPr>
          <w:rFonts w:ascii="Palatino Linotype" w:hAnsi="Palatino Linotype"/>
          <w:sz w:val="22"/>
          <w:szCs w:val="22"/>
        </w:rPr>
        <w:t>is</w:t>
      </w:r>
      <w:r w:rsidRPr="00835227">
        <w:rPr>
          <w:rFonts w:ascii="Palatino Linotype" w:hAnsi="Palatino Linotype"/>
          <w:sz w:val="22"/>
          <w:szCs w:val="22"/>
        </w:rPr>
        <w:t xml:space="preserve"> protect</w:t>
      </w:r>
      <w:r w:rsidR="008E04F4" w:rsidRPr="00835227">
        <w:rPr>
          <w:rFonts w:ascii="Palatino Linotype" w:hAnsi="Palatino Linotype"/>
          <w:sz w:val="22"/>
          <w:szCs w:val="22"/>
        </w:rPr>
        <w:t>ed through voluntary decisions, and under my view</w:t>
      </w:r>
      <w:r w:rsidRPr="00835227">
        <w:rPr>
          <w:rFonts w:ascii="Palatino Linotype" w:hAnsi="Palatino Linotype"/>
          <w:sz w:val="22"/>
          <w:szCs w:val="22"/>
        </w:rPr>
        <w:t xml:space="preserve"> consent </w:t>
      </w:r>
      <w:r w:rsidR="008E04F4" w:rsidRPr="00835227">
        <w:rPr>
          <w:rFonts w:ascii="Palatino Linotype" w:hAnsi="Palatino Linotype"/>
          <w:sz w:val="22"/>
          <w:szCs w:val="22"/>
        </w:rPr>
        <w:t>does require</w:t>
      </w:r>
      <w:r w:rsidRPr="00835227">
        <w:rPr>
          <w:rFonts w:ascii="Palatino Linotype" w:hAnsi="Palatino Linotype"/>
          <w:sz w:val="22"/>
          <w:szCs w:val="22"/>
        </w:rPr>
        <w:t xml:space="preserve"> voluntary decision</w:t>
      </w:r>
      <w:r w:rsidR="009C1445">
        <w:rPr>
          <w:rFonts w:ascii="Palatino Linotype" w:hAnsi="Palatino Linotype"/>
          <w:sz w:val="22"/>
          <w:szCs w:val="22"/>
        </w:rPr>
        <w:t>s</w:t>
      </w:r>
      <w:r w:rsidRPr="00835227">
        <w:rPr>
          <w:rFonts w:ascii="Palatino Linotype" w:hAnsi="Palatino Linotype"/>
          <w:sz w:val="22"/>
          <w:szCs w:val="22"/>
        </w:rPr>
        <w:t xml:space="preserve">: </w:t>
      </w:r>
      <w:r w:rsidR="008E04F4" w:rsidRPr="00835227">
        <w:rPr>
          <w:rFonts w:ascii="Palatino Linotype" w:hAnsi="Palatino Linotype"/>
          <w:sz w:val="22"/>
          <w:szCs w:val="22"/>
        </w:rPr>
        <w:t xml:space="preserve">the individual giving consent must decide </w:t>
      </w:r>
      <w:r w:rsidR="00DE026A">
        <w:rPr>
          <w:rFonts w:ascii="Palatino Linotype" w:hAnsi="Palatino Linotype"/>
          <w:sz w:val="22"/>
          <w:szCs w:val="22"/>
        </w:rPr>
        <w:t>to</w:t>
      </w:r>
      <w:r w:rsidR="00A129BA" w:rsidRPr="00835227">
        <w:rPr>
          <w:rFonts w:ascii="Palatino Linotype" w:hAnsi="Palatino Linotype"/>
          <w:sz w:val="22"/>
          <w:szCs w:val="22"/>
        </w:rPr>
        <w:t xml:space="preserve"> wa</w:t>
      </w:r>
      <w:r w:rsidR="00261B0F" w:rsidRPr="00835227">
        <w:rPr>
          <w:rFonts w:ascii="Palatino Linotype" w:hAnsi="Palatino Linotype"/>
          <w:sz w:val="22"/>
          <w:szCs w:val="22"/>
        </w:rPr>
        <w:t>i</w:t>
      </w:r>
      <w:r w:rsidR="00A129BA" w:rsidRPr="00835227">
        <w:rPr>
          <w:rFonts w:ascii="Palatino Linotype" w:hAnsi="Palatino Linotype"/>
          <w:sz w:val="22"/>
          <w:szCs w:val="22"/>
        </w:rPr>
        <w:t>ve</w:t>
      </w:r>
      <w:r w:rsidR="00DE026A">
        <w:rPr>
          <w:rFonts w:ascii="Palatino Linotype" w:hAnsi="Palatino Linotype"/>
          <w:sz w:val="22"/>
          <w:szCs w:val="22"/>
        </w:rPr>
        <w:t xml:space="preserve"> her rights</w:t>
      </w:r>
      <w:r w:rsidR="00A129BA" w:rsidRPr="00835227">
        <w:rPr>
          <w:rFonts w:ascii="Palatino Linotype" w:hAnsi="Palatino Linotype"/>
          <w:sz w:val="22"/>
          <w:szCs w:val="22"/>
        </w:rPr>
        <w:t xml:space="preserve">. I am merely claiming that, if </w:t>
      </w:r>
      <w:r w:rsidR="008E04F4" w:rsidRPr="00835227">
        <w:rPr>
          <w:rFonts w:ascii="Palatino Linotype" w:hAnsi="Palatino Linotype"/>
          <w:sz w:val="22"/>
          <w:szCs w:val="22"/>
        </w:rPr>
        <w:t xml:space="preserve">common </w:t>
      </w:r>
      <w:r w:rsidR="005A1D4F" w:rsidRPr="00835227">
        <w:rPr>
          <w:rFonts w:ascii="Palatino Linotype" w:hAnsi="Palatino Linotype"/>
          <w:sz w:val="22"/>
          <w:szCs w:val="22"/>
        </w:rPr>
        <w:t>knowledge</w:t>
      </w:r>
      <w:r w:rsidR="008E04F4" w:rsidRPr="00835227">
        <w:rPr>
          <w:rFonts w:ascii="Palatino Linotype" w:hAnsi="Palatino Linotype"/>
          <w:sz w:val="22"/>
          <w:szCs w:val="22"/>
        </w:rPr>
        <w:t xml:space="preserve"> about this decision</w:t>
      </w:r>
      <w:r w:rsidR="00A129BA" w:rsidRPr="00835227">
        <w:rPr>
          <w:rFonts w:ascii="Palatino Linotype" w:hAnsi="Palatino Linotype"/>
          <w:sz w:val="22"/>
          <w:szCs w:val="22"/>
        </w:rPr>
        <w:t xml:space="preserve"> </w:t>
      </w:r>
      <w:r w:rsidR="00163B95" w:rsidRPr="00835227">
        <w:rPr>
          <w:rFonts w:ascii="Palatino Linotype" w:hAnsi="Palatino Linotype"/>
          <w:sz w:val="22"/>
          <w:szCs w:val="22"/>
        </w:rPr>
        <w:t>can increase accountability and respect,</w:t>
      </w:r>
      <w:r w:rsidR="00A129BA" w:rsidRPr="00835227">
        <w:rPr>
          <w:rFonts w:ascii="Palatino Linotype" w:hAnsi="Palatino Linotype"/>
          <w:sz w:val="22"/>
          <w:szCs w:val="22"/>
        </w:rPr>
        <w:t xml:space="preserve"> such </w:t>
      </w:r>
      <w:r w:rsidR="00163B95" w:rsidRPr="00835227">
        <w:rPr>
          <w:rFonts w:ascii="Palatino Linotype" w:hAnsi="Palatino Linotype"/>
          <w:sz w:val="22"/>
          <w:szCs w:val="22"/>
        </w:rPr>
        <w:t xml:space="preserve">accountability and respect can be </w:t>
      </w:r>
      <w:r w:rsidR="00A129BA" w:rsidRPr="00835227">
        <w:rPr>
          <w:rFonts w:ascii="Palatino Linotype" w:hAnsi="Palatino Linotype"/>
          <w:sz w:val="22"/>
          <w:szCs w:val="22"/>
        </w:rPr>
        <w:t>obtained without communicati</w:t>
      </w:r>
      <w:r w:rsidR="00163B95" w:rsidRPr="00835227">
        <w:rPr>
          <w:rFonts w:ascii="Palatino Linotype" w:hAnsi="Palatino Linotype"/>
          <w:sz w:val="22"/>
          <w:szCs w:val="22"/>
        </w:rPr>
        <w:t xml:space="preserve">on, because common </w:t>
      </w:r>
      <w:r w:rsidR="005A1D4F" w:rsidRPr="00835227">
        <w:rPr>
          <w:rFonts w:ascii="Palatino Linotype" w:hAnsi="Palatino Linotype"/>
          <w:sz w:val="22"/>
          <w:szCs w:val="22"/>
        </w:rPr>
        <w:t>knowledge</w:t>
      </w:r>
      <w:r w:rsidR="00163B95" w:rsidRPr="00835227">
        <w:rPr>
          <w:rFonts w:ascii="Palatino Linotype" w:hAnsi="Palatino Linotype"/>
          <w:sz w:val="22"/>
          <w:szCs w:val="22"/>
        </w:rPr>
        <w:t xml:space="preserve"> can be obtained without communication. </w:t>
      </w:r>
    </w:p>
    <w:p w14:paraId="777A9625" w14:textId="77777777" w:rsidR="00816632" w:rsidRPr="00835227" w:rsidRDefault="00816632" w:rsidP="00334780">
      <w:pPr>
        <w:spacing w:line="360" w:lineRule="auto"/>
        <w:jc w:val="both"/>
        <w:rPr>
          <w:rFonts w:ascii="Palatino Linotype" w:hAnsi="Palatino Linotype"/>
          <w:sz w:val="22"/>
          <w:szCs w:val="22"/>
        </w:rPr>
      </w:pPr>
    </w:p>
    <w:p w14:paraId="78CD6AB3" w14:textId="18DF2E62" w:rsidR="00324C39" w:rsidRPr="00835227" w:rsidRDefault="008E04F4" w:rsidP="00334780">
      <w:pPr>
        <w:spacing w:line="360" w:lineRule="auto"/>
        <w:jc w:val="both"/>
        <w:rPr>
          <w:rFonts w:ascii="Palatino Linotype" w:hAnsi="Palatino Linotype"/>
          <w:sz w:val="22"/>
          <w:szCs w:val="22"/>
        </w:rPr>
      </w:pPr>
      <w:r w:rsidRPr="00835227">
        <w:rPr>
          <w:rFonts w:ascii="Palatino Linotype" w:hAnsi="Palatino Linotype"/>
          <w:sz w:val="22"/>
          <w:szCs w:val="22"/>
        </w:rPr>
        <w:t xml:space="preserve">Moreover, </w:t>
      </w:r>
      <w:r w:rsidR="000535B6" w:rsidRPr="00835227">
        <w:rPr>
          <w:rFonts w:ascii="Palatino Linotype" w:hAnsi="Palatino Linotype"/>
          <w:sz w:val="22"/>
          <w:szCs w:val="22"/>
        </w:rPr>
        <w:t>accepting this view of autonomy</w:t>
      </w:r>
      <w:r w:rsidR="00163B95" w:rsidRPr="00835227">
        <w:rPr>
          <w:rFonts w:ascii="Palatino Linotype" w:hAnsi="Palatino Linotype"/>
          <w:sz w:val="22"/>
          <w:szCs w:val="22"/>
        </w:rPr>
        <w:t xml:space="preserve"> – one that requires a voluntary decision rather than behavior –</w:t>
      </w:r>
      <w:r w:rsidR="000535B6" w:rsidRPr="00835227">
        <w:rPr>
          <w:rFonts w:ascii="Palatino Linotype" w:hAnsi="Palatino Linotype"/>
          <w:sz w:val="22"/>
          <w:szCs w:val="22"/>
        </w:rPr>
        <w:t xml:space="preserve"> better protects </w:t>
      </w:r>
      <w:r w:rsidR="00163B95" w:rsidRPr="00835227">
        <w:rPr>
          <w:rFonts w:ascii="Palatino Linotype" w:hAnsi="Palatino Linotype"/>
          <w:sz w:val="22"/>
          <w:szCs w:val="22"/>
        </w:rPr>
        <w:t xml:space="preserve">the fulfillment of </w:t>
      </w:r>
      <w:r w:rsidR="000535B6" w:rsidRPr="00835227">
        <w:rPr>
          <w:rFonts w:ascii="Palatino Linotype" w:hAnsi="Palatino Linotype"/>
          <w:sz w:val="22"/>
          <w:szCs w:val="22"/>
        </w:rPr>
        <w:t>autonomous preferences</w:t>
      </w:r>
      <w:r w:rsidRPr="00835227">
        <w:rPr>
          <w:rFonts w:ascii="Palatino Linotype" w:hAnsi="Palatino Linotype"/>
          <w:sz w:val="22"/>
          <w:szCs w:val="22"/>
        </w:rPr>
        <w:t xml:space="preserve">. </w:t>
      </w:r>
      <w:r w:rsidR="00324C39" w:rsidRPr="00835227">
        <w:rPr>
          <w:rFonts w:ascii="Palatino Linotype" w:hAnsi="Palatino Linotype"/>
          <w:sz w:val="22"/>
          <w:szCs w:val="22"/>
        </w:rPr>
        <w:t xml:space="preserve">In </w:t>
      </w:r>
      <w:r w:rsidR="00A96630" w:rsidRPr="00835227">
        <w:rPr>
          <w:rFonts w:ascii="Palatino Linotype" w:hAnsi="Palatino Linotype"/>
          <w:i/>
          <w:sz w:val="22"/>
          <w:szCs w:val="22"/>
        </w:rPr>
        <w:t>Mobster</w:t>
      </w:r>
      <w:r w:rsidR="00324C39" w:rsidRPr="00835227">
        <w:rPr>
          <w:rFonts w:ascii="Palatino Linotype" w:hAnsi="Palatino Linotype"/>
          <w:sz w:val="22"/>
          <w:szCs w:val="22"/>
        </w:rPr>
        <w:t xml:space="preserve">, you </w:t>
      </w:r>
      <w:r w:rsidR="000535B6" w:rsidRPr="00835227">
        <w:rPr>
          <w:rFonts w:ascii="Palatino Linotype" w:hAnsi="Palatino Linotype"/>
          <w:sz w:val="22"/>
          <w:szCs w:val="22"/>
        </w:rPr>
        <w:t>prefer to not</w:t>
      </w:r>
      <w:r w:rsidR="00324C39" w:rsidRPr="00835227">
        <w:rPr>
          <w:rFonts w:ascii="Palatino Linotype" w:hAnsi="Palatino Linotype"/>
          <w:sz w:val="22"/>
          <w:szCs w:val="22"/>
        </w:rPr>
        <w:t xml:space="preserve"> communicate your consent because doing so will lead </w:t>
      </w:r>
      <w:r w:rsidR="000535B6" w:rsidRPr="00835227">
        <w:rPr>
          <w:rFonts w:ascii="Palatino Linotype" w:hAnsi="Palatino Linotype"/>
          <w:sz w:val="22"/>
          <w:szCs w:val="22"/>
        </w:rPr>
        <w:t>to the m</w:t>
      </w:r>
      <w:r w:rsidR="00A96630" w:rsidRPr="00835227">
        <w:rPr>
          <w:rFonts w:ascii="Palatino Linotype" w:hAnsi="Palatino Linotype"/>
          <w:sz w:val="22"/>
          <w:szCs w:val="22"/>
        </w:rPr>
        <w:t>obster</w:t>
      </w:r>
      <w:r w:rsidR="00324C39" w:rsidRPr="00835227">
        <w:rPr>
          <w:rFonts w:ascii="Palatino Linotype" w:hAnsi="Palatino Linotype"/>
          <w:sz w:val="22"/>
          <w:szCs w:val="22"/>
        </w:rPr>
        <w:t xml:space="preserve"> </w:t>
      </w:r>
      <w:r w:rsidR="000535B6" w:rsidRPr="00835227">
        <w:rPr>
          <w:rFonts w:ascii="Palatino Linotype" w:hAnsi="Palatino Linotype"/>
          <w:sz w:val="22"/>
          <w:szCs w:val="22"/>
        </w:rPr>
        <w:t>torturing you</w:t>
      </w:r>
      <w:r w:rsidR="00324C39" w:rsidRPr="00835227">
        <w:rPr>
          <w:rFonts w:ascii="Palatino Linotype" w:hAnsi="Palatino Linotype"/>
          <w:sz w:val="22"/>
          <w:szCs w:val="22"/>
        </w:rPr>
        <w:t xml:space="preserve">. </w:t>
      </w:r>
      <w:r w:rsidR="000D4F0C">
        <w:rPr>
          <w:rFonts w:ascii="Palatino Linotype" w:hAnsi="Palatino Linotype"/>
          <w:sz w:val="22"/>
          <w:szCs w:val="22"/>
        </w:rPr>
        <w:t>Demanding</w:t>
      </w:r>
      <w:r w:rsidR="00324C39" w:rsidRPr="00835227">
        <w:rPr>
          <w:rFonts w:ascii="Palatino Linotype" w:hAnsi="Palatino Linotype"/>
          <w:sz w:val="22"/>
          <w:szCs w:val="22"/>
        </w:rPr>
        <w:t xml:space="preserve"> you</w:t>
      </w:r>
      <w:r w:rsidR="005D57B3" w:rsidRPr="00835227">
        <w:rPr>
          <w:rFonts w:ascii="Palatino Linotype" w:hAnsi="Palatino Linotype"/>
          <w:sz w:val="22"/>
          <w:szCs w:val="22"/>
        </w:rPr>
        <w:t xml:space="preserve">r </w:t>
      </w:r>
      <w:r w:rsidR="0082159D" w:rsidRPr="00835227">
        <w:rPr>
          <w:rFonts w:ascii="Palatino Linotype" w:hAnsi="Palatino Linotype"/>
          <w:sz w:val="22"/>
          <w:szCs w:val="22"/>
        </w:rPr>
        <w:t xml:space="preserve">communication </w:t>
      </w:r>
      <w:r w:rsidR="005D57B3" w:rsidRPr="00835227">
        <w:rPr>
          <w:rFonts w:ascii="Palatino Linotype" w:hAnsi="Palatino Linotype"/>
          <w:sz w:val="22"/>
          <w:szCs w:val="22"/>
        </w:rPr>
        <w:t xml:space="preserve">before accepting </w:t>
      </w:r>
      <w:r w:rsidR="00324C39" w:rsidRPr="00835227">
        <w:rPr>
          <w:rFonts w:ascii="Palatino Linotype" w:hAnsi="Palatino Linotype"/>
          <w:sz w:val="22"/>
          <w:szCs w:val="22"/>
        </w:rPr>
        <w:t>your consent would forc</w:t>
      </w:r>
      <w:r w:rsidR="000D4F0C">
        <w:rPr>
          <w:rFonts w:ascii="Palatino Linotype" w:hAnsi="Palatino Linotype"/>
          <w:sz w:val="22"/>
          <w:szCs w:val="22"/>
        </w:rPr>
        <w:t>e</w:t>
      </w:r>
      <w:r w:rsidR="00324C39" w:rsidRPr="00835227">
        <w:rPr>
          <w:rFonts w:ascii="Palatino Linotype" w:hAnsi="Palatino Linotype"/>
          <w:sz w:val="22"/>
          <w:szCs w:val="22"/>
        </w:rPr>
        <w:t xml:space="preserve"> you </w:t>
      </w:r>
      <w:r w:rsidR="009C1445">
        <w:rPr>
          <w:rFonts w:ascii="Palatino Linotype" w:hAnsi="Palatino Linotype"/>
          <w:sz w:val="22"/>
          <w:szCs w:val="22"/>
        </w:rPr>
        <w:t>to face torture you prefer not to face</w:t>
      </w:r>
      <w:r w:rsidR="00324C39" w:rsidRPr="00835227">
        <w:rPr>
          <w:rFonts w:ascii="Palatino Linotype" w:hAnsi="Palatino Linotype"/>
          <w:sz w:val="22"/>
          <w:szCs w:val="22"/>
        </w:rPr>
        <w:t xml:space="preserve">. Given that you have little control regardless of how I act, it would seem </w:t>
      </w:r>
      <w:r w:rsidR="000D4F0C">
        <w:rPr>
          <w:rFonts w:ascii="Palatino Linotype" w:hAnsi="Palatino Linotype"/>
          <w:sz w:val="22"/>
          <w:szCs w:val="22"/>
        </w:rPr>
        <w:t>better</w:t>
      </w:r>
      <w:r w:rsidR="00324C39" w:rsidRPr="00835227">
        <w:rPr>
          <w:rFonts w:ascii="Palatino Linotype" w:hAnsi="Palatino Linotype"/>
          <w:sz w:val="22"/>
          <w:szCs w:val="22"/>
        </w:rPr>
        <w:t xml:space="preserve"> to punch you if I can infer that you </w:t>
      </w:r>
      <w:r w:rsidR="00816632" w:rsidRPr="00835227">
        <w:rPr>
          <w:rFonts w:ascii="Palatino Linotype" w:hAnsi="Palatino Linotype"/>
          <w:sz w:val="22"/>
          <w:szCs w:val="22"/>
        </w:rPr>
        <w:t xml:space="preserve">have decided </w:t>
      </w:r>
      <w:r w:rsidR="000D4F0C">
        <w:rPr>
          <w:rFonts w:ascii="Palatino Linotype" w:hAnsi="Palatino Linotype"/>
          <w:sz w:val="22"/>
          <w:szCs w:val="22"/>
        </w:rPr>
        <w:t>I am permitted to do so.</w:t>
      </w:r>
    </w:p>
    <w:p w14:paraId="1CA0DE1D" w14:textId="77777777" w:rsidR="00622693" w:rsidRPr="00835227" w:rsidRDefault="00622693" w:rsidP="00334780">
      <w:pPr>
        <w:spacing w:line="360" w:lineRule="auto"/>
        <w:jc w:val="both"/>
        <w:rPr>
          <w:rFonts w:ascii="Palatino Linotype" w:hAnsi="Palatino Linotype"/>
          <w:sz w:val="22"/>
          <w:szCs w:val="22"/>
        </w:rPr>
      </w:pPr>
    </w:p>
    <w:p w14:paraId="67087400" w14:textId="61DDBBA8" w:rsidR="00020E7C" w:rsidRPr="00835227" w:rsidRDefault="00205176" w:rsidP="00334780">
      <w:pPr>
        <w:spacing w:line="360" w:lineRule="auto"/>
        <w:jc w:val="both"/>
        <w:rPr>
          <w:rFonts w:ascii="Palatino Linotype" w:hAnsi="Palatino Linotype"/>
          <w:sz w:val="22"/>
          <w:szCs w:val="22"/>
        </w:rPr>
      </w:pPr>
      <w:r w:rsidRPr="00835227">
        <w:rPr>
          <w:rFonts w:ascii="Palatino Linotype" w:hAnsi="Palatino Linotype"/>
          <w:sz w:val="22"/>
          <w:szCs w:val="22"/>
        </w:rPr>
        <w:lastRenderedPageBreak/>
        <w:t>5</w:t>
      </w:r>
      <w:r w:rsidR="008D524E" w:rsidRPr="00835227">
        <w:rPr>
          <w:rFonts w:ascii="Palatino Linotype" w:hAnsi="Palatino Linotype"/>
          <w:sz w:val="22"/>
          <w:szCs w:val="22"/>
        </w:rPr>
        <w:t>.2</w:t>
      </w:r>
      <w:r w:rsidR="00606F92" w:rsidRPr="00835227">
        <w:rPr>
          <w:rFonts w:ascii="Palatino Linotype" w:hAnsi="Palatino Linotype"/>
          <w:sz w:val="22"/>
          <w:szCs w:val="22"/>
        </w:rPr>
        <w:t xml:space="preserve"> </w:t>
      </w:r>
      <w:r w:rsidR="003508F0" w:rsidRPr="00835227">
        <w:rPr>
          <w:rFonts w:ascii="Palatino Linotype" w:hAnsi="Palatino Linotype"/>
          <w:sz w:val="22"/>
          <w:szCs w:val="22"/>
        </w:rPr>
        <w:t>H</w:t>
      </w:r>
      <w:r w:rsidR="00D30666" w:rsidRPr="00835227">
        <w:rPr>
          <w:rFonts w:ascii="Palatino Linotype" w:hAnsi="Palatino Linotype"/>
          <w:sz w:val="22"/>
          <w:szCs w:val="22"/>
        </w:rPr>
        <w:t xml:space="preserve">ypothetical </w:t>
      </w:r>
      <w:r w:rsidR="000535B6" w:rsidRPr="00835227">
        <w:rPr>
          <w:rFonts w:ascii="Palatino Linotype" w:hAnsi="Palatino Linotype"/>
          <w:sz w:val="22"/>
          <w:szCs w:val="22"/>
        </w:rPr>
        <w:t xml:space="preserve">and presumed </w:t>
      </w:r>
      <w:r w:rsidR="00606F92" w:rsidRPr="00835227">
        <w:rPr>
          <w:rFonts w:ascii="Palatino Linotype" w:hAnsi="Palatino Linotype"/>
          <w:sz w:val="22"/>
          <w:szCs w:val="22"/>
        </w:rPr>
        <w:t>consent</w:t>
      </w:r>
    </w:p>
    <w:p w14:paraId="7EAC1EA1" w14:textId="45031E06" w:rsidR="00F40174" w:rsidRPr="00835227" w:rsidRDefault="00074073" w:rsidP="00334780">
      <w:pPr>
        <w:spacing w:line="360" w:lineRule="auto"/>
        <w:jc w:val="both"/>
        <w:rPr>
          <w:rFonts w:ascii="Palatino Linotype" w:hAnsi="Palatino Linotype" w:cs="Times New Roman"/>
          <w:sz w:val="22"/>
          <w:szCs w:val="22"/>
        </w:rPr>
      </w:pPr>
      <w:r w:rsidRPr="00835227">
        <w:rPr>
          <w:rFonts w:ascii="Palatino Linotype" w:hAnsi="Palatino Linotype"/>
          <w:sz w:val="22"/>
          <w:szCs w:val="22"/>
        </w:rPr>
        <w:t>Some might suppose that, in</w:t>
      </w:r>
      <w:r w:rsidR="00020E7C" w:rsidRPr="00835227">
        <w:rPr>
          <w:rFonts w:ascii="Palatino Linotype" w:hAnsi="Palatino Linotype"/>
          <w:sz w:val="22"/>
          <w:szCs w:val="22"/>
        </w:rPr>
        <w:t xml:space="preserve"> </w:t>
      </w:r>
      <w:r w:rsidR="001E7558" w:rsidRPr="00835227">
        <w:rPr>
          <w:rFonts w:ascii="Palatino Linotype" w:hAnsi="Palatino Linotype"/>
          <w:sz w:val="22"/>
          <w:szCs w:val="22"/>
        </w:rPr>
        <w:t xml:space="preserve">both </w:t>
      </w:r>
      <w:r w:rsidR="00A96630" w:rsidRPr="00835227">
        <w:rPr>
          <w:rFonts w:ascii="Palatino Linotype" w:hAnsi="Palatino Linotype"/>
          <w:i/>
          <w:sz w:val="22"/>
          <w:szCs w:val="22"/>
        </w:rPr>
        <w:t>Hurricane</w:t>
      </w:r>
      <w:r w:rsidR="001E7558" w:rsidRPr="00835227">
        <w:rPr>
          <w:rFonts w:ascii="Palatino Linotype" w:hAnsi="Palatino Linotype"/>
          <w:sz w:val="22"/>
          <w:szCs w:val="22"/>
        </w:rPr>
        <w:t xml:space="preserve"> and </w:t>
      </w:r>
      <w:r w:rsidR="00A96630" w:rsidRPr="00835227">
        <w:rPr>
          <w:rFonts w:ascii="Palatino Linotype" w:hAnsi="Palatino Linotype"/>
          <w:i/>
          <w:sz w:val="22"/>
          <w:szCs w:val="22"/>
        </w:rPr>
        <w:t>Mobster</w:t>
      </w:r>
      <w:r w:rsidR="00020E7C" w:rsidRPr="00835227">
        <w:rPr>
          <w:rFonts w:ascii="Palatino Linotype" w:hAnsi="Palatino Linotype"/>
          <w:sz w:val="22"/>
          <w:szCs w:val="22"/>
        </w:rPr>
        <w:t xml:space="preserve">, </w:t>
      </w:r>
      <w:r w:rsidRPr="00835227">
        <w:rPr>
          <w:rFonts w:ascii="Palatino Linotype" w:hAnsi="Palatino Linotype"/>
          <w:sz w:val="22"/>
          <w:szCs w:val="22"/>
        </w:rPr>
        <w:t>it is pe</w:t>
      </w:r>
      <w:r w:rsidR="000F0BC4" w:rsidRPr="00835227">
        <w:rPr>
          <w:rFonts w:ascii="Palatino Linotype" w:hAnsi="Palatino Linotype"/>
          <w:sz w:val="22"/>
          <w:szCs w:val="22"/>
        </w:rPr>
        <w:t>rmissible for me to intervene</w:t>
      </w:r>
      <w:r w:rsidRPr="00835227">
        <w:rPr>
          <w:rFonts w:ascii="Palatino Linotype" w:hAnsi="Palatino Linotype"/>
          <w:sz w:val="22"/>
          <w:szCs w:val="22"/>
        </w:rPr>
        <w:t xml:space="preserve"> because </w:t>
      </w:r>
      <w:r w:rsidR="00E61641" w:rsidRPr="00835227">
        <w:rPr>
          <w:rFonts w:ascii="Palatino Linotype" w:hAnsi="Palatino Linotype"/>
          <w:sz w:val="22"/>
          <w:szCs w:val="22"/>
        </w:rPr>
        <w:t xml:space="preserve">I </w:t>
      </w:r>
      <w:r w:rsidRPr="00835227">
        <w:rPr>
          <w:rFonts w:ascii="Palatino Linotype" w:hAnsi="Palatino Linotype"/>
          <w:sz w:val="22"/>
          <w:szCs w:val="22"/>
        </w:rPr>
        <w:t xml:space="preserve">have obtained </w:t>
      </w:r>
      <w:r w:rsidR="00707419" w:rsidRPr="00835227">
        <w:rPr>
          <w:rFonts w:ascii="Palatino Linotype" w:hAnsi="Palatino Linotype"/>
          <w:sz w:val="22"/>
          <w:szCs w:val="22"/>
        </w:rPr>
        <w:t xml:space="preserve">what I call reason-oriented </w:t>
      </w:r>
      <w:r w:rsidR="00E61641" w:rsidRPr="00835227">
        <w:rPr>
          <w:rFonts w:ascii="Palatino Linotype" w:hAnsi="Palatino Linotype"/>
          <w:sz w:val="22"/>
          <w:szCs w:val="22"/>
        </w:rPr>
        <w:t xml:space="preserve">hypothetical consent. </w:t>
      </w:r>
      <w:r w:rsidR="000F0BC4" w:rsidRPr="00835227">
        <w:rPr>
          <w:rFonts w:ascii="Palatino Linotype" w:hAnsi="Palatino Linotype"/>
          <w:sz w:val="22"/>
          <w:szCs w:val="22"/>
        </w:rPr>
        <w:t xml:space="preserve">This is the </w:t>
      </w:r>
      <w:r w:rsidR="007547A4" w:rsidRPr="00835227">
        <w:rPr>
          <w:rFonts w:ascii="Palatino Linotype" w:hAnsi="Palatino Linotype"/>
          <w:sz w:val="22"/>
          <w:szCs w:val="22"/>
        </w:rPr>
        <w:t>consent a person would give</w:t>
      </w:r>
      <w:r w:rsidR="00AB0B7D" w:rsidRPr="00835227">
        <w:rPr>
          <w:rFonts w:ascii="Palatino Linotype" w:hAnsi="Palatino Linotype"/>
          <w:sz w:val="22"/>
          <w:szCs w:val="22"/>
        </w:rPr>
        <w:t xml:space="preserve"> </w:t>
      </w:r>
      <w:r w:rsidR="007547A4" w:rsidRPr="00835227">
        <w:rPr>
          <w:rFonts w:ascii="Palatino Linotype" w:hAnsi="Palatino Linotype"/>
          <w:sz w:val="22"/>
          <w:szCs w:val="22"/>
        </w:rPr>
        <w:t>if</w:t>
      </w:r>
      <w:r w:rsidR="00AB0B7D" w:rsidRPr="00835227">
        <w:rPr>
          <w:rFonts w:ascii="Palatino Linotype" w:hAnsi="Palatino Linotype"/>
          <w:sz w:val="22"/>
          <w:szCs w:val="22"/>
        </w:rPr>
        <w:t xml:space="preserve"> </w:t>
      </w:r>
      <w:r w:rsidR="000F0BC4" w:rsidRPr="00835227">
        <w:rPr>
          <w:rFonts w:ascii="Palatino Linotype" w:hAnsi="Palatino Linotype"/>
          <w:sz w:val="22"/>
          <w:szCs w:val="22"/>
        </w:rPr>
        <w:t>they were reasonable</w:t>
      </w:r>
      <w:r w:rsidR="006B508D" w:rsidRPr="00835227">
        <w:rPr>
          <w:rFonts w:ascii="Palatino Linotype" w:hAnsi="Palatino Linotype" w:cs="Times New Roman"/>
          <w:sz w:val="22"/>
          <w:szCs w:val="22"/>
        </w:rPr>
        <w:t>.</w:t>
      </w:r>
      <w:r w:rsidR="006B508D" w:rsidRPr="00835227">
        <w:rPr>
          <w:rStyle w:val="FootnoteReference"/>
          <w:rFonts w:ascii="Palatino Linotype" w:hAnsi="Palatino Linotype" w:cs="Times New Roman"/>
          <w:sz w:val="22"/>
          <w:szCs w:val="22"/>
        </w:rPr>
        <w:footnoteReference w:id="32"/>
      </w:r>
      <w:r w:rsidR="006B508D" w:rsidRPr="00835227">
        <w:rPr>
          <w:rFonts w:ascii="Palatino Linotype" w:hAnsi="Palatino Linotype" w:cs="Times New Roman"/>
          <w:sz w:val="22"/>
          <w:szCs w:val="22"/>
        </w:rPr>
        <w:t xml:space="preserve"> If </w:t>
      </w:r>
      <w:r w:rsidR="008C643E" w:rsidRPr="00835227">
        <w:rPr>
          <w:rFonts w:ascii="Palatino Linotype" w:hAnsi="Palatino Linotype" w:cs="Times New Roman"/>
          <w:sz w:val="22"/>
          <w:szCs w:val="22"/>
        </w:rPr>
        <w:t>inference consent is the</w:t>
      </w:r>
      <w:r w:rsidR="006B508D" w:rsidRPr="00835227">
        <w:rPr>
          <w:rFonts w:ascii="Palatino Linotype" w:hAnsi="Palatino Linotype" w:cs="Times New Roman"/>
          <w:sz w:val="22"/>
          <w:szCs w:val="22"/>
        </w:rPr>
        <w:t xml:space="preserve"> </w:t>
      </w:r>
      <w:r w:rsidR="008C643E" w:rsidRPr="00835227">
        <w:rPr>
          <w:rFonts w:ascii="Palatino Linotype" w:hAnsi="Palatino Linotype" w:cs="Times New Roman"/>
          <w:sz w:val="22"/>
          <w:szCs w:val="22"/>
        </w:rPr>
        <w:t>consent a</w:t>
      </w:r>
      <w:r w:rsidR="006B508D" w:rsidRPr="00835227">
        <w:rPr>
          <w:rFonts w:ascii="Palatino Linotype" w:hAnsi="Palatino Linotype" w:cs="Times New Roman"/>
          <w:sz w:val="22"/>
          <w:szCs w:val="22"/>
        </w:rPr>
        <w:t xml:space="preserve"> reasonable person would </w:t>
      </w:r>
      <w:r w:rsidR="008C643E" w:rsidRPr="00835227">
        <w:rPr>
          <w:rFonts w:ascii="Palatino Linotype" w:hAnsi="Palatino Linotype" w:cs="Times New Roman"/>
          <w:sz w:val="22"/>
          <w:szCs w:val="22"/>
        </w:rPr>
        <w:t>give</w:t>
      </w:r>
      <w:r w:rsidR="006B508D" w:rsidRPr="00835227">
        <w:rPr>
          <w:rFonts w:ascii="Palatino Linotype" w:hAnsi="Palatino Linotype" w:cs="Times New Roman"/>
          <w:sz w:val="22"/>
          <w:szCs w:val="22"/>
        </w:rPr>
        <w:t xml:space="preserve">, it seems to be the same as </w:t>
      </w:r>
      <w:r w:rsidR="000F0BC4" w:rsidRPr="00835227">
        <w:rPr>
          <w:rFonts w:ascii="Palatino Linotype" w:hAnsi="Palatino Linotype" w:cs="Times New Roman"/>
          <w:sz w:val="22"/>
          <w:szCs w:val="22"/>
        </w:rPr>
        <w:t xml:space="preserve">this type of </w:t>
      </w:r>
      <w:r w:rsidR="006B508D" w:rsidRPr="00835227">
        <w:rPr>
          <w:rFonts w:ascii="Palatino Linotype" w:hAnsi="Palatino Linotype" w:cs="Times New Roman"/>
          <w:sz w:val="22"/>
          <w:szCs w:val="22"/>
        </w:rPr>
        <w:t xml:space="preserve">hypothetical consent. </w:t>
      </w:r>
      <w:r w:rsidR="004069B8" w:rsidRPr="00835227">
        <w:rPr>
          <w:rFonts w:ascii="Palatino Linotype" w:hAnsi="Palatino Linotype" w:cs="Times New Roman"/>
          <w:sz w:val="22"/>
          <w:szCs w:val="22"/>
        </w:rPr>
        <w:t>Moreover, if hypothetical consent is not actual consent,</w:t>
      </w:r>
      <w:r w:rsidR="004069B8" w:rsidRPr="00835227">
        <w:rPr>
          <w:rStyle w:val="FootnoteReference"/>
          <w:rFonts w:ascii="Palatino Linotype" w:hAnsi="Palatino Linotype"/>
          <w:sz w:val="22"/>
          <w:szCs w:val="22"/>
        </w:rPr>
        <w:footnoteReference w:id="33"/>
      </w:r>
      <w:r w:rsidR="004069B8" w:rsidRPr="00835227">
        <w:rPr>
          <w:rFonts w:ascii="Palatino Linotype" w:hAnsi="Palatino Linotype" w:cs="Times New Roman"/>
          <w:sz w:val="22"/>
          <w:szCs w:val="22"/>
        </w:rPr>
        <w:t xml:space="preserve"> then inference consent is not actual consent. </w:t>
      </w:r>
    </w:p>
    <w:p w14:paraId="6151E134" w14:textId="77777777" w:rsidR="00F40174" w:rsidRPr="00835227" w:rsidRDefault="00F40174" w:rsidP="00334780">
      <w:pPr>
        <w:spacing w:line="360" w:lineRule="auto"/>
        <w:jc w:val="both"/>
        <w:rPr>
          <w:rFonts w:ascii="Palatino Linotype" w:hAnsi="Palatino Linotype" w:cs="Times New Roman"/>
          <w:sz w:val="22"/>
          <w:szCs w:val="22"/>
        </w:rPr>
      </w:pPr>
    </w:p>
    <w:p w14:paraId="5767CE01" w14:textId="56DA4E5C" w:rsidR="004069B8" w:rsidRPr="00835227" w:rsidRDefault="000F0BC4" w:rsidP="00334780">
      <w:pPr>
        <w:spacing w:line="360" w:lineRule="auto"/>
        <w:jc w:val="both"/>
        <w:rPr>
          <w:rFonts w:ascii="Palatino Linotype" w:hAnsi="Palatino Linotype"/>
          <w:sz w:val="22"/>
          <w:szCs w:val="22"/>
        </w:rPr>
      </w:pPr>
      <w:r w:rsidRPr="00835227">
        <w:rPr>
          <w:rFonts w:ascii="Palatino Linotype" w:hAnsi="Palatino Linotype" w:cs="Times New Roman"/>
          <w:sz w:val="22"/>
          <w:szCs w:val="22"/>
        </w:rPr>
        <w:t>Others might</w:t>
      </w:r>
      <w:r w:rsidR="004069B8" w:rsidRPr="00835227">
        <w:rPr>
          <w:rFonts w:ascii="Palatino Linotype" w:hAnsi="Palatino Linotype" w:cs="Times New Roman"/>
          <w:sz w:val="22"/>
          <w:szCs w:val="22"/>
        </w:rPr>
        <w:t xml:space="preserve"> claim</w:t>
      </w:r>
      <w:r w:rsidRPr="00835227">
        <w:rPr>
          <w:rFonts w:ascii="Palatino Linotype" w:hAnsi="Palatino Linotype" w:cs="Times New Roman"/>
          <w:sz w:val="22"/>
          <w:szCs w:val="22"/>
        </w:rPr>
        <w:t xml:space="preserve"> inference consent is the same as what I call communicative</w:t>
      </w:r>
      <w:r w:rsidR="009B37C1" w:rsidRPr="00835227">
        <w:rPr>
          <w:rFonts w:ascii="Palatino Linotype" w:hAnsi="Palatino Linotype" w:cs="Times New Roman"/>
          <w:sz w:val="22"/>
          <w:szCs w:val="22"/>
        </w:rPr>
        <w:t xml:space="preserve"> hypothetical consent</w:t>
      </w:r>
      <w:r w:rsidRPr="00835227">
        <w:rPr>
          <w:rFonts w:ascii="Palatino Linotype" w:hAnsi="Palatino Linotype" w:cs="Times New Roman"/>
          <w:sz w:val="22"/>
          <w:szCs w:val="22"/>
        </w:rPr>
        <w:t>,</w:t>
      </w:r>
      <w:r w:rsidR="009B37C1" w:rsidRPr="00835227">
        <w:rPr>
          <w:rFonts w:ascii="Palatino Linotype" w:hAnsi="Palatino Linotype" w:cs="Times New Roman"/>
          <w:sz w:val="22"/>
          <w:szCs w:val="22"/>
        </w:rPr>
        <w:t xml:space="preserve"> </w:t>
      </w:r>
      <w:r w:rsidR="00D15DA6" w:rsidRPr="00835227">
        <w:rPr>
          <w:rFonts w:ascii="Palatino Linotype" w:hAnsi="Palatino Linotype" w:cs="Times New Roman"/>
          <w:sz w:val="22"/>
          <w:szCs w:val="22"/>
        </w:rPr>
        <w:t xml:space="preserve">the consent a </w:t>
      </w:r>
      <w:r w:rsidR="006B508D" w:rsidRPr="00835227">
        <w:rPr>
          <w:rFonts w:ascii="Palatino Linotype" w:hAnsi="Palatino Linotype" w:cs="Times New Roman"/>
          <w:sz w:val="22"/>
          <w:szCs w:val="22"/>
        </w:rPr>
        <w:t xml:space="preserve">person would give if they were able to communicate, regardless of whether they </w:t>
      </w:r>
      <w:r w:rsidRPr="00835227">
        <w:rPr>
          <w:rFonts w:ascii="Palatino Linotype" w:hAnsi="Palatino Linotype" w:cs="Times New Roman"/>
          <w:sz w:val="22"/>
          <w:szCs w:val="22"/>
        </w:rPr>
        <w:t>would be</w:t>
      </w:r>
      <w:r w:rsidR="00F40174" w:rsidRPr="00835227">
        <w:rPr>
          <w:rFonts w:ascii="Palatino Linotype" w:hAnsi="Palatino Linotype" w:cs="Times New Roman"/>
          <w:sz w:val="22"/>
          <w:szCs w:val="22"/>
        </w:rPr>
        <w:t xml:space="preserve"> reasonable</w:t>
      </w:r>
      <w:r w:rsidR="006B508D" w:rsidRPr="00835227">
        <w:rPr>
          <w:rFonts w:ascii="Palatino Linotype" w:hAnsi="Palatino Linotype" w:cs="Times New Roman"/>
          <w:sz w:val="22"/>
          <w:szCs w:val="22"/>
        </w:rPr>
        <w:t>.</w:t>
      </w:r>
      <w:r w:rsidR="006B508D" w:rsidRPr="00835227">
        <w:rPr>
          <w:rStyle w:val="FootnoteReference"/>
          <w:rFonts w:ascii="Palatino Linotype" w:hAnsi="Palatino Linotype" w:cs="Times New Roman"/>
          <w:sz w:val="22"/>
          <w:szCs w:val="22"/>
        </w:rPr>
        <w:footnoteReference w:id="34"/>
      </w:r>
      <w:r w:rsidR="006B508D" w:rsidRPr="00835227">
        <w:rPr>
          <w:rFonts w:ascii="Palatino Linotype" w:hAnsi="Palatino Linotype"/>
          <w:sz w:val="22"/>
          <w:szCs w:val="22"/>
        </w:rPr>
        <w:t xml:space="preserve"> </w:t>
      </w:r>
      <w:r w:rsidR="00FB0A06" w:rsidRPr="00835227">
        <w:rPr>
          <w:rFonts w:ascii="Palatino Linotype" w:hAnsi="Palatino Linotype"/>
          <w:sz w:val="22"/>
          <w:szCs w:val="22"/>
        </w:rPr>
        <w:t xml:space="preserve">Katya’s </w:t>
      </w:r>
      <w:r w:rsidRPr="00835227">
        <w:rPr>
          <w:rFonts w:ascii="Palatino Linotype" w:hAnsi="Palatino Linotype"/>
          <w:sz w:val="22"/>
          <w:szCs w:val="22"/>
        </w:rPr>
        <w:t xml:space="preserve">neighbor would consent to </w:t>
      </w:r>
      <w:r w:rsidR="00FB0A06" w:rsidRPr="00835227">
        <w:rPr>
          <w:rFonts w:ascii="Palatino Linotype" w:hAnsi="Palatino Linotype"/>
          <w:sz w:val="22"/>
          <w:szCs w:val="22"/>
        </w:rPr>
        <w:t>her</w:t>
      </w:r>
      <w:r w:rsidRPr="00835227">
        <w:rPr>
          <w:rFonts w:ascii="Palatino Linotype" w:hAnsi="Palatino Linotype"/>
          <w:sz w:val="22"/>
          <w:szCs w:val="22"/>
        </w:rPr>
        <w:t xml:space="preserve"> fixing his </w:t>
      </w:r>
      <w:r w:rsidR="00FB0A06" w:rsidRPr="00835227">
        <w:rPr>
          <w:rFonts w:ascii="Palatino Linotype" w:hAnsi="Palatino Linotype"/>
          <w:sz w:val="22"/>
          <w:szCs w:val="22"/>
        </w:rPr>
        <w:t>porch</w:t>
      </w:r>
      <w:r w:rsidRPr="00835227">
        <w:rPr>
          <w:rFonts w:ascii="Palatino Linotype" w:hAnsi="Palatino Linotype"/>
          <w:sz w:val="22"/>
          <w:szCs w:val="22"/>
        </w:rPr>
        <w:t xml:space="preserve"> if he were</w:t>
      </w:r>
      <w:r w:rsidR="00AB0B7D" w:rsidRPr="00835227">
        <w:rPr>
          <w:rFonts w:ascii="Palatino Linotype" w:hAnsi="Palatino Linotype"/>
          <w:sz w:val="22"/>
          <w:szCs w:val="22"/>
        </w:rPr>
        <w:t xml:space="preserve"> able to communicate with </w:t>
      </w:r>
      <w:r w:rsidR="00E54CEE" w:rsidRPr="00835227">
        <w:rPr>
          <w:rFonts w:ascii="Palatino Linotype" w:hAnsi="Palatino Linotype"/>
          <w:sz w:val="22"/>
          <w:szCs w:val="22"/>
        </w:rPr>
        <w:t>her</w:t>
      </w:r>
      <w:r w:rsidR="00AB0B7D" w:rsidRPr="00835227">
        <w:rPr>
          <w:rFonts w:ascii="Palatino Linotype" w:hAnsi="Palatino Linotype"/>
          <w:sz w:val="22"/>
          <w:szCs w:val="22"/>
        </w:rPr>
        <w:t xml:space="preserve">, and </w:t>
      </w:r>
      <w:r w:rsidR="0036570D" w:rsidRPr="00835227">
        <w:rPr>
          <w:rFonts w:ascii="Palatino Linotype" w:hAnsi="Palatino Linotype"/>
          <w:sz w:val="22"/>
          <w:szCs w:val="22"/>
        </w:rPr>
        <w:t xml:space="preserve">in </w:t>
      </w:r>
      <w:r w:rsidR="00A96630" w:rsidRPr="00835227">
        <w:rPr>
          <w:rFonts w:ascii="Palatino Linotype" w:hAnsi="Palatino Linotype"/>
          <w:i/>
          <w:sz w:val="22"/>
          <w:szCs w:val="22"/>
        </w:rPr>
        <w:t>Mobster</w:t>
      </w:r>
      <w:r w:rsidR="0036570D" w:rsidRPr="00835227">
        <w:rPr>
          <w:rFonts w:ascii="Palatino Linotype" w:hAnsi="Palatino Linotype"/>
          <w:sz w:val="22"/>
          <w:szCs w:val="22"/>
        </w:rPr>
        <w:t xml:space="preserve"> </w:t>
      </w:r>
      <w:r w:rsidR="00AB0B7D" w:rsidRPr="00835227">
        <w:rPr>
          <w:rFonts w:ascii="Palatino Linotype" w:hAnsi="Palatino Linotype"/>
          <w:sz w:val="22"/>
          <w:szCs w:val="22"/>
        </w:rPr>
        <w:t xml:space="preserve">you likely would consent to </w:t>
      </w:r>
      <w:r w:rsidR="00E54CEE" w:rsidRPr="00835227">
        <w:rPr>
          <w:rFonts w:ascii="Palatino Linotype" w:hAnsi="Palatino Linotype"/>
          <w:sz w:val="22"/>
          <w:szCs w:val="22"/>
        </w:rPr>
        <w:t xml:space="preserve">Drew </w:t>
      </w:r>
      <w:r w:rsidR="00AB0B7D" w:rsidRPr="00835227">
        <w:rPr>
          <w:rFonts w:ascii="Palatino Linotype" w:hAnsi="Palatino Linotype"/>
          <w:sz w:val="22"/>
          <w:szCs w:val="22"/>
        </w:rPr>
        <w:t>punching you if you were able to communicate witho</w:t>
      </w:r>
      <w:r w:rsidR="0036570D" w:rsidRPr="00835227">
        <w:rPr>
          <w:rFonts w:ascii="Palatino Linotype" w:hAnsi="Palatino Linotype"/>
          <w:sz w:val="22"/>
          <w:szCs w:val="22"/>
        </w:rPr>
        <w:t xml:space="preserve">ut the </w:t>
      </w:r>
      <w:r w:rsidR="00D15DA6" w:rsidRPr="00835227">
        <w:rPr>
          <w:rFonts w:ascii="Palatino Linotype" w:hAnsi="Palatino Linotype"/>
          <w:sz w:val="22"/>
          <w:szCs w:val="22"/>
        </w:rPr>
        <w:t>m</w:t>
      </w:r>
      <w:r w:rsidR="00A96630" w:rsidRPr="00835227">
        <w:rPr>
          <w:rFonts w:ascii="Palatino Linotype" w:hAnsi="Palatino Linotype"/>
          <w:sz w:val="22"/>
          <w:szCs w:val="22"/>
        </w:rPr>
        <w:t>obster</w:t>
      </w:r>
      <w:r w:rsidR="0036570D" w:rsidRPr="00835227">
        <w:rPr>
          <w:rFonts w:ascii="Palatino Linotype" w:hAnsi="Palatino Linotype"/>
          <w:sz w:val="22"/>
          <w:szCs w:val="22"/>
        </w:rPr>
        <w:t xml:space="preserve"> catching on. </w:t>
      </w:r>
      <w:r w:rsidR="008E04F4" w:rsidRPr="00835227">
        <w:rPr>
          <w:rFonts w:ascii="Palatino Linotype" w:hAnsi="Palatino Linotype"/>
          <w:sz w:val="22"/>
          <w:szCs w:val="22"/>
        </w:rPr>
        <w:t>If</w:t>
      </w:r>
      <w:r w:rsidR="0076079C" w:rsidRPr="00835227">
        <w:rPr>
          <w:rFonts w:ascii="Palatino Linotype" w:hAnsi="Palatino Linotype"/>
          <w:sz w:val="22"/>
          <w:szCs w:val="22"/>
        </w:rPr>
        <w:t xml:space="preserve"> </w:t>
      </w:r>
      <w:r w:rsidR="008E04F4" w:rsidRPr="00835227">
        <w:rPr>
          <w:rFonts w:ascii="Palatino Linotype" w:hAnsi="Palatino Linotype"/>
          <w:sz w:val="22"/>
          <w:szCs w:val="22"/>
        </w:rPr>
        <w:t xml:space="preserve">inference consent is the same as </w:t>
      </w:r>
      <w:r w:rsidRPr="00835227">
        <w:rPr>
          <w:rFonts w:ascii="Palatino Linotype" w:hAnsi="Palatino Linotype"/>
          <w:sz w:val="22"/>
          <w:szCs w:val="22"/>
        </w:rPr>
        <w:t>communicative</w:t>
      </w:r>
      <w:r w:rsidR="00D15DA6" w:rsidRPr="00835227">
        <w:rPr>
          <w:rFonts w:ascii="Palatino Linotype" w:hAnsi="Palatino Linotype"/>
          <w:sz w:val="22"/>
          <w:szCs w:val="22"/>
        </w:rPr>
        <w:t xml:space="preserve"> </w:t>
      </w:r>
      <w:r w:rsidR="0076079C" w:rsidRPr="00835227">
        <w:rPr>
          <w:rFonts w:ascii="Palatino Linotype" w:hAnsi="Palatino Linotype"/>
          <w:sz w:val="22"/>
          <w:szCs w:val="22"/>
        </w:rPr>
        <w:t>hypothetical consent</w:t>
      </w:r>
      <w:r w:rsidR="008E04F4" w:rsidRPr="00835227">
        <w:rPr>
          <w:rFonts w:ascii="Palatino Linotype" w:hAnsi="Palatino Linotype"/>
          <w:sz w:val="22"/>
          <w:szCs w:val="22"/>
        </w:rPr>
        <w:t xml:space="preserve">, and </w:t>
      </w:r>
      <w:r w:rsidR="000D4F0C">
        <w:rPr>
          <w:rFonts w:ascii="Palatino Linotype" w:hAnsi="Palatino Linotype"/>
          <w:sz w:val="22"/>
          <w:szCs w:val="22"/>
        </w:rPr>
        <w:t xml:space="preserve">such </w:t>
      </w:r>
      <w:r w:rsidR="008E04F4" w:rsidRPr="00835227">
        <w:rPr>
          <w:rFonts w:ascii="Palatino Linotype" w:hAnsi="Palatino Linotype"/>
          <w:sz w:val="22"/>
          <w:szCs w:val="22"/>
        </w:rPr>
        <w:t>hypothetical consent</w:t>
      </w:r>
      <w:r w:rsidR="0076079C" w:rsidRPr="00835227">
        <w:rPr>
          <w:rFonts w:ascii="Palatino Linotype" w:hAnsi="Palatino Linotype"/>
          <w:sz w:val="22"/>
          <w:szCs w:val="22"/>
        </w:rPr>
        <w:t xml:space="preserve"> </w:t>
      </w:r>
      <w:r w:rsidR="00D6420F" w:rsidRPr="00835227">
        <w:rPr>
          <w:rFonts w:ascii="Palatino Linotype" w:hAnsi="Palatino Linotype"/>
          <w:sz w:val="22"/>
          <w:szCs w:val="22"/>
        </w:rPr>
        <w:t>is not actual consent</w:t>
      </w:r>
      <w:r w:rsidR="0076079C" w:rsidRPr="00835227">
        <w:rPr>
          <w:rFonts w:ascii="Palatino Linotype" w:hAnsi="Palatino Linotype"/>
          <w:sz w:val="22"/>
          <w:szCs w:val="22"/>
        </w:rPr>
        <w:t xml:space="preserve">, then inference consent </w:t>
      </w:r>
      <w:r w:rsidR="00B773C5" w:rsidRPr="00835227">
        <w:rPr>
          <w:rFonts w:ascii="Palatino Linotype" w:hAnsi="Palatino Linotype"/>
          <w:sz w:val="22"/>
          <w:szCs w:val="22"/>
        </w:rPr>
        <w:t>is not actual consent.</w:t>
      </w:r>
      <w:r w:rsidR="001B3499" w:rsidRPr="00835227">
        <w:rPr>
          <w:rFonts w:ascii="Palatino Linotype" w:hAnsi="Palatino Linotype"/>
          <w:sz w:val="22"/>
          <w:szCs w:val="22"/>
        </w:rPr>
        <w:t xml:space="preserve"> </w:t>
      </w:r>
      <w:r w:rsidR="007547A4" w:rsidRPr="00835227">
        <w:rPr>
          <w:rFonts w:ascii="Palatino Linotype" w:hAnsi="Palatino Linotype"/>
          <w:sz w:val="22"/>
          <w:szCs w:val="22"/>
        </w:rPr>
        <w:t>Actual consent</w:t>
      </w:r>
      <w:r w:rsidR="000D4F0C">
        <w:rPr>
          <w:rFonts w:ascii="Palatino Linotype" w:hAnsi="Palatino Linotype"/>
          <w:sz w:val="22"/>
          <w:szCs w:val="22"/>
        </w:rPr>
        <w:t xml:space="preserve"> would </w:t>
      </w:r>
      <w:r w:rsidR="001B3499" w:rsidRPr="00835227">
        <w:rPr>
          <w:rFonts w:ascii="Palatino Linotype" w:hAnsi="Palatino Linotype"/>
          <w:sz w:val="22"/>
          <w:szCs w:val="22"/>
        </w:rPr>
        <w:t>require</w:t>
      </w:r>
      <w:r w:rsidR="000D4F0C">
        <w:rPr>
          <w:rFonts w:ascii="Palatino Linotype" w:hAnsi="Palatino Linotype"/>
          <w:sz w:val="22"/>
          <w:szCs w:val="22"/>
        </w:rPr>
        <w:t xml:space="preserve"> </w:t>
      </w:r>
      <w:r w:rsidRPr="00835227">
        <w:rPr>
          <w:rFonts w:ascii="Palatino Linotype" w:hAnsi="Palatino Linotype"/>
          <w:sz w:val="22"/>
          <w:szCs w:val="22"/>
        </w:rPr>
        <w:t xml:space="preserve">actual </w:t>
      </w:r>
      <w:r w:rsidR="001B3499" w:rsidRPr="00835227">
        <w:rPr>
          <w:rFonts w:ascii="Palatino Linotype" w:hAnsi="Palatino Linotype"/>
          <w:sz w:val="22"/>
          <w:szCs w:val="22"/>
        </w:rPr>
        <w:t xml:space="preserve">communication. </w:t>
      </w:r>
    </w:p>
    <w:p w14:paraId="1EC81750" w14:textId="77777777" w:rsidR="0076079C" w:rsidRPr="00835227" w:rsidRDefault="0076079C" w:rsidP="00334780">
      <w:pPr>
        <w:spacing w:line="360" w:lineRule="auto"/>
        <w:jc w:val="both"/>
        <w:rPr>
          <w:rFonts w:ascii="Palatino Linotype" w:hAnsi="Palatino Linotype"/>
          <w:sz w:val="22"/>
          <w:szCs w:val="22"/>
        </w:rPr>
      </w:pPr>
    </w:p>
    <w:p w14:paraId="7D5C977F" w14:textId="5EB64EED" w:rsidR="00B645B1" w:rsidRPr="00835227" w:rsidRDefault="009B37C1" w:rsidP="00B645B1">
      <w:pPr>
        <w:spacing w:line="360" w:lineRule="auto"/>
        <w:jc w:val="both"/>
        <w:rPr>
          <w:rFonts w:ascii="Palatino Linotype" w:hAnsi="Palatino Linotype"/>
          <w:sz w:val="22"/>
          <w:szCs w:val="22"/>
        </w:rPr>
      </w:pPr>
      <w:r w:rsidRPr="00835227">
        <w:rPr>
          <w:rFonts w:ascii="Palatino Linotype" w:hAnsi="Palatino Linotype"/>
          <w:sz w:val="22"/>
          <w:szCs w:val="22"/>
        </w:rPr>
        <w:t>A similar</w:t>
      </w:r>
      <w:r w:rsidR="00B645B1" w:rsidRPr="00835227">
        <w:rPr>
          <w:rFonts w:ascii="Palatino Linotype" w:hAnsi="Palatino Linotype"/>
          <w:sz w:val="22"/>
          <w:szCs w:val="22"/>
        </w:rPr>
        <w:t xml:space="preserve"> objection</w:t>
      </w:r>
      <w:r w:rsidRPr="00835227">
        <w:rPr>
          <w:rFonts w:ascii="Palatino Linotype" w:hAnsi="Palatino Linotype"/>
          <w:sz w:val="22"/>
          <w:szCs w:val="22"/>
        </w:rPr>
        <w:t xml:space="preserve"> </w:t>
      </w:r>
      <w:r w:rsidR="008F2CA5" w:rsidRPr="00835227">
        <w:rPr>
          <w:rFonts w:ascii="Palatino Linotype" w:hAnsi="Palatino Linotype"/>
          <w:sz w:val="22"/>
          <w:szCs w:val="22"/>
        </w:rPr>
        <w:t xml:space="preserve">is that, in </w:t>
      </w:r>
      <w:r w:rsidR="00B645B1" w:rsidRPr="00835227">
        <w:rPr>
          <w:rFonts w:ascii="Palatino Linotype" w:hAnsi="Palatino Linotype"/>
          <w:sz w:val="22"/>
          <w:szCs w:val="22"/>
        </w:rPr>
        <w:t>all of the examples</w:t>
      </w:r>
      <w:r w:rsidR="007547A4" w:rsidRPr="00835227">
        <w:rPr>
          <w:rFonts w:ascii="Palatino Linotype" w:hAnsi="Palatino Linotype"/>
          <w:sz w:val="22"/>
          <w:szCs w:val="22"/>
        </w:rPr>
        <w:t xml:space="preserve"> of inference consent</w:t>
      </w:r>
      <w:r w:rsidR="00B645B1" w:rsidRPr="00835227">
        <w:rPr>
          <w:rFonts w:ascii="Palatino Linotype" w:hAnsi="Palatino Linotype"/>
          <w:sz w:val="22"/>
          <w:szCs w:val="22"/>
        </w:rPr>
        <w:t xml:space="preserve"> I present</w:t>
      </w:r>
      <w:r w:rsidR="00CD6D93" w:rsidRPr="00835227">
        <w:rPr>
          <w:rFonts w:ascii="Palatino Linotype" w:hAnsi="Palatino Linotype"/>
          <w:sz w:val="22"/>
          <w:szCs w:val="22"/>
        </w:rPr>
        <w:t>, there is only presumed consent</w:t>
      </w:r>
      <w:r w:rsidR="00B645B1" w:rsidRPr="00835227">
        <w:rPr>
          <w:rFonts w:ascii="Palatino Linotype" w:hAnsi="Palatino Linotype"/>
          <w:sz w:val="22"/>
          <w:szCs w:val="22"/>
        </w:rPr>
        <w:t xml:space="preserve">. Presumed consent </w:t>
      </w:r>
      <w:r w:rsidR="000F0BC4" w:rsidRPr="00835227">
        <w:rPr>
          <w:rFonts w:ascii="Palatino Linotype" w:hAnsi="Palatino Linotype"/>
          <w:sz w:val="22"/>
          <w:szCs w:val="22"/>
        </w:rPr>
        <w:t xml:space="preserve">is what we presume a person </w:t>
      </w:r>
      <w:r w:rsidR="006261BF" w:rsidRPr="00835227">
        <w:rPr>
          <w:rFonts w:ascii="Palatino Linotype" w:hAnsi="Palatino Linotype"/>
          <w:sz w:val="22"/>
          <w:szCs w:val="22"/>
        </w:rPr>
        <w:t>decide</w:t>
      </w:r>
      <w:r w:rsidR="000D4F0C">
        <w:rPr>
          <w:rFonts w:ascii="Palatino Linotype" w:hAnsi="Palatino Linotype"/>
          <w:sz w:val="22"/>
          <w:szCs w:val="22"/>
        </w:rPr>
        <w:t>s</w:t>
      </w:r>
      <w:r w:rsidR="006261BF" w:rsidRPr="00835227">
        <w:rPr>
          <w:rFonts w:ascii="Palatino Linotype" w:hAnsi="Palatino Linotype"/>
          <w:sz w:val="22"/>
          <w:szCs w:val="22"/>
        </w:rPr>
        <w:t xml:space="preserve"> we are permitted to do</w:t>
      </w:r>
      <w:r w:rsidR="000F0BC4" w:rsidRPr="00835227">
        <w:rPr>
          <w:rFonts w:ascii="Palatino Linotype" w:hAnsi="Palatino Linotype"/>
          <w:sz w:val="22"/>
          <w:szCs w:val="22"/>
        </w:rPr>
        <w:t>, despite being unable to communicate.</w:t>
      </w:r>
      <w:r w:rsidR="008F2CA5" w:rsidRPr="00835227">
        <w:rPr>
          <w:rStyle w:val="FootnoteReference"/>
          <w:rFonts w:ascii="Palatino Linotype" w:hAnsi="Palatino Linotype"/>
          <w:sz w:val="22"/>
          <w:szCs w:val="22"/>
        </w:rPr>
        <w:t xml:space="preserve"> </w:t>
      </w:r>
      <w:r w:rsidR="008F2CA5" w:rsidRPr="00835227">
        <w:rPr>
          <w:rStyle w:val="FootnoteReference"/>
          <w:rFonts w:ascii="Palatino Linotype" w:hAnsi="Palatino Linotype"/>
          <w:sz w:val="22"/>
          <w:szCs w:val="22"/>
        </w:rPr>
        <w:footnoteReference w:id="35"/>
      </w:r>
      <w:r w:rsidR="008F2CA5" w:rsidRPr="00835227">
        <w:rPr>
          <w:rFonts w:ascii="Palatino Linotype" w:hAnsi="Palatino Linotype"/>
          <w:sz w:val="22"/>
          <w:szCs w:val="22"/>
        </w:rPr>
        <w:t xml:space="preserve"> </w:t>
      </w:r>
      <w:r w:rsidR="000F0BC4" w:rsidRPr="00835227">
        <w:rPr>
          <w:rFonts w:ascii="Palatino Linotype" w:hAnsi="Palatino Linotype"/>
          <w:sz w:val="22"/>
          <w:szCs w:val="22"/>
        </w:rPr>
        <w:t xml:space="preserve"> Presumed consent </w:t>
      </w:r>
      <w:r w:rsidR="00B645B1" w:rsidRPr="00835227">
        <w:rPr>
          <w:rFonts w:ascii="Palatino Linotype" w:hAnsi="Palatino Linotype"/>
          <w:sz w:val="22"/>
          <w:szCs w:val="22"/>
        </w:rPr>
        <w:t xml:space="preserve">is </w:t>
      </w:r>
      <w:r w:rsidR="00B645B1" w:rsidRPr="00835227">
        <w:rPr>
          <w:rFonts w:ascii="Palatino Linotype" w:hAnsi="Palatino Linotype"/>
          <w:sz w:val="22"/>
          <w:szCs w:val="22"/>
        </w:rPr>
        <w:lastRenderedPageBreak/>
        <w:t xml:space="preserve">sufficient when we cannot communicate with an individual, either </w:t>
      </w:r>
      <w:r w:rsidR="008F2CA5" w:rsidRPr="00835227">
        <w:rPr>
          <w:rFonts w:ascii="Palatino Linotype" w:hAnsi="Palatino Linotype"/>
          <w:sz w:val="22"/>
          <w:szCs w:val="22"/>
        </w:rPr>
        <w:t xml:space="preserve">because they </w:t>
      </w:r>
      <w:r w:rsidR="00B645B1" w:rsidRPr="00835227">
        <w:rPr>
          <w:rFonts w:ascii="Palatino Linotype" w:hAnsi="Palatino Linotype"/>
          <w:sz w:val="22"/>
          <w:szCs w:val="22"/>
        </w:rPr>
        <w:t xml:space="preserve">are far away, or cannot express their </w:t>
      </w:r>
      <w:r w:rsidR="00496468" w:rsidRPr="00835227">
        <w:rPr>
          <w:rFonts w:ascii="Palatino Linotype" w:hAnsi="Palatino Linotype"/>
          <w:sz w:val="22"/>
          <w:szCs w:val="22"/>
        </w:rPr>
        <w:t>decisions</w:t>
      </w:r>
      <w:r w:rsidR="00B645B1" w:rsidRPr="00835227">
        <w:rPr>
          <w:rFonts w:ascii="Palatino Linotype" w:hAnsi="Palatino Linotype"/>
          <w:sz w:val="22"/>
          <w:szCs w:val="22"/>
        </w:rPr>
        <w:t xml:space="preserve"> due to a threat by a third party, as in </w:t>
      </w:r>
      <w:r w:rsidR="00B645B1" w:rsidRPr="00835227">
        <w:rPr>
          <w:rFonts w:ascii="Palatino Linotype" w:hAnsi="Palatino Linotype"/>
          <w:i/>
          <w:sz w:val="22"/>
          <w:szCs w:val="22"/>
        </w:rPr>
        <w:t>Mobster</w:t>
      </w:r>
      <w:r w:rsidR="00B645B1" w:rsidRPr="00835227">
        <w:rPr>
          <w:rFonts w:ascii="Palatino Linotype" w:hAnsi="Palatino Linotype"/>
          <w:sz w:val="22"/>
          <w:szCs w:val="22"/>
        </w:rPr>
        <w:t>.</w:t>
      </w:r>
      <w:r w:rsidR="008F2CA5" w:rsidRPr="00835227">
        <w:rPr>
          <w:rFonts w:ascii="Palatino Linotype" w:hAnsi="Palatino Linotype"/>
          <w:sz w:val="22"/>
          <w:szCs w:val="22"/>
        </w:rPr>
        <w:t xml:space="preserve"> </w:t>
      </w:r>
      <w:r w:rsidR="000D4F0C">
        <w:rPr>
          <w:rFonts w:ascii="Palatino Linotype" w:hAnsi="Palatino Linotype"/>
          <w:sz w:val="22"/>
          <w:szCs w:val="22"/>
        </w:rPr>
        <w:t>P</w:t>
      </w:r>
      <w:r w:rsidR="00B645B1" w:rsidRPr="00835227">
        <w:rPr>
          <w:rFonts w:ascii="Palatino Linotype" w:hAnsi="Palatino Linotype"/>
          <w:sz w:val="22"/>
          <w:szCs w:val="22"/>
        </w:rPr>
        <w:t>resumed consent is not actual consent,</w:t>
      </w:r>
      <w:r w:rsidR="00B645B1" w:rsidRPr="00835227">
        <w:rPr>
          <w:rStyle w:val="FootnoteReference"/>
          <w:rFonts w:ascii="Palatino Linotype" w:hAnsi="Palatino Linotype"/>
          <w:sz w:val="22"/>
          <w:szCs w:val="22"/>
        </w:rPr>
        <w:footnoteReference w:id="36"/>
      </w:r>
      <w:r w:rsidR="00B645B1" w:rsidRPr="00835227">
        <w:rPr>
          <w:rFonts w:ascii="Palatino Linotype" w:hAnsi="Palatino Linotype"/>
          <w:sz w:val="22"/>
          <w:szCs w:val="22"/>
        </w:rPr>
        <w:t xml:space="preserve"> and </w:t>
      </w:r>
      <w:r w:rsidR="006261BF" w:rsidRPr="00835227">
        <w:rPr>
          <w:rFonts w:ascii="Palatino Linotype" w:hAnsi="Palatino Linotype"/>
          <w:sz w:val="22"/>
          <w:szCs w:val="22"/>
        </w:rPr>
        <w:t xml:space="preserve">actual </w:t>
      </w:r>
      <w:r w:rsidR="00B645B1" w:rsidRPr="00835227">
        <w:rPr>
          <w:rFonts w:ascii="Palatino Linotype" w:hAnsi="Palatino Linotype"/>
          <w:sz w:val="22"/>
          <w:szCs w:val="22"/>
        </w:rPr>
        <w:t xml:space="preserve">consent is necessary when we can ask a person what they want. Such consent, we might suppose, requires communication. </w:t>
      </w:r>
    </w:p>
    <w:p w14:paraId="0273F46B" w14:textId="77777777" w:rsidR="00C62103" w:rsidRPr="00835227" w:rsidRDefault="00C62103" w:rsidP="00B645B1">
      <w:pPr>
        <w:spacing w:line="360" w:lineRule="auto"/>
        <w:jc w:val="both"/>
        <w:rPr>
          <w:rFonts w:ascii="Palatino Linotype" w:hAnsi="Palatino Linotype"/>
          <w:sz w:val="22"/>
          <w:szCs w:val="22"/>
        </w:rPr>
      </w:pPr>
    </w:p>
    <w:p w14:paraId="5AEA37EF" w14:textId="145CDE08" w:rsidR="004069B8" w:rsidRPr="00835227" w:rsidRDefault="00D15DA6" w:rsidP="00C62103">
      <w:pPr>
        <w:spacing w:line="360" w:lineRule="auto"/>
        <w:jc w:val="both"/>
        <w:rPr>
          <w:rFonts w:ascii="Palatino Linotype" w:hAnsi="Palatino Linotype"/>
          <w:sz w:val="22"/>
          <w:szCs w:val="22"/>
        </w:rPr>
      </w:pPr>
      <w:r w:rsidRPr="00835227">
        <w:rPr>
          <w:rFonts w:ascii="Palatino Linotype" w:hAnsi="Palatino Linotype"/>
          <w:sz w:val="22"/>
          <w:szCs w:val="22"/>
        </w:rPr>
        <w:t>There</w:t>
      </w:r>
      <w:r w:rsidR="00C62103" w:rsidRPr="00835227">
        <w:rPr>
          <w:rFonts w:ascii="Palatino Linotype" w:hAnsi="Palatino Linotype"/>
          <w:sz w:val="22"/>
          <w:szCs w:val="22"/>
        </w:rPr>
        <w:t xml:space="preserve"> are </w:t>
      </w:r>
      <w:r w:rsidRPr="00835227">
        <w:rPr>
          <w:rFonts w:ascii="Palatino Linotype" w:hAnsi="Palatino Linotype"/>
          <w:sz w:val="22"/>
          <w:szCs w:val="22"/>
        </w:rPr>
        <w:t>a number of</w:t>
      </w:r>
      <w:r w:rsidR="00C62103" w:rsidRPr="00835227">
        <w:rPr>
          <w:rFonts w:ascii="Palatino Linotype" w:hAnsi="Palatino Linotype"/>
          <w:sz w:val="22"/>
          <w:szCs w:val="22"/>
        </w:rPr>
        <w:t xml:space="preserve"> reasons </w:t>
      </w:r>
      <w:r w:rsidR="000F0BC4" w:rsidRPr="00835227">
        <w:rPr>
          <w:rFonts w:ascii="Palatino Linotype" w:hAnsi="Palatino Linotype"/>
          <w:sz w:val="22"/>
          <w:szCs w:val="22"/>
        </w:rPr>
        <w:t xml:space="preserve">why </w:t>
      </w:r>
      <w:r w:rsidR="00C62103" w:rsidRPr="00835227">
        <w:rPr>
          <w:rFonts w:ascii="Palatino Linotype" w:hAnsi="Palatino Linotype"/>
          <w:sz w:val="22"/>
          <w:szCs w:val="22"/>
        </w:rPr>
        <w:t>inferring</w:t>
      </w:r>
      <w:r w:rsidR="000F0BC4" w:rsidRPr="00835227">
        <w:rPr>
          <w:rFonts w:ascii="Palatino Linotype" w:hAnsi="Palatino Linotype"/>
          <w:sz w:val="22"/>
          <w:szCs w:val="22"/>
        </w:rPr>
        <w:t xml:space="preserve"> consent without communication i</w:t>
      </w:r>
      <w:r w:rsidR="00C62103" w:rsidRPr="00835227">
        <w:rPr>
          <w:rFonts w:ascii="Palatino Linotype" w:hAnsi="Palatino Linotype"/>
          <w:sz w:val="22"/>
          <w:szCs w:val="22"/>
        </w:rPr>
        <w:t xml:space="preserve">s distinct from </w:t>
      </w:r>
      <w:r w:rsidR="003508F0" w:rsidRPr="00835227">
        <w:rPr>
          <w:rFonts w:ascii="Palatino Linotype" w:hAnsi="Palatino Linotype"/>
          <w:sz w:val="22"/>
          <w:szCs w:val="22"/>
        </w:rPr>
        <w:t>both</w:t>
      </w:r>
      <w:r w:rsidR="00C62103" w:rsidRPr="00835227">
        <w:rPr>
          <w:rFonts w:ascii="Palatino Linotype" w:hAnsi="Palatino Linotype"/>
          <w:sz w:val="22"/>
          <w:szCs w:val="22"/>
        </w:rPr>
        <w:t xml:space="preserve"> hypothetical </w:t>
      </w:r>
      <w:r w:rsidR="003508F0" w:rsidRPr="00835227">
        <w:rPr>
          <w:rFonts w:ascii="Palatino Linotype" w:hAnsi="Palatino Linotype"/>
          <w:sz w:val="22"/>
          <w:szCs w:val="22"/>
        </w:rPr>
        <w:t>and</w:t>
      </w:r>
      <w:r w:rsidR="00C62103" w:rsidRPr="00835227">
        <w:rPr>
          <w:rFonts w:ascii="Palatino Linotype" w:hAnsi="Palatino Linotype"/>
          <w:sz w:val="22"/>
          <w:szCs w:val="22"/>
        </w:rPr>
        <w:t xml:space="preserve"> presumed consent. </w:t>
      </w:r>
    </w:p>
    <w:p w14:paraId="3A5A422C" w14:textId="77777777" w:rsidR="004069B8" w:rsidRPr="00835227" w:rsidRDefault="004069B8" w:rsidP="00C62103">
      <w:pPr>
        <w:spacing w:line="360" w:lineRule="auto"/>
        <w:jc w:val="both"/>
        <w:rPr>
          <w:rFonts w:ascii="Palatino Linotype" w:hAnsi="Palatino Linotype"/>
          <w:sz w:val="22"/>
          <w:szCs w:val="22"/>
        </w:rPr>
      </w:pPr>
    </w:p>
    <w:p w14:paraId="06918435" w14:textId="40D405DF" w:rsidR="004069B8" w:rsidRPr="00835227" w:rsidRDefault="008F2CA5" w:rsidP="004069B8">
      <w:pPr>
        <w:spacing w:line="360" w:lineRule="auto"/>
        <w:jc w:val="both"/>
        <w:rPr>
          <w:rFonts w:ascii="Palatino Linotype" w:hAnsi="Palatino Linotype" w:cs="Times New Roman"/>
          <w:sz w:val="22"/>
          <w:szCs w:val="22"/>
        </w:rPr>
      </w:pPr>
      <w:r w:rsidRPr="00835227">
        <w:rPr>
          <w:rFonts w:ascii="Palatino Linotype" w:hAnsi="Palatino Linotype" w:cs="Times New Roman"/>
          <w:sz w:val="22"/>
          <w:szCs w:val="22"/>
        </w:rPr>
        <w:t>It is distinct from reason-</w:t>
      </w:r>
      <w:r w:rsidR="00707419" w:rsidRPr="00835227">
        <w:rPr>
          <w:rFonts w:ascii="Palatino Linotype" w:hAnsi="Palatino Linotype" w:cs="Times New Roman"/>
          <w:sz w:val="22"/>
          <w:szCs w:val="22"/>
        </w:rPr>
        <w:t>oriented</w:t>
      </w:r>
      <w:r w:rsidRPr="00835227">
        <w:rPr>
          <w:rFonts w:ascii="Palatino Linotype" w:hAnsi="Palatino Linotype" w:cs="Times New Roman"/>
          <w:sz w:val="22"/>
          <w:szCs w:val="22"/>
        </w:rPr>
        <w:t xml:space="preserve"> hypothetical consent </w:t>
      </w:r>
      <w:r w:rsidR="00CB750B" w:rsidRPr="00835227">
        <w:rPr>
          <w:rFonts w:ascii="Palatino Linotype" w:hAnsi="Palatino Linotype" w:cs="Times New Roman"/>
          <w:sz w:val="22"/>
          <w:szCs w:val="22"/>
        </w:rPr>
        <w:t xml:space="preserve">because </w:t>
      </w:r>
      <w:r w:rsidRPr="00835227">
        <w:rPr>
          <w:rFonts w:ascii="Palatino Linotype" w:hAnsi="Palatino Linotype" w:cs="Times New Roman"/>
          <w:sz w:val="22"/>
          <w:szCs w:val="22"/>
        </w:rPr>
        <w:t>s</w:t>
      </w:r>
      <w:r w:rsidR="00CB750B" w:rsidRPr="00835227">
        <w:rPr>
          <w:rFonts w:ascii="Palatino Linotype" w:hAnsi="Palatino Linotype" w:cs="Times New Roman"/>
          <w:sz w:val="22"/>
          <w:szCs w:val="22"/>
        </w:rPr>
        <w:t xml:space="preserve">ometimes </w:t>
      </w:r>
      <w:r w:rsidRPr="00835227">
        <w:rPr>
          <w:rFonts w:ascii="Palatino Linotype" w:hAnsi="Palatino Linotype" w:cs="Times New Roman"/>
          <w:sz w:val="22"/>
          <w:szCs w:val="22"/>
        </w:rPr>
        <w:t xml:space="preserve">there is evidence that an agent has not consented, even though a </w:t>
      </w:r>
      <w:r w:rsidR="004069B8" w:rsidRPr="00835227">
        <w:rPr>
          <w:rFonts w:ascii="Palatino Linotype" w:hAnsi="Palatino Linotype" w:cs="Times New Roman"/>
          <w:sz w:val="22"/>
          <w:szCs w:val="22"/>
        </w:rPr>
        <w:t xml:space="preserve">reasonable person </w:t>
      </w:r>
      <w:r w:rsidRPr="00835227">
        <w:rPr>
          <w:rFonts w:ascii="Palatino Linotype" w:hAnsi="Palatino Linotype" w:cs="Times New Roman"/>
          <w:sz w:val="22"/>
          <w:szCs w:val="22"/>
        </w:rPr>
        <w:t>would</w:t>
      </w:r>
      <w:r w:rsidR="004069B8" w:rsidRPr="00835227">
        <w:rPr>
          <w:rFonts w:ascii="Palatino Linotype" w:hAnsi="Palatino Linotype" w:cs="Times New Roman"/>
          <w:sz w:val="22"/>
          <w:szCs w:val="22"/>
        </w:rPr>
        <w:t xml:space="preserve">. </w:t>
      </w:r>
      <w:r w:rsidR="00CB750B" w:rsidRPr="00835227">
        <w:rPr>
          <w:rFonts w:ascii="Palatino Linotype" w:hAnsi="Palatino Linotype" w:cs="Times New Roman"/>
          <w:sz w:val="22"/>
          <w:szCs w:val="22"/>
        </w:rPr>
        <w:t>Imagine</w:t>
      </w:r>
      <w:r w:rsidR="004069B8" w:rsidRPr="00835227">
        <w:rPr>
          <w:rFonts w:ascii="Palatino Linotype" w:hAnsi="Palatino Linotype" w:cs="Times New Roman"/>
          <w:sz w:val="22"/>
          <w:szCs w:val="22"/>
        </w:rPr>
        <w:t xml:space="preserve"> </w:t>
      </w:r>
      <w:r w:rsidR="00381FD1" w:rsidRPr="00835227">
        <w:rPr>
          <w:rFonts w:ascii="Palatino Linotype" w:hAnsi="Palatino Linotype" w:cs="Times New Roman"/>
          <w:sz w:val="22"/>
          <w:szCs w:val="22"/>
        </w:rPr>
        <w:t>Drew</w:t>
      </w:r>
      <w:r w:rsidR="004069B8" w:rsidRPr="00835227">
        <w:rPr>
          <w:rFonts w:ascii="Palatino Linotype" w:hAnsi="Palatino Linotype" w:cs="Times New Roman"/>
          <w:sz w:val="22"/>
          <w:szCs w:val="22"/>
        </w:rPr>
        <w:t xml:space="preserve"> know</w:t>
      </w:r>
      <w:r w:rsidR="00E54CEE" w:rsidRPr="00835227">
        <w:rPr>
          <w:rFonts w:ascii="Palatino Linotype" w:hAnsi="Palatino Linotype" w:cs="Times New Roman"/>
          <w:sz w:val="22"/>
          <w:szCs w:val="22"/>
        </w:rPr>
        <w:t>s that</w:t>
      </w:r>
      <w:r w:rsidR="004069B8" w:rsidRPr="00835227">
        <w:rPr>
          <w:rFonts w:ascii="Palatino Linotype" w:hAnsi="Palatino Linotype" w:cs="Times New Roman"/>
          <w:sz w:val="22"/>
          <w:szCs w:val="22"/>
        </w:rPr>
        <w:t xml:space="preserve"> you are about to be tortured by a mobster, but </w:t>
      </w:r>
      <w:r w:rsidR="00E54CEE" w:rsidRPr="00835227">
        <w:rPr>
          <w:rFonts w:ascii="Palatino Linotype" w:hAnsi="Palatino Linotype" w:cs="Times New Roman"/>
          <w:sz w:val="22"/>
          <w:szCs w:val="22"/>
        </w:rPr>
        <w:t>she</w:t>
      </w:r>
      <w:r w:rsidR="004069B8" w:rsidRPr="00835227">
        <w:rPr>
          <w:rFonts w:ascii="Palatino Linotype" w:hAnsi="Palatino Linotype" w:cs="Times New Roman"/>
          <w:sz w:val="22"/>
          <w:szCs w:val="22"/>
        </w:rPr>
        <w:t xml:space="preserve"> know</w:t>
      </w:r>
      <w:r w:rsidR="00E54CEE" w:rsidRPr="00835227">
        <w:rPr>
          <w:rFonts w:ascii="Palatino Linotype" w:hAnsi="Palatino Linotype" w:cs="Times New Roman"/>
          <w:sz w:val="22"/>
          <w:szCs w:val="22"/>
        </w:rPr>
        <w:t>s</w:t>
      </w:r>
      <w:r w:rsidR="004069B8" w:rsidRPr="00835227">
        <w:rPr>
          <w:rFonts w:ascii="Palatino Linotype" w:hAnsi="Palatino Linotype" w:cs="Times New Roman"/>
          <w:sz w:val="22"/>
          <w:szCs w:val="22"/>
        </w:rPr>
        <w:t xml:space="preserve"> you </w:t>
      </w:r>
      <w:r w:rsidR="006A7057" w:rsidRPr="00835227">
        <w:rPr>
          <w:rFonts w:ascii="Palatino Linotype" w:hAnsi="Palatino Linotype" w:cs="Times New Roman"/>
          <w:sz w:val="22"/>
          <w:szCs w:val="22"/>
        </w:rPr>
        <w:t xml:space="preserve">voluntarily </w:t>
      </w:r>
      <w:r w:rsidR="003508F0" w:rsidRPr="00835227">
        <w:rPr>
          <w:rFonts w:ascii="Palatino Linotype" w:hAnsi="Palatino Linotype" w:cs="Times New Roman"/>
          <w:sz w:val="22"/>
          <w:szCs w:val="22"/>
        </w:rPr>
        <w:t>took</w:t>
      </w:r>
      <w:r w:rsidR="004069B8" w:rsidRPr="00835227">
        <w:rPr>
          <w:rFonts w:ascii="Palatino Linotype" w:hAnsi="Palatino Linotype" w:cs="Times New Roman"/>
          <w:sz w:val="22"/>
          <w:szCs w:val="22"/>
        </w:rPr>
        <w:t xml:space="preserve"> a pill </w:t>
      </w:r>
      <w:r w:rsidR="006A7057" w:rsidRPr="00835227">
        <w:rPr>
          <w:rFonts w:ascii="Palatino Linotype" w:hAnsi="Palatino Linotype" w:cs="Times New Roman"/>
          <w:sz w:val="22"/>
          <w:szCs w:val="22"/>
        </w:rPr>
        <w:t xml:space="preserve">which causes you to </w:t>
      </w:r>
      <w:r w:rsidR="00490EA8" w:rsidRPr="00835227">
        <w:rPr>
          <w:rFonts w:ascii="Palatino Linotype" w:hAnsi="Palatino Linotype" w:cs="Times New Roman"/>
          <w:sz w:val="22"/>
          <w:szCs w:val="22"/>
        </w:rPr>
        <w:t xml:space="preserve">lose the capacity to reason, and so </w:t>
      </w:r>
      <w:r w:rsidR="00E54CEE" w:rsidRPr="00835227">
        <w:rPr>
          <w:rFonts w:ascii="Palatino Linotype" w:hAnsi="Palatino Linotype" w:cs="Times New Roman"/>
          <w:sz w:val="22"/>
          <w:szCs w:val="22"/>
        </w:rPr>
        <w:t>she</w:t>
      </w:r>
      <w:r w:rsidR="00490EA8" w:rsidRPr="00835227">
        <w:rPr>
          <w:rFonts w:ascii="Palatino Linotype" w:hAnsi="Palatino Linotype" w:cs="Times New Roman"/>
          <w:sz w:val="22"/>
          <w:szCs w:val="22"/>
        </w:rPr>
        <w:t xml:space="preserve"> know</w:t>
      </w:r>
      <w:r w:rsidR="00E54CEE" w:rsidRPr="00835227">
        <w:rPr>
          <w:rFonts w:ascii="Palatino Linotype" w:hAnsi="Palatino Linotype" w:cs="Times New Roman"/>
          <w:sz w:val="22"/>
          <w:szCs w:val="22"/>
        </w:rPr>
        <w:t>s</w:t>
      </w:r>
      <w:r w:rsidR="00490EA8" w:rsidRPr="00835227">
        <w:rPr>
          <w:rFonts w:ascii="Palatino Linotype" w:hAnsi="Palatino Linotype" w:cs="Times New Roman"/>
          <w:sz w:val="22"/>
          <w:szCs w:val="22"/>
        </w:rPr>
        <w:t xml:space="preserve"> you </w:t>
      </w:r>
      <w:r w:rsidR="006A7057" w:rsidRPr="00835227">
        <w:rPr>
          <w:rFonts w:ascii="Palatino Linotype" w:hAnsi="Palatino Linotype" w:cs="Times New Roman"/>
          <w:sz w:val="22"/>
          <w:szCs w:val="22"/>
        </w:rPr>
        <w:t>decide</w:t>
      </w:r>
      <w:r w:rsidR="003508F0" w:rsidRPr="00835227">
        <w:rPr>
          <w:rFonts w:ascii="Palatino Linotype" w:hAnsi="Palatino Linotype" w:cs="Times New Roman"/>
          <w:sz w:val="22"/>
          <w:szCs w:val="22"/>
        </w:rPr>
        <w:t>d</w:t>
      </w:r>
      <w:r w:rsidR="004069B8" w:rsidRPr="00835227">
        <w:rPr>
          <w:rFonts w:ascii="Palatino Linotype" w:hAnsi="Palatino Linotype" w:cs="Times New Roman"/>
          <w:sz w:val="22"/>
          <w:szCs w:val="22"/>
        </w:rPr>
        <w:t xml:space="preserve"> to not </w:t>
      </w:r>
      <w:r w:rsidR="003508F0" w:rsidRPr="00835227">
        <w:rPr>
          <w:rFonts w:ascii="Palatino Linotype" w:hAnsi="Palatino Linotype" w:cs="Times New Roman"/>
          <w:sz w:val="22"/>
          <w:szCs w:val="22"/>
        </w:rPr>
        <w:t xml:space="preserve">give </w:t>
      </w:r>
      <w:r w:rsidR="000D4F0C">
        <w:rPr>
          <w:rFonts w:ascii="Palatino Linotype" w:hAnsi="Palatino Linotype" w:cs="Times New Roman"/>
          <w:sz w:val="22"/>
          <w:szCs w:val="22"/>
        </w:rPr>
        <w:t xml:space="preserve">her </w:t>
      </w:r>
      <w:r w:rsidR="003508F0" w:rsidRPr="00835227">
        <w:rPr>
          <w:rFonts w:ascii="Palatino Linotype" w:hAnsi="Palatino Linotype" w:cs="Times New Roman"/>
          <w:sz w:val="22"/>
          <w:szCs w:val="22"/>
        </w:rPr>
        <w:t>permission to</w:t>
      </w:r>
      <w:r w:rsidR="004069B8" w:rsidRPr="00835227">
        <w:rPr>
          <w:rFonts w:ascii="Palatino Linotype" w:hAnsi="Palatino Linotype" w:cs="Times New Roman"/>
          <w:sz w:val="22"/>
          <w:szCs w:val="22"/>
        </w:rPr>
        <w:t xml:space="preserve"> punch you. </w:t>
      </w:r>
      <w:r w:rsidR="00707419" w:rsidRPr="00835227">
        <w:rPr>
          <w:rFonts w:ascii="Palatino Linotype" w:hAnsi="Palatino Linotype" w:cs="Times New Roman"/>
          <w:sz w:val="22"/>
          <w:szCs w:val="22"/>
        </w:rPr>
        <w:t>If you</w:t>
      </w:r>
      <w:r w:rsidR="00490EA8" w:rsidRPr="00835227">
        <w:rPr>
          <w:rFonts w:ascii="Palatino Linotype" w:hAnsi="Palatino Linotype" w:cs="Times New Roman"/>
          <w:sz w:val="22"/>
          <w:szCs w:val="22"/>
        </w:rPr>
        <w:t xml:space="preserve"> were</w:t>
      </w:r>
      <w:r w:rsidR="004069B8" w:rsidRPr="00835227">
        <w:rPr>
          <w:rFonts w:ascii="Palatino Linotype" w:hAnsi="Palatino Linotype" w:cs="Times New Roman"/>
          <w:sz w:val="22"/>
          <w:szCs w:val="22"/>
        </w:rPr>
        <w:t xml:space="preserve"> reasonable </w:t>
      </w:r>
      <w:r w:rsidR="00490EA8" w:rsidRPr="00835227">
        <w:rPr>
          <w:rFonts w:ascii="Palatino Linotype" w:hAnsi="Palatino Linotype" w:cs="Times New Roman"/>
          <w:sz w:val="22"/>
          <w:szCs w:val="22"/>
        </w:rPr>
        <w:t>you</w:t>
      </w:r>
      <w:r w:rsidR="004069B8" w:rsidRPr="00835227">
        <w:rPr>
          <w:rFonts w:ascii="Palatino Linotype" w:hAnsi="Palatino Linotype" w:cs="Times New Roman"/>
          <w:sz w:val="22"/>
          <w:szCs w:val="22"/>
        </w:rPr>
        <w:t xml:space="preserve"> would decide </w:t>
      </w:r>
      <w:r w:rsidR="00490EA8" w:rsidRPr="00835227">
        <w:rPr>
          <w:rFonts w:ascii="Palatino Linotype" w:hAnsi="Palatino Linotype" w:cs="Times New Roman"/>
          <w:sz w:val="22"/>
          <w:szCs w:val="22"/>
        </w:rPr>
        <w:t xml:space="preserve">to permit </w:t>
      </w:r>
      <w:r w:rsidR="00381FD1" w:rsidRPr="00835227">
        <w:rPr>
          <w:rFonts w:ascii="Palatino Linotype" w:hAnsi="Palatino Linotype" w:cs="Times New Roman"/>
          <w:sz w:val="22"/>
          <w:szCs w:val="22"/>
        </w:rPr>
        <w:t>Drew</w:t>
      </w:r>
      <w:r w:rsidR="00707419" w:rsidRPr="00835227">
        <w:rPr>
          <w:rFonts w:ascii="Palatino Linotype" w:hAnsi="Palatino Linotype" w:cs="Times New Roman"/>
          <w:sz w:val="22"/>
          <w:szCs w:val="22"/>
        </w:rPr>
        <w:t>’s</w:t>
      </w:r>
      <w:r w:rsidR="00490EA8" w:rsidRPr="00835227">
        <w:rPr>
          <w:rFonts w:ascii="Palatino Linotype" w:hAnsi="Palatino Linotype" w:cs="Times New Roman"/>
          <w:sz w:val="22"/>
          <w:szCs w:val="22"/>
        </w:rPr>
        <w:t xml:space="preserve"> punch</w:t>
      </w:r>
      <w:r w:rsidR="004069B8" w:rsidRPr="00835227">
        <w:rPr>
          <w:rFonts w:ascii="Palatino Linotype" w:hAnsi="Palatino Linotype" w:cs="Times New Roman"/>
          <w:sz w:val="22"/>
          <w:szCs w:val="22"/>
        </w:rPr>
        <w:t xml:space="preserve">, but there would be no inference consent in such a case, because there </w:t>
      </w:r>
      <w:r w:rsidR="00381FD1" w:rsidRPr="00835227">
        <w:rPr>
          <w:rFonts w:ascii="Palatino Linotype" w:hAnsi="Palatino Linotype" w:cs="Times New Roman"/>
          <w:sz w:val="22"/>
          <w:szCs w:val="22"/>
        </w:rPr>
        <w:t>would be</w:t>
      </w:r>
      <w:r w:rsidR="004069B8" w:rsidRPr="00835227">
        <w:rPr>
          <w:rFonts w:ascii="Palatino Linotype" w:hAnsi="Palatino Linotype" w:cs="Times New Roman"/>
          <w:sz w:val="22"/>
          <w:szCs w:val="22"/>
        </w:rPr>
        <w:t xml:space="preserve"> no common </w:t>
      </w:r>
      <w:r w:rsidR="005A1D4F" w:rsidRPr="00835227">
        <w:rPr>
          <w:rFonts w:ascii="Palatino Linotype" w:hAnsi="Palatino Linotype" w:cs="Times New Roman"/>
          <w:sz w:val="22"/>
          <w:szCs w:val="22"/>
        </w:rPr>
        <w:t>knowledge</w:t>
      </w:r>
      <w:r w:rsidR="00490EA8" w:rsidRPr="00835227">
        <w:rPr>
          <w:rFonts w:ascii="Palatino Linotype" w:hAnsi="Palatino Linotype" w:cs="Times New Roman"/>
          <w:sz w:val="22"/>
          <w:szCs w:val="22"/>
        </w:rPr>
        <w:t xml:space="preserve"> </w:t>
      </w:r>
      <w:r w:rsidR="00381FD1" w:rsidRPr="00835227">
        <w:rPr>
          <w:rFonts w:ascii="Palatino Linotype" w:hAnsi="Palatino Linotype" w:cs="Times New Roman"/>
          <w:sz w:val="22"/>
          <w:szCs w:val="22"/>
        </w:rPr>
        <w:t>of</w:t>
      </w:r>
      <w:r w:rsidR="00490EA8" w:rsidRPr="00835227">
        <w:rPr>
          <w:rFonts w:ascii="Palatino Linotype" w:hAnsi="Palatino Linotype" w:cs="Times New Roman"/>
          <w:sz w:val="22"/>
          <w:szCs w:val="22"/>
        </w:rPr>
        <w:t xml:space="preserve"> your decision to waive your right</w:t>
      </w:r>
      <w:r w:rsidR="004069B8" w:rsidRPr="00835227">
        <w:rPr>
          <w:rFonts w:ascii="Palatino Linotype" w:hAnsi="Palatino Linotype" w:cs="Times New Roman"/>
          <w:sz w:val="22"/>
          <w:szCs w:val="22"/>
        </w:rPr>
        <w:t xml:space="preserve">. </w:t>
      </w:r>
    </w:p>
    <w:p w14:paraId="52CDC062" w14:textId="77777777" w:rsidR="004069B8" w:rsidRPr="00835227" w:rsidRDefault="004069B8" w:rsidP="00C62103">
      <w:pPr>
        <w:spacing w:line="360" w:lineRule="auto"/>
        <w:jc w:val="both"/>
        <w:rPr>
          <w:rFonts w:ascii="Palatino Linotype" w:hAnsi="Palatino Linotype"/>
          <w:sz w:val="22"/>
          <w:szCs w:val="22"/>
        </w:rPr>
      </w:pPr>
    </w:p>
    <w:p w14:paraId="4CD1E5CF" w14:textId="095E23B3" w:rsidR="00C62103" w:rsidRPr="00835227" w:rsidRDefault="004069B8" w:rsidP="00C62103">
      <w:pPr>
        <w:spacing w:line="360" w:lineRule="auto"/>
        <w:jc w:val="both"/>
        <w:rPr>
          <w:rFonts w:ascii="Palatino Linotype" w:hAnsi="Palatino Linotype"/>
          <w:sz w:val="22"/>
          <w:szCs w:val="22"/>
        </w:rPr>
      </w:pPr>
      <w:r w:rsidRPr="00835227">
        <w:rPr>
          <w:rFonts w:ascii="Palatino Linotype" w:hAnsi="Palatino Linotype"/>
          <w:sz w:val="22"/>
          <w:szCs w:val="22"/>
        </w:rPr>
        <w:t xml:space="preserve">Moreover, </w:t>
      </w:r>
      <w:r w:rsidR="006A7057" w:rsidRPr="00835227">
        <w:rPr>
          <w:rFonts w:ascii="Palatino Linotype" w:hAnsi="Palatino Linotype"/>
          <w:sz w:val="22"/>
          <w:szCs w:val="22"/>
        </w:rPr>
        <w:t>both</w:t>
      </w:r>
      <w:r w:rsidRPr="00835227">
        <w:rPr>
          <w:rFonts w:ascii="Palatino Linotype" w:hAnsi="Palatino Linotype"/>
          <w:sz w:val="22"/>
          <w:szCs w:val="22"/>
        </w:rPr>
        <w:t xml:space="preserve"> ve</w:t>
      </w:r>
      <w:r w:rsidR="003D5198" w:rsidRPr="00835227">
        <w:rPr>
          <w:rFonts w:ascii="Palatino Linotype" w:hAnsi="Palatino Linotype"/>
          <w:sz w:val="22"/>
          <w:szCs w:val="22"/>
        </w:rPr>
        <w:t xml:space="preserve">rsions of hypothetical consent do not require </w:t>
      </w:r>
      <w:r w:rsidR="00C62103" w:rsidRPr="00835227">
        <w:rPr>
          <w:rFonts w:ascii="Palatino Linotype" w:hAnsi="Palatino Linotype"/>
          <w:sz w:val="22"/>
          <w:szCs w:val="22"/>
        </w:rPr>
        <w:t>a given mental state. For example, an unconscious patient can give her hypothetical consent so long as she would consent were she conscious, but as she lies unconscious on the gurney she cannot decide to waive her rights. I assume that when one decides</w:t>
      </w:r>
      <w:r w:rsidR="007547A4" w:rsidRPr="00835227">
        <w:rPr>
          <w:rFonts w:ascii="Palatino Linotype" w:hAnsi="Palatino Linotype"/>
          <w:sz w:val="22"/>
          <w:szCs w:val="22"/>
        </w:rPr>
        <w:t xml:space="preserve"> to waive their rights</w:t>
      </w:r>
      <w:r w:rsidR="00C62103" w:rsidRPr="00835227">
        <w:rPr>
          <w:rFonts w:ascii="Palatino Linotype" w:hAnsi="Palatino Linotype"/>
          <w:sz w:val="22"/>
          <w:szCs w:val="22"/>
        </w:rPr>
        <w:t xml:space="preserve"> (or intends </w:t>
      </w:r>
      <w:r w:rsidR="007547A4" w:rsidRPr="00835227">
        <w:rPr>
          <w:rFonts w:ascii="Palatino Linotype" w:hAnsi="Palatino Linotype"/>
          <w:sz w:val="22"/>
          <w:szCs w:val="22"/>
        </w:rPr>
        <w:t>to waive these rights</w:t>
      </w:r>
      <w:r w:rsidR="00C62103" w:rsidRPr="00835227">
        <w:rPr>
          <w:rFonts w:ascii="Palatino Linotype" w:hAnsi="Palatino Linotype"/>
          <w:sz w:val="22"/>
          <w:szCs w:val="22"/>
        </w:rPr>
        <w:t xml:space="preserve">, or some other mental act), one has a certain level of control, such that one is controlling the rights one is waiving and the duties one is </w:t>
      </w:r>
      <w:r w:rsidR="007547A4" w:rsidRPr="00835227">
        <w:rPr>
          <w:rFonts w:ascii="Palatino Linotype" w:hAnsi="Palatino Linotype"/>
          <w:sz w:val="22"/>
          <w:szCs w:val="22"/>
        </w:rPr>
        <w:t>negating</w:t>
      </w:r>
      <w:r w:rsidR="00C62103" w:rsidRPr="00835227">
        <w:rPr>
          <w:rFonts w:ascii="Palatino Linotype" w:hAnsi="Palatino Linotype"/>
          <w:sz w:val="22"/>
          <w:szCs w:val="22"/>
        </w:rPr>
        <w:t>. If conse</w:t>
      </w:r>
      <w:bookmarkStart w:id="0" w:name="_GoBack"/>
      <w:bookmarkEnd w:id="0"/>
      <w:r w:rsidR="00C62103" w:rsidRPr="00835227">
        <w:rPr>
          <w:rFonts w:ascii="Palatino Linotype" w:hAnsi="Palatino Linotype"/>
          <w:sz w:val="22"/>
          <w:szCs w:val="22"/>
        </w:rPr>
        <w:t xml:space="preserve">nt entails having at least some control over rights and duties, then </w:t>
      </w:r>
      <w:r w:rsidR="00C62103" w:rsidRPr="00835227">
        <w:rPr>
          <w:rFonts w:ascii="Palatino Linotype" w:hAnsi="Palatino Linotype"/>
          <w:sz w:val="22"/>
          <w:szCs w:val="22"/>
        </w:rPr>
        <w:lastRenderedPageBreak/>
        <w:t xml:space="preserve">consent requires some mental </w:t>
      </w:r>
      <w:r w:rsidR="00490EA8" w:rsidRPr="00835227">
        <w:rPr>
          <w:rFonts w:ascii="Palatino Linotype" w:hAnsi="Palatino Linotype"/>
          <w:sz w:val="22"/>
          <w:szCs w:val="22"/>
        </w:rPr>
        <w:t>state</w:t>
      </w:r>
      <w:r w:rsidR="00FC551D" w:rsidRPr="00835227">
        <w:rPr>
          <w:rFonts w:ascii="Palatino Linotype" w:hAnsi="Palatino Linotype"/>
          <w:sz w:val="22"/>
          <w:szCs w:val="22"/>
        </w:rPr>
        <w:t xml:space="preserve"> one has decided to engage in</w:t>
      </w:r>
      <w:r w:rsidR="00C62103" w:rsidRPr="00835227">
        <w:rPr>
          <w:rFonts w:ascii="Palatino Linotype" w:hAnsi="Palatino Linotype"/>
          <w:sz w:val="22"/>
          <w:szCs w:val="22"/>
        </w:rPr>
        <w:t xml:space="preserve">, and so hypothetical consent is not true consent in a range of cases. In contrast, inference consent demands </w:t>
      </w:r>
      <w:r w:rsidR="00FC551D" w:rsidRPr="00835227">
        <w:rPr>
          <w:rFonts w:ascii="Palatino Linotype" w:hAnsi="Palatino Linotype"/>
          <w:sz w:val="22"/>
          <w:szCs w:val="22"/>
        </w:rPr>
        <w:t xml:space="preserve">such a mental </w:t>
      </w:r>
      <w:r w:rsidR="002F6078" w:rsidRPr="00835227">
        <w:rPr>
          <w:rFonts w:ascii="Palatino Linotype" w:hAnsi="Palatino Linotype"/>
          <w:sz w:val="22"/>
          <w:szCs w:val="22"/>
        </w:rPr>
        <w:t>state</w:t>
      </w:r>
      <w:r w:rsidR="00C62103" w:rsidRPr="00835227">
        <w:rPr>
          <w:rFonts w:ascii="Palatino Linotype" w:hAnsi="Palatino Linotype"/>
          <w:sz w:val="22"/>
          <w:szCs w:val="22"/>
        </w:rPr>
        <w:t xml:space="preserve">, </w:t>
      </w:r>
      <w:r w:rsidR="007547A4" w:rsidRPr="00835227">
        <w:rPr>
          <w:rFonts w:ascii="Palatino Linotype" w:hAnsi="Palatino Linotype"/>
          <w:sz w:val="22"/>
          <w:szCs w:val="22"/>
        </w:rPr>
        <w:t>even if we infer this</w:t>
      </w:r>
      <w:r w:rsidR="00C62103" w:rsidRPr="00835227">
        <w:rPr>
          <w:rFonts w:ascii="Palatino Linotype" w:hAnsi="Palatino Linotype"/>
          <w:sz w:val="22"/>
          <w:szCs w:val="22"/>
        </w:rPr>
        <w:t xml:space="preserve"> mental </w:t>
      </w:r>
      <w:r w:rsidR="002F6078" w:rsidRPr="00835227">
        <w:rPr>
          <w:rFonts w:ascii="Palatino Linotype" w:hAnsi="Palatino Linotype"/>
          <w:sz w:val="22"/>
          <w:szCs w:val="22"/>
        </w:rPr>
        <w:t>state</w:t>
      </w:r>
      <w:r w:rsidR="00C62103" w:rsidRPr="00835227">
        <w:rPr>
          <w:rFonts w:ascii="Palatino Linotype" w:hAnsi="Palatino Linotype"/>
          <w:sz w:val="22"/>
          <w:szCs w:val="22"/>
        </w:rPr>
        <w:t xml:space="preserve"> based on </w:t>
      </w:r>
      <w:r w:rsidR="007547A4" w:rsidRPr="00835227">
        <w:rPr>
          <w:rFonts w:ascii="Palatino Linotype" w:hAnsi="Palatino Linotype"/>
          <w:sz w:val="22"/>
          <w:szCs w:val="22"/>
        </w:rPr>
        <w:t>non-</w:t>
      </w:r>
      <w:r w:rsidR="002F6078" w:rsidRPr="00835227">
        <w:rPr>
          <w:rFonts w:ascii="Palatino Linotype" w:hAnsi="Palatino Linotype"/>
          <w:sz w:val="22"/>
          <w:szCs w:val="22"/>
        </w:rPr>
        <w:t>behavioral</w:t>
      </w:r>
      <w:r w:rsidR="00C62103" w:rsidRPr="00835227">
        <w:rPr>
          <w:rFonts w:ascii="Palatino Linotype" w:hAnsi="Palatino Linotype"/>
          <w:sz w:val="22"/>
          <w:szCs w:val="22"/>
        </w:rPr>
        <w:t xml:space="preserve"> facts about the world. </w:t>
      </w:r>
    </w:p>
    <w:p w14:paraId="2B6A06E6" w14:textId="77777777" w:rsidR="00C62103" w:rsidRPr="00835227" w:rsidRDefault="00C62103" w:rsidP="00C62103">
      <w:pPr>
        <w:spacing w:line="360" w:lineRule="auto"/>
        <w:jc w:val="both"/>
        <w:rPr>
          <w:rFonts w:ascii="Palatino Linotype" w:hAnsi="Palatino Linotype"/>
          <w:sz w:val="22"/>
          <w:szCs w:val="22"/>
        </w:rPr>
      </w:pPr>
    </w:p>
    <w:p w14:paraId="1D977116" w14:textId="1EAB14DB" w:rsidR="00C62103" w:rsidRPr="00835227" w:rsidRDefault="00F94F84" w:rsidP="00C62103">
      <w:pPr>
        <w:spacing w:line="360" w:lineRule="auto"/>
        <w:jc w:val="both"/>
        <w:rPr>
          <w:rFonts w:ascii="Palatino Linotype" w:hAnsi="Palatino Linotype"/>
          <w:sz w:val="22"/>
          <w:szCs w:val="22"/>
        </w:rPr>
      </w:pPr>
      <w:r w:rsidRPr="00835227">
        <w:rPr>
          <w:rFonts w:ascii="Palatino Linotype" w:hAnsi="Palatino Linotype"/>
          <w:sz w:val="22"/>
          <w:szCs w:val="22"/>
        </w:rPr>
        <w:t>I</w:t>
      </w:r>
      <w:r w:rsidR="00C62103" w:rsidRPr="00835227">
        <w:rPr>
          <w:rFonts w:ascii="Palatino Linotype" w:hAnsi="Palatino Linotype"/>
          <w:sz w:val="22"/>
          <w:szCs w:val="22"/>
        </w:rPr>
        <w:t xml:space="preserve">nference consent is </w:t>
      </w:r>
      <w:r w:rsidRPr="00835227">
        <w:rPr>
          <w:rFonts w:ascii="Palatino Linotype" w:hAnsi="Palatino Linotype"/>
          <w:sz w:val="22"/>
          <w:szCs w:val="22"/>
        </w:rPr>
        <w:t xml:space="preserve">also </w:t>
      </w:r>
      <w:r w:rsidR="00C62103" w:rsidRPr="00835227">
        <w:rPr>
          <w:rFonts w:ascii="Palatino Linotype" w:hAnsi="Palatino Linotype"/>
          <w:sz w:val="22"/>
          <w:szCs w:val="22"/>
        </w:rPr>
        <w:t>d</w:t>
      </w:r>
      <w:r w:rsidRPr="00835227">
        <w:rPr>
          <w:rFonts w:ascii="Palatino Linotype" w:hAnsi="Palatino Linotype"/>
          <w:sz w:val="22"/>
          <w:szCs w:val="22"/>
        </w:rPr>
        <w:t xml:space="preserve">ifferent </w:t>
      </w:r>
      <w:r w:rsidR="000D4F0C">
        <w:rPr>
          <w:rFonts w:ascii="Palatino Linotype" w:hAnsi="Palatino Linotype"/>
          <w:sz w:val="22"/>
          <w:szCs w:val="22"/>
        </w:rPr>
        <w:t>from</w:t>
      </w:r>
      <w:r w:rsidRPr="00835227">
        <w:rPr>
          <w:rFonts w:ascii="Palatino Linotype" w:hAnsi="Palatino Linotype"/>
          <w:sz w:val="22"/>
          <w:szCs w:val="22"/>
        </w:rPr>
        <w:t xml:space="preserve"> presumed consent, in that an agent </w:t>
      </w:r>
      <w:r w:rsidR="007547A4" w:rsidRPr="00835227">
        <w:rPr>
          <w:rFonts w:ascii="Palatino Linotype" w:hAnsi="Palatino Linotype"/>
          <w:sz w:val="22"/>
          <w:szCs w:val="22"/>
        </w:rPr>
        <w:t xml:space="preserve">presuming </w:t>
      </w:r>
      <w:r w:rsidR="00C62103" w:rsidRPr="00835227">
        <w:rPr>
          <w:rFonts w:ascii="Palatino Linotype" w:hAnsi="Palatino Linotype"/>
          <w:sz w:val="22"/>
          <w:szCs w:val="22"/>
        </w:rPr>
        <w:t xml:space="preserve">consent </w:t>
      </w:r>
      <w:r w:rsidR="007547A4" w:rsidRPr="00835227">
        <w:rPr>
          <w:rFonts w:ascii="Palatino Linotype" w:hAnsi="Palatino Linotype"/>
          <w:sz w:val="22"/>
          <w:szCs w:val="22"/>
        </w:rPr>
        <w:t>needn’t</w:t>
      </w:r>
      <w:r w:rsidR="002F6078" w:rsidRPr="00835227">
        <w:rPr>
          <w:rFonts w:ascii="Palatino Linotype" w:hAnsi="Palatino Linotype"/>
          <w:sz w:val="22"/>
          <w:szCs w:val="22"/>
        </w:rPr>
        <w:t xml:space="preserve"> demonstrate</w:t>
      </w:r>
      <w:r w:rsidR="00C62103" w:rsidRPr="00835227">
        <w:rPr>
          <w:rFonts w:ascii="Palatino Linotype" w:hAnsi="Palatino Linotype"/>
          <w:sz w:val="22"/>
          <w:szCs w:val="22"/>
        </w:rPr>
        <w:t xml:space="preserve"> </w:t>
      </w:r>
      <w:r w:rsidR="007547A4" w:rsidRPr="00835227">
        <w:rPr>
          <w:rFonts w:ascii="Palatino Linotype" w:hAnsi="Palatino Linotype"/>
          <w:sz w:val="22"/>
          <w:szCs w:val="22"/>
        </w:rPr>
        <w:t xml:space="preserve">to the consenter </w:t>
      </w:r>
      <w:r w:rsidR="00C62103" w:rsidRPr="00835227">
        <w:rPr>
          <w:rFonts w:ascii="Palatino Linotype" w:hAnsi="Palatino Linotype"/>
          <w:sz w:val="22"/>
          <w:szCs w:val="22"/>
        </w:rPr>
        <w:t xml:space="preserve">that she </w:t>
      </w:r>
      <w:r w:rsidR="00707419" w:rsidRPr="00835227">
        <w:rPr>
          <w:rFonts w:ascii="Palatino Linotype" w:hAnsi="Palatino Linotype"/>
          <w:sz w:val="22"/>
          <w:szCs w:val="22"/>
        </w:rPr>
        <w:t>knows</w:t>
      </w:r>
      <w:r w:rsidR="00C62103" w:rsidRPr="00835227">
        <w:rPr>
          <w:rFonts w:ascii="Palatino Linotype" w:hAnsi="Palatino Linotype"/>
          <w:sz w:val="22"/>
          <w:szCs w:val="22"/>
        </w:rPr>
        <w:t xml:space="preserve"> of </w:t>
      </w:r>
      <w:r w:rsidR="007547A4" w:rsidRPr="00835227">
        <w:rPr>
          <w:rFonts w:ascii="Palatino Linotype" w:hAnsi="Palatino Linotype"/>
          <w:sz w:val="22"/>
          <w:szCs w:val="22"/>
        </w:rPr>
        <w:t>his decision</w:t>
      </w:r>
      <w:r w:rsidR="00C62103" w:rsidRPr="00835227">
        <w:rPr>
          <w:rFonts w:ascii="Palatino Linotype" w:hAnsi="Palatino Linotype"/>
          <w:sz w:val="22"/>
          <w:szCs w:val="22"/>
        </w:rPr>
        <w:t xml:space="preserve">. When a doctor performs surgery because she presumes this is what the patient </w:t>
      </w:r>
      <w:r w:rsidRPr="00835227">
        <w:rPr>
          <w:rFonts w:ascii="Palatino Linotype" w:hAnsi="Palatino Linotype"/>
          <w:sz w:val="22"/>
          <w:szCs w:val="22"/>
        </w:rPr>
        <w:t>deci</w:t>
      </w:r>
      <w:r w:rsidR="000D4F0C">
        <w:rPr>
          <w:rFonts w:ascii="Palatino Linotype" w:hAnsi="Palatino Linotype"/>
          <w:sz w:val="22"/>
          <w:szCs w:val="22"/>
        </w:rPr>
        <w:t>ded</w:t>
      </w:r>
      <w:r w:rsidR="00C62103" w:rsidRPr="00835227">
        <w:rPr>
          <w:rFonts w:ascii="Palatino Linotype" w:hAnsi="Palatino Linotype"/>
          <w:sz w:val="22"/>
          <w:szCs w:val="22"/>
        </w:rPr>
        <w:t xml:space="preserve">, the patient </w:t>
      </w:r>
      <w:r w:rsidR="006A7057" w:rsidRPr="00835227">
        <w:rPr>
          <w:rFonts w:ascii="Palatino Linotype" w:hAnsi="Palatino Linotype"/>
          <w:sz w:val="22"/>
          <w:szCs w:val="22"/>
        </w:rPr>
        <w:t>needn’t be</w:t>
      </w:r>
      <w:r w:rsidR="00C62103" w:rsidRPr="00835227">
        <w:rPr>
          <w:rFonts w:ascii="Palatino Linotype" w:hAnsi="Palatino Linotype"/>
          <w:sz w:val="22"/>
          <w:szCs w:val="22"/>
        </w:rPr>
        <w:t xml:space="preserve"> aware</w:t>
      </w:r>
      <w:r w:rsidR="002F6078" w:rsidRPr="00835227">
        <w:rPr>
          <w:rFonts w:ascii="Palatino Linotype" w:hAnsi="Palatino Linotype"/>
          <w:sz w:val="22"/>
          <w:szCs w:val="22"/>
        </w:rPr>
        <w:t xml:space="preserve"> that the doctor is aware of his</w:t>
      </w:r>
      <w:r w:rsidR="00C62103" w:rsidRPr="00835227">
        <w:rPr>
          <w:rFonts w:ascii="Palatino Linotype" w:hAnsi="Palatino Linotype"/>
          <w:sz w:val="22"/>
          <w:szCs w:val="22"/>
        </w:rPr>
        <w:t xml:space="preserve"> mental state, and so </w:t>
      </w:r>
      <w:r w:rsidR="006A7057" w:rsidRPr="00835227">
        <w:rPr>
          <w:rFonts w:ascii="Palatino Linotype" w:hAnsi="Palatino Linotype"/>
          <w:sz w:val="22"/>
          <w:szCs w:val="22"/>
        </w:rPr>
        <w:t>needn’t be</w:t>
      </w:r>
      <w:r w:rsidR="00C62103" w:rsidRPr="00835227">
        <w:rPr>
          <w:rFonts w:ascii="Palatino Linotype" w:hAnsi="Palatino Linotype"/>
          <w:sz w:val="22"/>
          <w:szCs w:val="22"/>
        </w:rPr>
        <w:t xml:space="preserve"> assured</w:t>
      </w:r>
      <w:r w:rsidR="000D4F0C">
        <w:rPr>
          <w:rFonts w:ascii="Palatino Linotype" w:hAnsi="Palatino Linotype"/>
          <w:sz w:val="22"/>
          <w:szCs w:val="22"/>
        </w:rPr>
        <w:t xml:space="preserve"> that</w:t>
      </w:r>
      <w:r w:rsidR="002F6078" w:rsidRPr="00835227">
        <w:rPr>
          <w:rFonts w:ascii="Palatino Linotype" w:hAnsi="Palatino Linotype"/>
          <w:sz w:val="22"/>
          <w:szCs w:val="22"/>
        </w:rPr>
        <w:t xml:space="preserve"> the doctor respect</w:t>
      </w:r>
      <w:r w:rsidR="000D4F0C">
        <w:rPr>
          <w:rFonts w:ascii="Palatino Linotype" w:hAnsi="Palatino Linotype"/>
          <w:sz w:val="22"/>
          <w:szCs w:val="22"/>
        </w:rPr>
        <w:t>s</w:t>
      </w:r>
      <w:r w:rsidR="002F6078" w:rsidRPr="00835227">
        <w:rPr>
          <w:rFonts w:ascii="Palatino Linotype" w:hAnsi="Palatino Linotype"/>
          <w:sz w:val="22"/>
          <w:szCs w:val="22"/>
        </w:rPr>
        <w:t xml:space="preserve"> his interests in controlling his </w:t>
      </w:r>
      <w:r w:rsidR="00C62103" w:rsidRPr="00835227">
        <w:rPr>
          <w:rFonts w:ascii="Palatino Linotype" w:hAnsi="Palatino Linotype"/>
          <w:sz w:val="22"/>
          <w:szCs w:val="22"/>
        </w:rPr>
        <w:t>rig</w:t>
      </w:r>
      <w:r w:rsidRPr="00835227">
        <w:rPr>
          <w:rFonts w:ascii="Palatino Linotype" w:hAnsi="Palatino Linotype"/>
          <w:sz w:val="22"/>
          <w:szCs w:val="22"/>
        </w:rPr>
        <w:t xml:space="preserve">hts. </w:t>
      </w:r>
      <w:r w:rsidR="00C62103" w:rsidRPr="00835227">
        <w:rPr>
          <w:rFonts w:ascii="Palatino Linotype" w:hAnsi="Palatino Linotype"/>
          <w:sz w:val="22"/>
          <w:szCs w:val="22"/>
        </w:rPr>
        <w:t>For this reason, presumed consent is morally inferior to inference consent</w:t>
      </w:r>
      <w:r w:rsidRPr="00835227">
        <w:rPr>
          <w:rFonts w:ascii="Palatino Linotype" w:hAnsi="Palatino Linotype"/>
          <w:sz w:val="22"/>
          <w:szCs w:val="22"/>
        </w:rPr>
        <w:t xml:space="preserve">, where </w:t>
      </w:r>
      <w:r w:rsidR="00C62103" w:rsidRPr="00835227">
        <w:rPr>
          <w:rFonts w:ascii="Palatino Linotype" w:hAnsi="Palatino Linotype"/>
          <w:sz w:val="22"/>
          <w:szCs w:val="22"/>
        </w:rPr>
        <w:t xml:space="preserve">the consenter and </w:t>
      </w:r>
      <w:r w:rsidR="002F6078" w:rsidRPr="00835227">
        <w:rPr>
          <w:rFonts w:ascii="Palatino Linotype" w:hAnsi="Palatino Linotype"/>
          <w:sz w:val="22"/>
          <w:szCs w:val="22"/>
        </w:rPr>
        <w:t>consent</w:t>
      </w:r>
      <w:r w:rsidR="000D4F0C">
        <w:rPr>
          <w:rFonts w:ascii="Palatino Linotype" w:hAnsi="Palatino Linotype"/>
          <w:sz w:val="22"/>
          <w:szCs w:val="22"/>
        </w:rPr>
        <w:t>-</w:t>
      </w:r>
      <w:r w:rsidR="00AA442F">
        <w:rPr>
          <w:rFonts w:ascii="Palatino Linotype" w:hAnsi="Palatino Linotype"/>
          <w:sz w:val="22"/>
          <w:szCs w:val="22"/>
        </w:rPr>
        <w:t>seeker</w:t>
      </w:r>
      <w:r w:rsidR="00C62103" w:rsidRPr="00835227">
        <w:rPr>
          <w:rFonts w:ascii="Palatino Linotype" w:hAnsi="Palatino Linotype"/>
          <w:sz w:val="22"/>
          <w:szCs w:val="22"/>
        </w:rPr>
        <w:t xml:space="preserve"> are aware that there is an alteration of </w:t>
      </w:r>
      <w:r w:rsidR="000D4F0C">
        <w:rPr>
          <w:rFonts w:ascii="Palatino Linotype" w:hAnsi="Palatino Linotype"/>
          <w:sz w:val="22"/>
          <w:szCs w:val="22"/>
        </w:rPr>
        <w:t xml:space="preserve">right and </w:t>
      </w:r>
      <w:r w:rsidR="00C62103" w:rsidRPr="00835227">
        <w:rPr>
          <w:rFonts w:ascii="Palatino Linotype" w:hAnsi="Palatino Linotype"/>
          <w:sz w:val="22"/>
          <w:szCs w:val="22"/>
        </w:rPr>
        <w:t xml:space="preserve">duties. </w:t>
      </w:r>
      <w:r w:rsidR="00025CFE" w:rsidRPr="00835227">
        <w:rPr>
          <w:rFonts w:ascii="Palatino Linotype" w:hAnsi="Palatino Linotype"/>
          <w:sz w:val="22"/>
          <w:szCs w:val="22"/>
        </w:rPr>
        <w:t>Katya’s</w:t>
      </w:r>
      <w:r w:rsidR="00C62103" w:rsidRPr="00835227">
        <w:rPr>
          <w:rFonts w:ascii="Palatino Linotype" w:hAnsi="Palatino Linotype"/>
          <w:sz w:val="22"/>
          <w:szCs w:val="22"/>
        </w:rPr>
        <w:t xml:space="preserve"> neighbor realizes that </w:t>
      </w:r>
      <w:r w:rsidR="00025CFE" w:rsidRPr="00835227">
        <w:rPr>
          <w:rFonts w:ascii="Palatino Linotype" w:hAnsi="Palatino Linotype"/>
          <w:sz w:val="22"/>
          <w:szCs w:val="22"/>
        </w:rPr>
        <w:t>she</w:t>
      </w:r>
      <w:r w:rsidR="00C62103" w:rsidRPr="00835227">
        <w:rPr>
          <w:rFonts w:ascii="Palatino Linotype" w:hAnsi="Palatino Linotype"/>
          <w:sz w:val="22"/>
          <w:szCs w:val="22"/>
        </w:rPr>
        <w:t xml:space="preserve"> realize</w:t>
      </w:r>
      <w:r w:rsidR="000D4F0C">
        <w:rPr>
          <w:rFonts w:ascii="Palatino Linotype" w:hAnsi="Palatino Linotype"/>
          <w:sz w:val="22"/>
          <w:szCs w:val="22"/>
        </w:rPr>
        <w:t>s</w:t>
      </w:r>
      <w:r w:rsidR="00C62103" w:rsidRPr="00835227">
        <w:rPr>
          <w:rFonts w:ascii="Palatino Linotype" w:hAnsi="Palatino Linotype"/>
          <w:sz w:val="22"/>
          <w:szCs w:val="22"/>
        </w:rPr>
        <w:t xml:space="preserve"> he wishes </w:t>
      </w:r>
      <w:r w:rsidR="00025CFE" w:rsidRPr="00835227">
        <w:rPr>
          <w:rFonts w:ascii="Palatino Linotype" w:hAnsi="Palatino Linotype"/>
          <w:sz w:val="22"/>
          <w:szCs w:val="22"/>
        </w:rPr>
        <w:t>her</w:t>
      </w:r>
      <w:r w:rsidR="00C62103" w:rsidRPr="00835227">
        <w:rPr>
          <w:rFonts w:ascii="Palatino Linotype" w:hAnsi="Palatino Linotype"/>
          <w:sz w:val="22"/>
          <w:szCs w:val="22"/>
        </w:rPr>
        <w:t xml:space="preserve"> to fix his </w:t>
      </w:r>
      <w:r w:rsidR="00025CFE" w:rsidRPr="00835227">
        <w:rPr>
          <w:rFonts w:ascii="Palatino Linotype" w:hAnsi="Palatino Linotype"/>
          <w:sz w:val="22"/>
          <w:szCs w:val="22"/>
        </w:rPr>
        <w:t>porch</w:t>
      </w:r>
      <w:r w:rsidR="00C62103" w:rsidRPr="00835227">
        <w:rPr>
          <w:rFonts w:ascii="Palatino Linotype" w:hAnsi="Palatino Linotype"/>
          <w:sz w:val="22"/>
          <w:szCs w:val="22"/>
        </w:rPr>
        <w:t xml:space="preserve">, </w:t>
      </w:r>
      <w:r w:rsidRPr="00835227">
        <w:rPr>
          <w:rFonts w:ascii="Palatino Linotype" w:hAnsi="Palatino Linotype"/>
          <w:sz w:val="22"/>
          <w:szCs w:val="22"/>
        </w:rPr>
        <w:t xml:space="preserve">allowing </w:t>
      </w:r>
      <w:r w:rsidR="00025CFE" w:rsidRPr="00835227">
        <w:rPr>
          <w:rFonts w:ascii="Palatino Linotype" w:hAnsi="Palatino Linotype"/>
          <w:sz w:val="22"/>
          <w:szCs w:val="22"/>
        </w:rPr>
        <w:t xml:space="preserve">her </w:t>
      </w:r>
      <w:r w:rsidRPr="00835227">
        <w:rPr>
          <w:rFonts w:ascii="Palatino Linotype" w:hAnsi="Palatino Linotype"/>
          <w:sz w:val="22"/>
          <w:szCs w:val="22"/>
        </w:rPr>
        <w:t xml:space="preserve">to </w:t>
      </w:r>
      <w:r w:rsidR="00C62103" w:rsidRPr="00835227">
        <w:rPr>
          <w:rFonts w:ascii="Palatino Linotype" w:hAnsi="Palatino Linotype"/>
          <w:sz w:val="22"/>
          <w:szCs w:val="22"/>
        </w:rPr>
        <w:t xml:space="preserve">demonstrate </w:t>
      </w:r>
      <w:r w:rsidR="000D4F0C">
        <w:rPr>
          <w:rFonts w:ascii="Palatino Linotype" w:hAnsi="Palatino Linotype"/>
          <w:sz w:val="22"/>
          <w:szCs w:val="22"/>
        </w:rPr>
        <w:t xml:space="preserve">to him that she </w:t>
      </w:r>
      <w:r w:rsidR="00C62103" w:rsidRPr="00835227">
        <w:rPr>
          <w:rFonts w:ascii="Palatino Linotype" w:hAnsi="Palatino Linotype"/>
          <w:sz w:val="22"/>
          <w:szCs w:val="22"/>
        </w:rPr>
        <w:t>respect</w:t>
      </w:r>
      <w:r w:rsidR="000D4F0C">
        <w:rPr>
          <w:rFonts w:ascii="Palatino Linotype" w:hAnsi="Palatino Linotype"/>
          <w:sz w:val="22"/>
          <w:szCs w:val="22"/>
        </w:rPr>
        <w:t>s</w:t>
      </w:r>
      <w:r w:rsidR="00C62103" w:rsidRPr="00835227">
        <w:rPr>
          <w:rFonts w:ascii="Palatino Linotype" w:hAnsi="Palatino Linotype"/>
          <w:sz w:val="22"/>
          <w:szCs w:val="22"/>
        </w:rPr>
        <w:t xml:space="preserve"> </w:t>
      </w:r>
      <w:r w:rsidRPr="00835227">
        <w:rPr>
          <w:rFonts w:ascii="Palatino Linotype" w:hAnsi="Palatino Linotype"/>
          <w:sz w:val="22"/>
          <w:szCs w:val="22"/>
        </w:rPr>
        <w:t>his interest</w:t>
      </w:r>
      <w:r w:rsidR="000D4F0C">
        <w:rPr>
          <w:rFonts w:ascii="Palatino Linotype" w:hAnsi="Palatino Linotype"/>
          <w:sz w:val="22"/>
          <w:szCs w:val="22"/>
        </w:rPr>
        <w:t>s</w:t>
      </w:r>
      <w:r w:rsidRPr="00835227">
        <w:rPr>
          <w:rFonts w:ascii="Palatino Linotype" w:hAnsi="Palatino Linotype"/>
          <w:sz w:val="22"/>
          <w:szCs w:val="22"/>
        </w:rPr>
        <w:t xml:space="preserve"> in controlling his life. </w:t>
      </w:r>
    </w:p>
    <w:p w14:paraId="2185C8CF" w14:textId="77777777" w:rsidR="003875C0" w:rsidRPr="00835227" w:rsidRDefault="003875C0" w:rsidP="00C62103">
      <w:pPr>
        <w:spacing w:line="360" w:lineRule="auto"/>
        <w:jc w:val="both"/>
        <w:rPr>
          <w:rFonts w:ascii="Palatino Linotype" w:hAnsi="Palatino Linotype"/>
          <w:sz w:val="22"/>
          <w:szCs w:val="22"/>
        </w:rPr>
      </w:pPr>
    </w:p>
    <w:p w14:paraId="4421A5C5" w14:textId="54FEC0D9" w:rsidR="00E916B2" w:rsidRPr="00835227" w:rsidRDefault="003875C0" w:rsidP="00C62103">
      <w:pPr>
        <w:spacing w:line="360" w:lineRule="auto"/>
        <w:jc w:val="both"/>
        <w:rPr>
          <w:rFonts w:ascii="Palatino Linotype" w:hAnsi="Palatino Linotype"/>
          <w:sz w:val="22"/>
          <w:szCs w:val="22"/>
        </w:rPr>
      </w:pPr>
      <w:r w:rsidRPr="00835227">
        <w:rPr>
          <w:rFonts w:ascii="Palatino Linotype" w:hAnsi="Palatino Linotype"/>
          <w:sz w:val="22"/>
          <w:szCs w:val="22"/>
        </w:rPr>
        <w:t xml:space="preserve">Because the value of </w:t>
      </w:r>
      <w:r w:rsidR="00F94F84" w:rsidRPr="00835227">
        <w:rPr>
          <w:rFonts w:ascii="Palatino Linotype" w:hAnsi="Palatino Linotype"/>
          <w:sz w:val="22"/>
          <w:szCs w:val="22"/>
        </w:rPr>
        <w:t>demonstrating respect</w:t>
      </w:r>
      <w:r w:rsidRPr="00835227">
        <w:rPr>
          <w:rFonts w:ascii="Palatino Linotype" w:hAnsi="Palatino Linotype"/>
          <w:sz w:val="22"/>
          <w:szCs w:val="22"/>
        </w:rPr>
        <w:t xml:space="preserve"> is better protected with inference consent, there are instances where we ought to obtain inference consent if we can, rather than </w:t>
      </w:r>
      <w:r w:rsidR="00721D58">
        <w:rPr>
          <w:rFonts w:ascii="Palatino Linotype" w:hAnsi="Palatino Linotype"/>
          <w:sz w:val="22"/>
          <w:szCs w:val="22"/>
        </w:rPr>
        <w:t xml:space="preserve">only </w:t>
      </w:r>
      <w:r w:rsidRPr="00835227">
        <w:rPr>
          <w:rFonts w:ascii="Palatino Linotype" w:hAnsi="Palatino Linotype"/>
          <w:sz w:val="22"/>
          <w:szCs w:val="22"/>
        </w:rPr>
        <w:t xml:space="preserve">hypothetical or presumed consent. </w:t>
      </w:r>
      <w:r w:rsidR="00F94F84" w:rsidRPr="00835227">
        <w:rPr>
          <w:rFonts w:ascii="Palatino Linotype" w:hAnsi="Palatino Linotype"/>
          <w:sz w:val="22"/>
          <w:szCs w:val="22"/>
        </w:rPr>
        <w:t xml:space="preserve">Imagine a </w:t>
      </w:r>
      <w:r w:rsidR="000D4F0C">
        <w:rPr>
          <w:rFonts w:ascii="Palatino Linotype" w:hAnsi="Palatino Linotype"/>
          <w:sz w:val="22"/>
          <w:szCs w:val="22"/>
        </w:rPr>
        <w:t xml:space="preserve">conscious patient cannot </w:t>
      </w:r>
      <w:r w:rsidRPr="00835227">
        <w:rPr>
          <w:rFonts w:ascii="Palatino Linotype" w:hAnsi="Palatino Linotype"/>
          <w:sz w:val="22"/>
          <w:szCs w:val="22"/>
        </w:rPr>
        <w:t xml:space="preserve">communicate with </w:t>
      </w:r>
      <w:r w:rsidR="00F94F84" w:rsidRPr="00835227">
        <w:rPr>
          <w:rFonts w:ascii="Palatino Linotype" w:hAnsi="Palatino Linotype"/>
          <w:sz w:val="22"/>
          <w:szCs w:val="22"/>
        </w:rPr>
        <w:t xml:space="preserve">her </w:t>
      </w:r>
      <w:r w:rsidR="000D4F0C">
        <w:rPr>
          <w:rFonts w:ascii="Palatino Linotype" w:hAnsi="Palatino Linotype"/>
          <w:sz w:val="22"/>
          <w:szCs w:val="22"/>
        </w:rPr>
        <w:t>doctor</w:t>
      </w:r>
      <w:r w:rsidRPr="00835227">
        <w:rPr>
          <w:rFonts w:ascii="Palatino Linotype" w:hAnsi="Palatino Linotype"/>
          <w:sz w:val="22"/>
          <w:szCs w:val="22"/>
        </w:rPr>
        <w:t xml:space="preserve">, and </w:t>
      </w:r>
      <w:r w:rsidR="000D4F0C">
        <w:rPr>
          <w:rFonts w:ascii="Palatino Linotype" w:hAnsi="Palatino Linotype"/>
          <w:sz w:val="22"/>
          <w:szCs w:val="22"/>
        </w:rPr>
        <w:t xml:space="preserve">the doctor </w:t>
      </w:r>
      <w:r w:rsidRPr="00835227">
        <w:rPr>
          <w:rFonts w:ascii="Palatino Linotype" w:hAnsi="Palatino Linotype"/>
          <w:sz w:val="22"/>
          <w:szCs w:val="22"/>
        </w:rPr>
        <w:t xml:space="preserve">can either perform a medical operation based on what the patient would have </w:t>
      </w:r>
      <w:r w:rsidR="007841CA" w:rsidRPr="00835227">
        <w:rPr>
          <w:rFonts w:ascii="Palatino Linotype" w:hAnsi="Palatino Linotype"/>
          <w:sz w:val="22"/>
          <w:szCs w:val="22"/>
        </w:rPr>
        <w:t>decided</w:t>
      </w:r>
      <w:r w:rsidR="00F94F84" w:rsidRPr="00835227">
        <w:rPr>
          <w:rFonts w:ascii="Palatino Linotype" w:hAnsi="Palatino Linotype"/>
          <w:sz w:val="22"/>
          <w:szCs w:val="22"/>
        </w:rPr>
        <w:t xml:space="preserve">, </w:t>
      </w:r>
      <w:r w:rsidRPr="00835227">
        <w:rPr>
          <w:rFonts w:ascii="Palatino Linotype" w:hAnsi="Palatino Linotype"/>
          <w:sz w:val="22"/>
          <w:szCs w:val="22"/>
        </w:rPr>
        <w:t xml:space="preserve">or can create a scenario where both she and the patient hold common </w:t>
      </w:r>
      <w:r w:rsidR="005A1D4F" w:rsidRPr="00835227">
        <w:rPr>
          <w:rFonts w:ascii="Palatino Linotype" w:hAnsi="Palatino Linotype"/>
          <w:sz w:val="22"/>
          <w:szCs w:val="22"/>
        </w:rPr>
        <w:t>knowledge</w:t>
      </w:r>
      <w:r w:rsidRPr="00835227">
        <w:rPr>
          <w:rFonts w:ascii="Palatino Linotype" w:hAnsi="Palatino Linotype"/>
          <w:sz w:val="22"/>
          <w:szCs w:val="22"/>
        </w:rPr>
        <w:t xml:space="preserve"> about </w:t>
      </w:r>
      <w:r w:rsidR="000D4F0C">
        <w:rPr>
          <w:rFonts w:ascii="Palatino Linotype" w:hAnsi="Palatino Linotype"/>
          <w:sz w:val="22"/>
          <w:szCs w:val="22"/>
        </w:rPr>
        <w:t>his</w:t>
      </w:r>
      <w:r w:rsidRPr="00835227">
        <w:rPr>
          <w:rFonts w:ascii="Palatino Linotype" w:hAnsi="Palatino Linotype"/>
          <w:sz w:val="22"/>
          <w:szCs w:val="22"/>
        </w:rPr>
        <w:t xml:space="preserve"> </w:t>
      </w:r>
      <w:r w:rsidR="00721D58">
        <w:rPr>
          <w:rFonts w:ascii="Palatino Linotype" w:hAnsi="Palatino Linotype"/>
          <w:sz w:val="22"/>
          <w:szCs w:val="22"/>
        </w:rPr>
        <w:t>decision</w:t>
      </w:r>
      <w:r w:rsidRPr="00835227">
        <w:rPr>
          <w:rFonts w:ascii="Palatino Linotype" w:hAnsi="Palatino Linotype"/>
          <w:sz w:val="22"/>
          <w:szCs w:val="22"/>
        </w:rPr>
        <w:t xml:space="preserve">. </w:t>
      </w:r>
      <w:r w:rsidR="00F94F84" w:rsidRPr="00835227">
        <w:rPr>
          <w:rFonts w:ascii="Palatino Linotype" w:hAnsi="Palatino Linotype"/>
          <w:sz w:val="22"/>
          <w:szCs w:val="22"/>
        </w:rPr>
        <w:t>She can create th</w:t>
      </w:r>
      <w:r w:rsidR="002F6078" w:rsidRPr="00835227">
        <w:rPr>
          <w:rFonts w:ascii="Palatino Linotype" w:hAnsi="Palatino Linotype"/>
          <w:sz w:val="22"/>
          <w:szCs w:val="22"/>
        </w:rPr>
        <w:t>e latter</w:t>
      </w:r>
      <w:r w:rsidRPr="00835227">
        <w:rPr>
          <w:rFonts w:ascii="Palatino Linotype" w:hAnsi="Palatino Linotype"/>
          <w:sz w:val="22"/>
          <w:szCs w:val="22"/>
        </w:rPr>
        <w:t xml:space="preserve"> scenario </w:t>
      </w:r>
      <w:r w:rsidR="00F94F84" w:rsidRPr="00835227">
        <w:rPr>
          <w:rFonts w:ascii="Palatino Linotype" w:hAnsi="Palatino Linotype"/>
          <w:sz w:val="22"/>
          <w:szCs w:val="22"/>
        </w:rPr>
        <w:t>if she</w:t>
      </w:r>
      <w:r w:rsidRPr="00835227">
        <w:rPr>
          <w:rFonts w:ascii="Palatino Linotype" w:hAnsi="Palatino Linotype"/>
          <w:sz w:val="22"/>
          <w:szCs w:val="22"/>
        </w:rPr>
        <w:t xml:space="preserve"> tell</w:t>
      </w:r>
      <w:r w:rsidR="00F94F84" w:rsidRPr="00835227">
        <w:rPr>
          <w:rFonts w:ascii="Palatino Linotype" w:hAnsi="Palatino Linotype"/>
          <w:sz w:val="22"/>
          <w:szCs w:val="22"/>
        </w:rPr>
        <w:t>s</w:t>
      </w:r>
      <w:r w:rsidRPr="00835227">
        <w:rPr>
          <w:rFonts w:ascii="Palatino Linotype" w:hAnsi="Palatino Linotype"/>
          <w:sz w:val="22"/>
          <w:szCs w:val="22"/>
        </w:rPr>
        <w:t xml:space="preserve"> the patient what </w:t>
      </w:r>
      <w:r w:rsidR="007841CA" w:rsidRPr="00835227">
        <w:rPr>
          <w:rFonts w:ascii="Palatino Linotype" w:hAnsi="Palatino Linotype"/>
          <w:sz w:val="22"/>
          <w:szCs w:val="22"/>
        </w:rPr>
        <w:t>intervention</w:t>
      </w:r>
      <w:r w:rsidRPr="00835227">
        <w:rPr>
          <w:rFonts w:ascii="Palatino Linotype" w:hAnsi="Palatino Linotype"/>
          <w:sz w:val="22"/>
          <w:szCs w:val="22"/>
        </w:rPr>
        <w:t xml:space="preserve"> she is about to perform, such that the patient is able to form the mental state of deciding to permit this </w:t>
      </w:r>
      <w:r w:rsidR="00381FD1" w:rsidRPr="00835227">
        <w:rPr>
          <w:rFonts w:ascii="Palatino Linotype" w:hAnsi="Palatino Linotype"/>
          <w:sz w:val="22"/>
          <w:szCs w:val="22"/>
        </w:rPr>
        <w:t>intervention</w:t>
      </w:r>
      <w:r w:rsidRPr="00835227">
        <w:rPr>
          <w:rFonts w:ascii="Palatino Linotype" w:hAnsi="Palatino Linotype"/>
          <w:sz w:val="22"/>
          <w:szCs w:val="22"/>
        </w:rPr>
        <w:t xml:space="preserve">. </w:t>
      </w:r>
      <w:r w:rsidR="00F94F84" w:rsidRPr="00835227">
        <w:rPr>
          <w:rFonts w:ascii="Palatino Linotype" w:hAnsi="Palatino Linotype"/>
          <w:sz w:val="22"/>
          <w:szCs w:val="22"/>
        </w:rPr>
        <w:t xml:space="preserve">The </w:t>
      </w:r>
      <w:r w:rsidRPr="00835227">
        <w:rPr>
          <w:rFonts w:ascii="Palatino Linotype" w:hAnsi="Palatino Linotype"/>
          <w:sz w:val="22"/>
          <w:szCs w:val="22"/>
        </w:rPr>
        <w:t>doctor can then use the facts about the situation to infer that this is what the patient has decided, and the patient can infer that the doctor infer</w:t>
      </w:r>
      <w:r w:rsidR="004C04C0" w:rsidRPr="00835227">
        <w:rPr>
          <w:rFonts w:ascii="Palatino Linotype" w:hAnsi="Palatino Linotype"/>
          <w:sz w:val="22"/>
          <w:szCs w:val="22"/>
        </w:rPr>
        <w:t xml:space="preserve">s this is what he has decided, and so forth. Had the doctor instead began the operation without first informing the patient </w:t>
      </w:r>
      <w:r w:rsidR="000D4F0C">
        <w:rPr>
          <w:rFonts w:ascii="Palatino Linotype" w:hAnsi="Palatino Linotype"/>
          <w:sz w:val="22"/>
          <w:szCs w:val="22"/>
        </w:rPr>
        <w:t xml:space="preserve">about </w:t>
      </w:r>
      <w:r w:rsidR="004C04C0" w:rsidRPr="00835227">
        <w:rPr>
          <w:rFonts w:ascii="Palatino Linotype" w:hAnsi="Palatino Linotype"/>
          <w:sz w:val="22"/>
          <w:szCs w:val="22"/>
        </w:rPr>
        <w:t xml:space="preserve">what she was about </w:t>
      </w:r>
      <w:r w:rsidR="000D4F0C">
        <w:rPr>
          <w:rFonts w:ascii="Palatino Linotype" w:hAnsi="Palatino Linotype"/>
          <w:sz w:val="22"/>
          <w:szCs w:val="22"/>
        </w:rPr>
        <w:t xml:space="preserve">to </w:t>
      </w:r>
      <w:r w:rsidR="002D757E" w:rsidRPr="00835227">
        <w:rPr>
          <w:rFonts w:ascii="Palatino Linotype" w:hAnsi="Palatino Linotype"/>
          <w:sz w:val="22"/>
          <w:szCs w:val="22"/>
        </w:rPr>
        <w:t>perform,</w:t>
      </w:r>
      <w:r w:rsidR="007841CA" w:rsidRPr="00835227">
        <w:rPr>
          <w:rFonts w:ascii="Palatino Linotype" w:hAnsi="Palatino Linotype"/>
          <w:sz w:val="22"/>
          <w:szCs w:val="22"/>
        </w:rPr>
        <w:t xml:space="preserve"> the patient could not form the necessary decision for consent, </w:t>
      </w:r>
      <w:r w:rsidR="002D757E" w:rsidRPr="00835227">
        <w:rPr>
          <w:rFonts w:ascii="Palatino Linotype" w:hAnsi="Palatino Linotype"/>
          <w:sz w:val="22"/>
          <w:szCs w:val="22"/>
        </w:rPr>
        <w:t xml:space="preserve">common </w:t>
      </w:r>
      <w:r w:rsidR="005A1D4F" w:rsidRPr="00835227">
        <w:rPr>
          <w:rFonts w:ascii="Palatino Linotype" w:hAnsi="Palatino Linotype"/>
          <w:sz w:val="22"/>
          <w:szCs w:val="22"/>
        </w:rPr>
        <w:t>knowledge</w:t>
      </w:r>
      <w:r w:rsidR="002D757E" w:rsidRPr="00835227">
        <w:rPr>
          <w:rFonts w:ascii="Palatino Linotype" w:hAnsi="Palatino Linotype"/>
          <w:sz w:val="22"/>
          <w:szCs w:val="22"/>
        </w:rPr>
        <w:t xml:space="preserve"> could n</w:t>
      </w:r>
      <w:r w:rsidR="00E916B2" w:rsidRPr="00835227">
        <w:rPr>
          <w:rFonts w:ascii="Palatino Linotype" w:hAnsi="Palatino Linotype"/>
          <w:sz w:val="22"/>
          <w:szCs w:val="22"/>
        </w:rPr>
        <w:t xml:space="preserve">ot be established, and the doctor would not have demonstrated </w:t>
      </w:r>
      <w:r w:rsidR="00233CEE" w:rsidRPr="00835227">
        <w:rPr>
          <w:rFonts w:ascii="Palatino Linotype" w:hAnsi="Palatino Linotype"/>
          <w:sz w:val="22"/>
          <w:szCs w:val="22"/>
        </w:rPr>
        <w:t>to the patient that she respected</w:t>
      </w:r>
      <w:r w:rsidR="00E916B2" w:rsidRPr="00835227">
        <w:rPr>
          <w:rFonts w:ascii="Palatino Linotype" w:hAnsi="Palatino Linotype"/>
          <w:sz w:val="22"/>
          <w:szCs w:val="22"/>
        </w:rPr>
        <w:t xml:space="preserve"> his interests in controlling his life. </w:t>
      </w:r>
      <w:r w:rsidR="00215F79" w:rsidRPr="00835227">
        <w:rPr>
          <w:rFonts w:ascii="Palatino Linotype" w:hAnsi="Palatino Linotype"/>
          <w:sz w:val="22"/>
          <w:szCs w:val="22"/>
        </w:rPr>
        <w:t xml:space="preserve"> </w:t>
      </w:r>
      <w:r w:rsidR="000D4F0C">
        <w:rPr>
          <w:rFonts w:ascii="Palatino Linotype" w:hAnsi="Palatino Linotype"/>
          <w:sz w:val="22"/>
          <w:szCs w:val="22"/>
        </w:rPr>
        <w:t>T</w:t>
      </w:r>
      <w:r w:rsidR="00215F79" w:rsidRPr="00835227">
        <w:rPr>
          <w:rFonts w:ascii="Palatino Linotype" w:hAnsi="Palatino Linotype"/>
          <w:sz w:val="22"/>
          <w:szCs w:val="22"/>
        </w:rPr>
        <w:t xml:space="preserve">his is one good reason for doctors to tell patients unable to communicate what it is they are about to do, </w:t>
      </w:r>
      <w:r w:rsidR="007841CA" w:rsidRPr="00835227">
        <w:rPr>
          <w:rFonts w:ascii="Palatino Linotype" w:hAnsi="Palatino Linotype"/>
          <w:sz w:val="22"/>
          <w:szCs w:val="22"/>
        </w:rPr>
        <w:t xml:space="preserve">rather than simply performing </w:t>
      </w:r>
      <w:r w:rsidR="00721D58">
        <w:rPr>
          <w:rFonts w:ascii="Palatino Linotype" w:hAnsi="Palatino Linotype"/>
          <w:sz w:val="22"/>
          <w:szCs w:val="22"/>
        </w:rPr>
        <w:t xml:space="preserve">an </w:t>
      </w:r>
      <w:r w:rsidR="007841CA" w:rsidRPr="00835227">
        <w:rPr>
          <w:rFonts w:ascii="Palatino Linotype" w:hAnsi="Palatino Linotype"/>
          <w:sz w:val="22"/>
          <w:szCs w:val="22"/>
        </w:rPr>
        <w:lastRenderedPageBreak/>
        <w:t xml:space="preserve">intervention based on what the patient would have decided if </w:t>
      </w:r>
      <w:r w:rsidR="00F94F84" w:rsidRPr="00835227">
        <w:rPr>
          <w:rFonts w:ascii="Palatino Linotype" w:hAnsi="Palatino Linotype"/>
          <w:sz w:val="22"/>
          <w:szCs w:val="22"/>
        </w:rPr>
        <w:t xml:space="preserve">such a decision </w:t>
      </w:r>
      <w:r w:rsidR="000D4F0C">
        <w:rPr>
          <w:rFonts w:ascii="Palatino Linotype" w:hAnsi="Palatino Linotype"/>
          <w:sz w:val="22"/>
          <w:szCs w:val="22"/>
        </w:rPr>
        <w:t xml:space="preserve">was </w:t>
      </w:r>
      <w:r w:rsidR="00F94F84" w:rsidRPr="00835227">
        <w:rPr>
          <w:rFonts w:ascii="Palatino Linotype" w:hAnsi="Palatino Linotype"/>
          <w:sz w:val="22"/>
          <w:szCs w:val="22"/>
        </w:rPr>
        <w:t>formed.</w:t>
      </w:r>
    </w:p>
    <w:p w14:paraId="6B9C3D1A" w14:textId="63E1025C" w:rsidR="008C0156" w:rsidRPr="00835227" w:rsidRDefault="008C0156" w:rsidP="00C62103">
      <w:pPr>
        <w:spacing w:line="360" w:lineRule="auto"/>
        <w:jc w:val="both"/>
        <w:rPr>
          <w:rFonts w:ascii="Palatino Linotype" w:hAnsi="Palatino Linotype"/>
          <w:sz w:val="22"/>
          <w:szCs w:val="22"/>
        </w:rPr>
      </w:pPr>
    </w:p>
    <w:p w14:paraId="5AD13E5B" w14:textId="1ED775C2" w:rsidR="00B81308" w:rsidRPr="00835227" w:rsidRDefault="00B81308" w:rsidP="00B81308">
      <w:pPr>
        <w:spacing w:line="360" w:lineRule="auto"/>
        <w:jc w:val="both"/>
        <w:rPr>
          <w:rFonts w:ascii="Palatino Linotype" w:hAnsi="Palatino Linotype"/>
          <w:color w:val="000000" w:themeColor="text1"/>
          <w:sz w:val="22"/>
          <w:szCs w:val="22"/>
        </w:rPr>
      </w:pPr>
      <w:r w:rsidRPr="00835227">
        <w:rPr>
          <w:rFonts w:ascii="Palatino Linotype" w:hAnsi="Palatino Linotype"/>
          <w:color w:val="000000" w:themeColor="text1"/>
          <w:sz w:val="22"/>
          <w:szCs w:val="22"/>
        </w:rPr>
        <w:t>Some might not be persuaded by the above, feeling that the doctor is not obligated to tell the patient what she will do. It is enough that the doctor knows that the patient decided to waive his right, even if the patient is not aware that the doctor is aware of this fact. However, this would imply</w:t>
      </w:r>
      <w:r w:rsidR="00AA442F">
        <w:rPr>
          <w:rFonts w:ascii="Palatino Linotype" w:hAnsi="Palatino Linotype"/>
          <w:color w:val="000000" w:themeColor="text1"/>
          <w:sz w:val="22"/>
          <w:szCs w:val="22"/>
        </w:rPr>
        <w:t xml:space="preserve"> that</w:t>
      </w:r>
      <w:r w:rsidRPr="00835227">
        <w:rPr>
          <w:rFonts w:ascii="Palatino Linotype" w:hAnsi="Palatino Linotype"/>
          <w:color w:val="000000" w:themeColor="text1"/>
          <w:sz w:val="22"/>
          <w:szCs w:val="22"/>
        </w:rPr>
        <w:t xml:space="preserve"> it is not important for the doctor to demonstrate respect for the patient’s ability to control his rights, for she can only demonstrate such respect if the patient is aware that she is aware of his decision, likely only possible if she is aware that he is aware of what she is about to do</w:t>
      </w:r>
      <w:r w:rsidR="000D707C" w:rsidRPr="00835227">
        <w:rPr>
          <w:rFonts w:ascii="Palatino Linotype" w:hAnsi="Palatino Linotype"/>
          <w:color w:val="000000" w:themeColor="text1"/>
          <w:sz w:val="22"/>
          <w:szCs w:val="22"/>
        </w:rPr>
        <w:t>. This</w:t>
      </w:r>
      <w:r w:rsidRPr="00835227">
        <w:rPr>
          <w:rFonts w:ascii="Palatino Linotype" w:hAnsi="Palatino Linotype"/>
          <w:color w:val="000000" w:themeColor="text1"/>
          <w:sz w:val="22"/>
          <w:szCs w:val="22"/>
        </w:rPr>
        <w:t xml:space="preserve"> </w:t>
      </w:r>
      <w:r w:rsidR="000D707C" w:rsidRPr="00835227">
        <w:rPr>
          <w:rFonts w:ascii="Palatino Linotype" w:hAnsi="Palatino Linotype"/>
          <w:color w:val="000000" w:themeColor="text1"/>
          <w:sz w:val="22"/>
          <w:szCs w:val="22"/>
        </w:rPr>
        <w:t>sometimes requires that</w:t>
      </w:r>
      <w:r w:rsidRPr="00835227">
        <w:rPr>
          <w:rFonts w:ascii="Palatino Linotype" w:hAnsi="Palatino Linotype"/>
          <w:color w:val="000000" w:themeColor="text1"/>
          <w:sz w:val="22"/>
          <w:szCs w:val="22"/>
        </w:rPr>
        <w:t xml:space="preserve"> she tell him what she is about to do. </w:t>
      </w:r>
      <w:r w:rsidR="000D707C" w:rsidRPr="00835227">
        <w:rPr>
          <w:rFonts w:ascii="Palatino Linotype" w:hAnsi="Palatino Linotype"/>
          <w:color w:val="000000" w:themeColor="text1"/>
          <w:sz w:val="22"/>
          <w:szCs w:val="22"/>
        </w:rPr>
        <w:t>If we think that</w:t>
      </w:r>
      <w:r w:rsidRPr="00835227">
        <w:rPr>
          <w:rFonts w:ascii="Palatino Linotype" w:hAnsi="Palatino Linotype"/>
          <w:color w:val="000000" w:themeColor="text1"/>
          <w:sz w:val="22"/>
          <w:szCs w:val="22"/>
        </w:rPr>
        <w:t xml:space="preserve"> doctors do have a </w:t>
      </w:r>
      <w:r w:rsidR="000D707C" w:rsidRPr="00835227">
        <w:rPr>
          <w:rFonts w:ascii="Palatino Linotype" w:hAnsi="Palatino Linotype"/>
          <w:color w:val="000000" w:themeColor="text1"/>
          <w:sz w:val="22"/>
          <w:szCs w:val="22"/>
        </w:rPr>
        <w:t>duty</w:t>
      </w:r>
      <w:r w:rsidRPr="00835227">
        <w:rPr>
          <w:rFonts w:ascii="Palatino Linotype" w:hAnsi="Palatino Linotype"/>
          <w:color w:val="000000" w:themeColor="text1"/>
          <w:sz w:val="22"/>
          <w:szCs w:val="22"/>
        </w:rPr>
        <w:t xml:space="preserve"> to demonstrate respect for their patients</w:t>
      </w:r>
      <w:r w:rsidR="002A0AD4">
        <w:rPr>
          <w:rFonts w:ascii="Palatino Linotype" w:hAnsi="Palatino Linotype"/>
          <w:color w:val="000000" w:themeColor="text1"/>
          <w:sz w:val="22"/>
          <w:szCs w:val="22"/>
        </w:rPr>
        <w:t>'</w:t>
      </w:r>
      <w:r w:rsidRPr="00835227">
        <w:rPr>
          <w:rFonts w:ascii="Palatino Linotype" w:hAnsi="Palatino Linotype"/>
          <w:color w:val="000000" w:themeColor="text1"/>
          <w:sz w:val="22"/>
          <w:szCs w:val="22"/>
        </w:rPr>
        <w:t xml:space="preserve"> interests in controlling their lives</w:t>
      </w:r>
      <w:r w:rsidR="000D707C" w:rsidRPr="00835227">
        <w:rPr>
          <w:rFonts w:ascii="Palatino Linotype" w:hAnsi="Palatino Linotype"/>
          <w:color w:val="000000" w:themeColor="text1"/>
          <w:sz w:val="22"/>
          <w:szCs w:val="22"/>
        </w:rPr>
        <w:t>, then the doctor has good reason to tell the patient what she is about to do</w:t>
      </w:r>
      <w:r w:rsidRPr="00835227">
        <w:rPr>
          <w:rFonts w:ascii="Palatino Linotype" w:hAnsi="Palatino Linotype"/>
          <w:color w:val="000000" w:themeColor="text1"/>
          <w:sz w:val="22"/>
          <w:szCs w:val="22"/>
        </w:rPr>
        <w:t xml:space="preserve">. Even if </w:t>
      </w:r>
      <w:r w:rsidR="000D707C" w:rsidRPr="00835227">
        <w:rPr>
          <w:rFonts w:ascii="Palatino Linotype" w:hAnsi="Palatino Linotype"/>
          <w:color w:val="000000" w:themeColor="text1"/>
          <w:sz w:val="22"/>
          <w:szCs w:val="22"/>
        </w:rPr>
        <w:t xml:space="preserve">doctors </w:t>
      </w:r>
      <w:r w:rsidRPr="00835227">
        <w:rPr>
          <w:rFonts w:ascii="Palatino Linotype" w:hAnsi="Palatino Linotype"/>
          <w:color w:val="000000" w:themeColor="text1"/>
          <w:sz w:val="22"/>
          <w:szCs w:val="22"/>
        </w:rPr>
        <w:t>do not</w:t>
      </w:r>
      <w:r w:rsidR="000D707C" w:rsidRPr="00835227">
        <w:rPr>
          <w:rFonts w:ascii="Palatino Linotype" w:hAnsi="Palatino Linotype"/>
          <w:color w:val="000000" w:themeColor="text1"/>
          <w:sz w:val="22"/>
          <w:szCs w:val="22"/>
        </w:rPr>
        <w:t xml:space="preserve"> have such a duty</w:t>
      </w:r>
      <w:r w:rsidRPr="00835227">
        <w:rPr>
          <w:rFonts w:ascii="Palatino Linotype" w:hAnsi="Palatino Linotype"/>
          <w:color w:val="000000" w:themeColor="text1"/>
          <w:sz w:val="22"/>
          <w:szCs w:val="22"/>
        </w:rPr>
        <w:t xml:space="preserve">, a more modest claim still stands: when it is important to demonstrate respect for </w:t>
      </w:r>
      <w:r w:rsidR="00381FD1" w:rsidRPr="00835227">
        <w:rPr>
          <w:rFonts w:ascii="Palatino Linotype" w:hAnsi="Palatino Linotype"/>
          <w:color w:val="000000" w:themeColor="text1"/>
          <w:sz w:val="22"/>
          <w:szCs w:val="22"/>
        </w:rPr>
        <w:t>an</w:t>
      </w:r>
      <w:r w:rsidRPr="00835227">
        <w:rPr>
          <w:rFonts w:ascii="Palatino Linotype" w:hAnsi="Palatino Linotype"/>
          <w:color w:val="000000" w:themeColor="text1"/>
          <w:sz w:val="22"/>
          <w:szCs w:val="22"/>
        </w:rPr>
        <w:t>other</w:t>
      </w:r>
      <w:r w:rsidR="00381FD1" w:rsidRPr="00835227">
        <w:rPr>
          <w:rFonts w:ascii="Palatino Linotype" w:hAnsi="Palatino Linotype"/>
          <w:color w:val="000000" w:themeColor="text1"/>
          <w:sz w:val="22"/>
          <w:szCs w:val="22"/>
        </w:rPr>
        <w:t>’s</w:t>
      </w:r>
      <w:r w:rsidRPr="00835227">
        <w:rPr>
          <w:rFonts w:ascii="Palatino Linotype" w:hAnsi="Palatino Linotype"/>
          <w:color w:val="000000" w:themeColor="text1"/>
          <w:sz w:val="22"/>
          <w:szCs w:val="22"/>
        </w:rPr>
        <w:t xml:space="preserve"> </w:t>
      </w:r>
      <w:r w:rsidR="00AA442F">
        <w:rPr>
          <w:rFonts w:ascii="Palatino Linotype" w:hAnsi="Palatino Linotype"/>
          <w:color w:val="000000" w:themeColor="text1"/>
          <w:sz w:val="22"/>
          <w:szCs w:val="22"/>
        </w:rPr>
        <w:t>interests</w:t>
      </w:r>
      <w:r w:rsidRPr="00835227">
        <w:rPr>
          <w:rFonts w:ascii="Palatino Linotype" w:hAnsi="Palatino Linotype"/>
          <w:color w:val="000000" w:themeColor="text1"/>
          <w:sz w:val="22"/>
          <w:szCs w:val="22"/>
        </w:rPr>
        <w:t xml:space="preserve"> </w:t>
      </w:r>
      <w:r w:rsidR="00AA442F">
        <w:rPr>
          <w:rFonts w:ascii="Palatino Linotype" w:hAnsi="Palatino Linotype"/>
          <w:color w:val="000000" w:themeColor="text1"/>
          <w:sz w:val="22"/>
          <w:szCs w:val="22"/>
        </w:rPr>
        <w:t>in</w:t>
      </w:r>
      <w:r w:rsidRPr="00835227">
        <w:rPr>
          <w:rFonts w:ascii="Palatino Linotype" w:hAnsi="Palatino Linotype"/>
          <w:color w:val="000000" w:themeColor="text1"/>
          <w:sz w:val="22"/>
          <w:szCs w:val="22"/>
        </w:rPr>
        <w:t xml:space="preserve"> contro</w:t>
      </w:r>
      <w:r w:rsidR="00AA442F">
        <w:rPr>
          <w:rFonts w:ascii="Palatino Linotype" w:hAnsi="Palatino Linotype"/>
          <w:color w:val="000000" w:themeColor="text1"/>
          <w:sz w:val="22"/>
          <w:szCs w:val="22"/>
        </w:rPr>
        <w:t>l</w:t>
      </w:r>
      <w:r w:rsidRPr="00835227">
        <w:rPr>
          <w:rFonts w:ascii="Palatino Linotype" w:hAnsi="Palatino Linotype"/>
          <w:color w:val="000000" w:themeColor="text1"/>
          <w:sz w:val="22"/>
          <w:szCs w:val="22"/>
        </w:rPr>
        <w:t>l</w:t>
      </w:r>
      <w:r w:rsidR="00AA442F">
        <w:rPr>
          <w:rFonts w:ascii="Palatino Linotype" w:hAnsi="Palatino Linotype"/>
          <w:color w:val="000000" w:themeColor="text1"/>
          <w:sz w:val="22"/>
          <w:szCs w:val="22"/>
        </w:rPr>
        <w:t>ing</w:t>
      </w:r>
      <w:r w:rsidRPr="00835227">
        <w:rPr>
          <w:rFonts w:ascii="Palatino Linotype" w:hAnsi="Palatino Linotype"/>
          <w:color w:val="000000" w:themeColor="text1"/>
          <w:sz w:val="22"/>
          <w:szCs w:val="22"/>
        </w:rPr>
        <w:t xml:space="preserve"> their rights, it is important to establish common knowledge about </w:t>
      </w:r>
      <w:r w:rsidR="00381FD1" w:rsidRPr="00835227">
        <w:rPr>
          <w:rFonts w:ascii="Palatino Linotype" w:hAnsi="Palatino Linotype"/>
          <w:color w:val="000000" w:themeColor="text1"/>
          <w:sz w:val="22"/>
          <w:szCs w:val="22"/>
        </w:rPr>
        <w:t>their</w:t>
      </w:r>
      <w:r w:rsidRPr="00835227">
        <w:rPr>
          <w:rFonts w:ascii="Palatino Linotype" w:hAnsi="Palatino Linotype"/>
          <w:color w:val="000000" w:themeColor="text1"/>
          <w:sz w:val="22"/>
          <w:szCs w:val="22"/>
        </w:rPr>
        <w:t xml:space="preserve"> mental state. Such common knowledge can be obtained without communication from </w:t>
      </w:r>
      <w:r w:rsidR="00381FD1" w:rsidRPr="00835227">
        <w:rPr>
          <w:rFonts w:ascii="Palatino Linotype" w:hAnsi="Palatino Linotype"/>
          <w:color w:val="000000" w:themeColor="text1"/>
          <w:sz w:val="22"/>
          <w:szCs w:val="22"/>
        </w:rPr>
        <w:t>the consenter to the consent-seeker</w:t>
      </w:r>
      <w:r w:rsidRPr="00835227">
        <w:rPr>
          <w:rFonts w:ascii="Palatino Linotype" w:hAnsi="Palatino Linotype"/>
          <w:color w:val="000000" w:themeColor="text1"/>
          <w:sz w:val="22"/>
          <w:szCs w:val="22"/>
        </w:rPr>
        <w:t xml:space="preserve">, but </w:t>
      </w:r>
      <w:r w:rsidR="00381FD1" w:rsidRPr="00835227">
        <w:rPr>
          <w:rFonts w:ascii="Palatino Linotype" w:hAnsi="Palatino Linotype"/>
          <w:color w:val="000000" w:themeColor="text1"/>
          <w:sz w:val="22"/>
          <w:szCs w:val="22"/>
        </w:rPr>
        <w:t>may</w:t>
      </w:r>
      <w:r w:rsidRPr="00835227">
        <w:rPr>
          <w:rFonts w:ascii="Palatino Linotype" w:hAnsi="Palatino Linotype"/>
          <w:color w:val="000000" w:themeColor="text1"/>
          <w:sz w:val="22"/>
          <w:szCs w:val="22"/>
        </w:rPr>
        <w:t xml:space="preserve"> require communication from </w:t>
      </w:r>
      <w:r w:rsidR="00381FD1" w:rsidRPr="00835227">
        <w:rPr>
          <w:rFonts w:ascii="Palatino Linotype" w:hAnsi="Palatino Linotype"/>
          <w:color w:val="000000" w:themeColor="text1"/>
          <w:sz w:val="22"/>
          <w:szCs w:val="22"/>
        </w:rPr>
        <w:t>the consent-seeker to the consenter</w:t>
      </w:r>
      <w:r w:rsidRPr="00835227">
        <w:rPr>
          <w:rFonts w:ascii="Palatino Linotype" w:hAnsi="Palatino Linotype"/>
          <w:color w:val="000000" w:themeColor="text1"/>
          <w:sz w:val="22"/>
          <w:szCs w:val="22"/>
        </w:rPr>
        <w:t xml:space="preserve">. If such communication takes place, respect is demonstrated, </w:t>
      </w:r>
      <w:r w:rsidR="00AA442F">
        <w:rPr>
          <w:rFonts w:ascii="Palatino Linotype" w:hAnsi="Palatino Linotype"/>
          <w:color w:val="000000" w:themeColor="text1"/>
          <w:sz w:val="22"/>
          <w:szCs w:val="22"/>
        </w:rPr>
        <w:t>and</w:t>
      </w:r>
      <w:r w:rsidRPr="00835227">
        <w:rPr>
          <w:rFonts w:ascii="Palatino Linotype" w:hAnsi="Palatino Linotype"/>
          <w:color w:val="000000" w:themeColor="text1"/>
          <w:sz w:val="22"/>
          <w:szCs w:val="22"/>
        </w:rPr>
        <w:t xml:space="preserve"> would not have been demonstrated with presumed or hypothetical consent</w:t>
      </w:r>
      <w:r w:rsidR="006260F6">
        <w:rPr>
          <w:rFonts w:ascii="Palatino Linotype" w:hAnsi="Palatino Linotype"/>
          <w:color w:val="000000" w:themeColor="text1"/>
          <w:sz w:val="22"/>
          <w:szCs w:val="22"/>
        </w:rPr>
        <w:t xml:space="preserve"> alone</w:t>
      </w:r>
      <w:r w:rsidRPr="00835227">
        <w:rPr>
          <w:rFonts w:ascii="Palatino Linotype" w:hAnsi="Palatino Linotype"/>
          <w:color w:val="000000" w:themeColor="text1"/>
          <w:sz w:val="22"/>
          <w:szCs w:val="22"/>
        </w:rPr>
        <w:t xml:space="preserve">. </w:t>
      </w:r>
    </w:p>
    <w:p w14:paraId="0140BA71" w14:textId="77777777" w:rsidR="00D450A0" w:rsidRPr="00835227" w:rsidRDefault="00D450A0" w:rsidP="00E81F39">
      <w:pPr>
        <w:spacing w:line="360" w:lineRule="auto"/>
        <w:jc w:val="both"/>
        <w:rPr>
          <w:rFonts w:ascii="Palatino Linotype" w:hAnsi="Palatino Linotype"/>
          <w:sz w:val="22"/>
          <w:szCs w:val="22"/>
        </w:rPr>
      </w:pPr>
    </w:p>
    <w:p w14:paraId="6DB505E4" w14:textId="6A534EC8" w:rsidR="00D8349B" w:rsidRPr="00835227" w:rsidRDefault="00205176" w:rsidP="00334780">
      <w:pPr>
        <w:spacing w:line="360" w:lineRule="auto"/>
        <w:jc w:val="both"/>
        <w:rPr>
          <w:rFonts w:ascii="Palatino Linotype" w:hAnsi="Palatino Linotype"/>
          <w:sz w:val="22"/>
          <w:szCs w:val="22"/>
        </w:rPr>
      </w:pPr>
      <w:r w:rsidRPr="00835227">
        <w:rPr>
          <w:rFonts w:ascii="Palatino Linotype" w:hAnsi="Palatino Linotype"/>
          <w:sz w:val="22"/>
          <w:szCs w:val="22"/>
        </w:rPr>
        <w:t>5</w:t>
      </w:r>
      <w:r w:rsidR="008D524E" w:rsidRPr="00835227">
        <w:rPr>
          <w:rFonts w:ascii="Palatino Linotype" w:hAnsi="Palatino Linotype"/>
          <w:sz w:val="22"/>
          <w:szCs w:val="22"/>
        </w:rPr>
        <w:t>.3</w:t>
      </w:r>
      <w:r w:rsidR="00606F92" w:rsidRPr="00835227">
        <w:rPr>
          <w:rFonts w:ascii="Palatino Linotype" w:hAnsi="Palatino Linotype"/>
          <w:sz w:val="22"/>
          <w:szCs w:val="22"/>
        </w:rPr>
        <w:t xml:space="preserve"> Low confidence</w:t>
      </w:r>
    </w:p>
    <w:p w14:paraId="6F561C3A" w14:textId="331923DE" w:rsidR="00511539" w:rsidRPr="00835227" w:rsidRDefault="00C17F57" w:rsidP="00334780">
      <w:pPr>
        <w:spacing w:line="360" w:lineRule="auto"/>
        <w:jc w:val="both"/>
        <w:rPr>
          <w:rFonts w:ascii="Palatino Linotype" w:hAnsi="Palatino Linotype"/>
          <w:sz w:val="22"/>
          <w:szCs w:val="22"/>
        </w:rPr>
      </w:pPr>
      <w:r w:rsidRPr="00835227">
        <w:rPr>
          <w:rFonts w:ascii="Palatino Linotype" w:hAnsi="Palatino Linotype"/>
          <w:sz w:val="22"/>
          <w:szCs w:val="22"/>
        </w:rPr>
        <w:t xml:space="preserve">Some might feel that communication is a more reliable way of obtaining common </w:t>
      </w:r>
      <w:r w:rsidR="005A1D4F" w:rsidRPr="00835227">
        <w:rPr>
          <w:rFonts w:ascii="Palatino Linotype" w:hAnsi="Palatino Linotype"/>
          <w:sz w:val="22"/>
          <w:szCs w:val="22"/>
        </w:rPr>
        <w:t>knowledge</w:t>
      </w:r>
      <w:r w:rsidRPr="00835227">
        <w:rPr>
          <w:rFonts w:ascii="Palatino Linotype" w:hAnsi="Palatino Linotype"/>
          <w:sz w:val="22"/>
          <w:szCs w:val="22"/>
        </w:rPr>
        <w:t xml:space="preserve">. </w:t>
      </w:r>
      <w:r w:rsidR="004120D2" w:rsidRPr="00835227">
        <w:rPr>
          <w:rFonts w:ascii="Palatino Linotype" w:hAnsi="Palatino Linotype"/>
          <w:sz w:val="22"/>
          <w:szCs w:val="22"/>
        </w:rPr>
        <w:t xml:space="preserve">When others communicate to us that they consent, we can be </w:t>
      </w:r>
      <w:r w:rsidR="00B77169" w:rsidRPr="00835227">
        <w:rPr>
          <w:rFonts w:ascii="Palatino Linotype" w:hAnsi="Palatino Linotype"/>
          <w:sz w:val="22"/>
          <w:szCs w:val="22"/>
        </w:rPr>
        <w:t>fairly</w:t>
      </w:r>
      <w:r w:rsidR="004120D2" w:rsidRPr="00835227">
        <w:rPr>
          <w:rFonts w:ascii="Palatino Linotype" w:hAnsi="Palatino Linotype"/>
          <w:sz w:val="22"/>
          <w:szCs w:val="22"/>
        </w:rPr>
        <w:t xml:space="preserve"> certain they know that we kno</w:t>
      </w:r>
      <w:r w:rsidR="00966679" w:rsidRPr="00835227">
        <w:rPr>
          <w:rFonts w:ascii="Palatino Linotype" w:hAnsi="Palatino Linotype"/>
          <w:sz w:val="22"/>
          <w:szCs w:val="22"/>
        </w:rPr>
        <w:t xml:space="preserve">w they have </w:t>
      </w:r>
      <w:r w:rsidR="00F46882" w:rsidRPr="00835227">
        <w:rPr>
          <w:rFonts w:ascii="Palatino Linotype" w:hAnsi="Palatino Linotype"/>
          <w:sz w:val="22"/>
          <w:szCs w:val="22"/>
        </w:rPr>
        <w:t>consented</w:t>
      </w:r>
      <w:r w:rsidR="00D05ADD" w:rsidRPr="00835227">
        <w:rPr>
          <w:rFonts w:ascii="Palatino Linotype" w:hAnsi="Palatino Linotype"/>
          <w:sz w:val="22"/>
          <w:szCs w:val="22"/>
        </w:rPr>
        <w:t>, and so it is easier to ensure we are both aware of the altered rights and duties</w:t>
      </w:r>
      <w:r w:rsidR="00966679" w:rsidRPr="00835227">
        <w:rPr>
          <w:rFonts w:ascii="Palatino Linotype" w:hAnsi="Palatino Linotype"/>
          <w:sz w:val="22"/>
          <w:szCs w:val="22"/>
        </w:rPr>
        <w:t xml:space="preserve">. </w:t>
      </w:r>
      <w:r w:rsidR="00D05ADD" w:rsidRPr="00835227">
        <w:rPr>
          <w:rFonts w:ascii="Palatino Linotype" w:hAnsi="Palatino Linotype"/>
          <w:sz w:val="22"/>
          <w:szCs w:val="22"/>
        </w:rPr>
        <w:t>I</w:t>
      </w:r>
      <w:r w:rsidR="00966679" w:rsidRPr="00835227">
        <w:rPr>
          <w:rFonts w:ascii="Palatino Linotype" w:hAnsi="Palatino Linotype"/>
          <w:sz w:val="22"/>
          <w:szCs w:val="22"/>
        </w:rPr>
        <w:t xml:space="preserve">nferring </w:t>
      </w:r>
      <w:r w:rsidR="00D05ADD" w:rsidRPr="00835227">
        <w:rPr>
          <w:rFonts w:ascii="Palatino Linotype" w:hAnsi="Palatino Linotype"/>
          <w:sz w:val="22"/>
          <w:szCs w:val="22"/>
        </w:rPr>
        <w:t xml:space="preserve">another’s mental state is a much less reliable mechanism </w:t>
      </w:r>
      <w:r w:rsidR="00381FD1" w:rsidRPr="00835227">
        <w:rPr>
          <w:rFonts w:ascii="Palatino Linotype" w:hAnsi="Palatino Linotype"/>
          <w:sz w:val="22"/>
          <w:szCs w:val="22"/>
        </w:rPr>
        <w:t>for</w:t>
      </w:r>
      <w:r w:rsidR="00D05ADD" w:rsidRPr="00835227">
        <w:rPr>
          <w:rFonts w:ascii="Palatino Linotype" w:hAnsi="Palatino Linotype"/>
          <w:sz w:val="22"/>
          <w:szCs w:val="22"/>
        </w:rPr>
        <w:t xml:space="preserve"> ensuring </w:t>
      </w:r>
      <w:r w:rsidR="00842FA0" w:rsidRPr="00835227">
        <w:rPr>
          <w:rFonts w:ascii="Palatino Linotype" w:hAnsi="Palatino Linotype"/>
          <w:sz w:val="22"/>
          <w:szCs w:val="22"/>
        </w:rPr>
        <w:t xml:space="preserve">common </w:t>
      </w:r>
      <w:r w:rsidR="005A1D4F" w:rsidRPr="00835227">
        <w:rPr>
          <w:rFonts w:ascii="Palatino Linotype" w:hAnsi="Palatino Linotype"/>
          <w:sz w:val="22"/>
          <w:szCs w:val="22"/>
        </w:rPr>
        <w:t>knowledge</w:t>
      </w:r>
      <w:r w:rsidR="00966679" w:rsidRPr="00835227">
        <w:rPr>
          <w:rFonts w:ascii="Palatino Linotype" w:hAnsi="Palatino Linotype"/>
          <w:sz w:val="22"/>
          <w:szCs w:val="22"/>
        </w:rPr>
        <w:t xml:space="preserve">. </w:t>
      </w:r>
    </w:p>
    <w:p w14:paraId="5E8AA304" w14:textId="77777777" w:rsidR="00966679" w:rsidRPr="00835227" w:rsidRDefault="00966679" w:rsidP="00334780">
      <w:pPr>
        <w:spacing w:line="360" w:lineRule="auto"/>
        <w:jc w:val="both"/>
        <w:rPr>
          <w:rFonts w:ascii="Palatino Linotype" w:hAnsi="Palatino Linotype"/>
          <w:sz w:val="22"/>
          <w:szCs w:val="22"/>
        </w:rPr>
      </w:pPr>
    </w:p>
    <w:p w14:paraId="3329CF5D" w14:textId="6D4E5A78" w:rsidR="00D05ADD" w:rsidRPr="00835227" w:rsidRDefault="00966679" w:rsidP="00334780">
      <w:pPr>
        <w:spacing w:line="360" w:lineRule="auto"/>
        <w:jc w:val="both"/>
        <w:rPr>
          <w:rFonts w:ascii="Palatino Linotype" w:hAnsi="Palatino Linotype"/>
          <w:sz w:val="22"/>
          <w:szCs w:val="22"/>
        </w:rPr>
      </w:pPr>
      <w:r w:rsidRPr="00835227">
        <w:rPr>
          <w:rFonts w:ascii="Palatino Linotype" w:hAnsi="Palatino Linotype"/>
          <w:sz w:val="22"/>
          <w:szCs w:val="22"/>
        </w:rPr>
        <w:t xml:space="preserve">While there are sometimes risks in inferring what another is thinking, </w:t>
      </w:r>
      <w:r w:rsidR="00191324" w:rsidRPr="00835227">
        <w:rPr>
          <w:rFonts w:ascii="Palatino Linotype" w:hAnsi="Palatino Linotype"/>
          <w:sz w:val="22"/>
          <w:szCs w:val="22"/>
        </w:rPr>
        <w:t>this is</w:t>
      </w:r>
      <w:r w:rsidR="001A6CFF" w:rsidRPr="00835227">
        <w:rPr>
          <w:rFonts w:ascii="Palatino Linotype" w:hAnsi="Palatino Linotype"/>
          <w:sz w:val="22"/>
          <w:szCs w:val="22"/>
        </w:rPr>
        <w:t xml:space="preserve"> </w:t>
      </w:r>
      <w:r w:rsidR="00D05ADD" w:rsidRPr="00835227">
        <w:rPr>
          <w:rFonts w:ascii="Palatino Linotype" w:hAnsi="Palatino Linotype"/>
          <w:sz w:val="22"/>
          <w:szCs w:val="22"/>
        </w:rPr>
        <w:t xml:space="preserve">merely a </w:t>
      </w:r>
      <w:r w:rsidR="001A6CFF" w:rsidRPr="00835227">
        <w:rPr>
          <w:rFonts w:ascii="Palatino Linotype" w:hAnsi="Palatino Linotype"/>
          <w:sz w:val="22"/>
          <w:szCs w:val="22"/>
        </w:rPr>
        <w:t xml:space="preserve">reason to </w:t>
      </w:r>
      <w:r w:rsidR="00D05ADD" w:rsidRPr="00835227">
        <w:rPr>
          <w:rFonts w:ascii="Palatino Linotype" w:hAnsi="Palatino Linotype"/>
          <w:sz w:val="22"/>
          <w:szCs w:val="22"/>
        </w:rPr>
        <w:t>only rely on inference</w:t>
      </w:r>
      <w:r w:rsidR="00A9077D" w:rsidRPr="00835227">
        <w:rPr>
          <w:rFonts w:ascii="Palatino Linotype" w:hAnsi="Palatino Linotype"/>
          <w:sz w:val="22"/>
          <w:szCs w:val="22"/>
        </w:rPr>
        <w:t>s</w:t>
      </w:r>
      <w:r w:rsidR="00D05ADD" w:rsidRPr="00835227">
        <w:rPr>
          <w:rFonts w:ascii="Palatino Linotype" w:hAnsi="Palatino Linotype"/>
          <w:sz w:val="22"/>
          <w:szCs w:val="22"/>
        </w:rPr>
        <w:t xml:space="preserve"> when we are likely to infer </w:t>
      </w:r>
      <w:r w:rsidR="001A6CFF" w:rsidRPr="00835227">
        <w:rPr>
          <w:rFonts w:ascii="Palatino Linotype" w:hAnsi="Palatino Linotype"/>
          <w:sz w:val="22"/>
          <w:szCs w:val="22"/>
        </w:rPr>
        <w:t xml:space="preserve">correctly. </w:t>
      </w:r>
      <w:r w:rsidR="00255530" w:rsidRPr="00835227">
        <w:rPr>
          <w:rFonts w:ascii="Palatino Linotype" w:hAnsi="Palatino Linotype"/>
          <w:sz w:val="22"/>
          <w:szCs w:val="22"/>
        </w:rPr>
        <w:t xml:space="preserve">Moreover, </w:t>
      </w:r>
      <w:r w:rsidR="001B3499" w:rsidRPr="00835227">
        <w:rPr>
          <w:rFonts w:ascii="Palatino Linotype" w:hAnsi="Palatino Linotype"/>
          <w:sz w:val="22"/>
          <w:szCs w:val="22"/>
        </w:rPr>
        <w:t>t</w:t>
      </w:r>
      <w:r w:rsidR="00F46882" w:rsidRPr="00835227">
        <w:rPr>
          <w:rFonts w:ascii="Palatino Linotype" w:hAnsi="Palatino Linotype"/>
          <w:sz w:val="22"/>
          <w:szCs w:val="22"/>
        </w:rPr>
        <w:t>here</w:t>
      </w:r>
      <w:r w:rsidR="001A6CFF" w:rsidRPr="00835227">
        <w:rPr>
          <w:rFonts w:ascii="Palatino Linotype" w:hAnsi="Palatino Linotype"/>
          <w:sz w:val="22"/>
          <w:szCs w:val="22"/>
        </w:rPr>
        <w:t xml:space="preserve"> </w:t>
      </w:r>
      <w:r w:rsidR="004F76FF">
        <w:rPr>
          <w:rFonts w:ascii="Palatino Linotype" w:hAnsi="Palatino Linotype"/>
          <w:sz w:val="22"/>
          <w:szCs w:val="22"/>
        </w:rPr>
        <w:t>are</w:t>
      </w:r>
      <w:r w:rsidR="00842FA0" w:rsidRPr="00835227">
        <w:rPr>
          <w:rFonts w:ascii="Palatino Linotype" w:hAnsi="Palatino Linotype"/>
          <w:sz w:val="22"/>
          <w:szCs w:val="22"/>
        </w:rPr>
        <w:t xml:space="preserve"> similar</w:t>
      </w:r>
      <w:r w:rsidR="001A6CFF" w:rsidRPr="00835227">
        <w:rPr>
          <w:rFonts w:ascii="Palatino Linotype" w:hAnsi="Palatino Linotype"/>
          <w:sz w:val="22"/>
          <w:szCs w:val="22"/>
        </w:rPr>
        <w:t xml:space="preserve"> risk</w:t>
      </w:r>
      <w:r w:rsidR="004F76FF">
        <w:rPr>
          <w:rFonts w:ascii="Palatino Linotype" w:hAnsi="Palatino Linotype"/>
          <w:sz w:val="22"/>
          <w:szCs w:val="22"/>
        </w:rPr>
        <w:t>s</w:t>
      </w:r>
      <w:r w:rsidR="001A6CFF" w:rsidRPr="00835227">
        <w:rPr>
          <w:rFonts w:ascii="Palatino Linotype" w:hAnsi="Palatino Linotype"/>
          <w:sz w:val="22"/>
          <w:szCs w:val="22"/>
        </w:rPr>
        <w:t xml:space="preserve"> </w:t>
      </w:r>
      <w:r w:rsidR="00FF7E81" w:rsidRPr="00835227">
        <w:rPr>
          <w:rFonts w:ascii="Palatino Linotype" w:hAnsi="Palatino Linotype"/>
          <w:sz w:val="22"/>
          <w:szCs w:val="22"/>
        </w:rPr>
        <w:t>when</w:t>
      </w:r>
      <w:r w:rsidR="00255530" w:rsidRPr="00835227">
        <w:rPr>
          <w:rFonts w:ascii="Palatino Linotype" w:hAnsi="Palatino Linotype"/>
          <w:sz w:val="22"/>
          <w:szCs w:val="22"/>
        </w:rPr>
        <w:t xml:space="preserve"> relying on communication. </w:t>
      </w:r>
      <w:r w:rsidR="005007FB" w:rsidRPr="00835227">
        <w:rPr>
          <w:rFonts w:ascii="Palatino Linotype" w:hAnsi="Palatino Linotype"/>
          <w:sz w:val="22"/>
          <w:szCs w:val="22"/>
        </w:rPr>
        <w:t xml:space="preserve">If a doctor warns a patient about the </w:t>
      </w:r>
      <w:r w:rsidR="005007FB" w:rsidRPr="00835227">
        <w:rPr>
          <w:rFonts w:ascii="Palatino Linotype" w:hAnsi="Palatino Linotype"/>
          <w:sz w:val="22"/>
          <w:szCs w:val="22"/>
        </w:rPr>
        <w:lastRenderedPageBreak/>
        <w:t xml:space="preserve">risks of surgery, and the patient </w:t>
      </w:r>
      <w:r w:rsidR="00112100" w:rsidRPr="00835227">
        <w:rPr>
          <w:rFonts w:ascii="Palatino Linotype" w:hAnsi="Palatino Linotype"/>
          <w:sz w:val="22"/>
          <w:szCs w:val="22"/>
        </w:rPr>
        <w:t xml:space="preserve">does not understand or </w:t>
      </w:r>
      <w:r w:rsidR="00F46882" w:rsidRPr="00835227">
        <w:rPr>
          <w:rFonts w:ascii="Palatino Linotype" w:hAnsi="Palatino Linotype"/>
          <w:sz w:val="22"/>
          <w:szCs w:val="22"/>
        </w:rPr>
        <w:t>is not listening, the doctor</w:t>
      </w:r>
      <w:r w:rsidR="005007FB" w:rsidRPr="00835227">
        <w:rPr>
          <w:rFonts w:ascii="Palatino Linotype" w:hAnsi="Palatino Linotype"/>
          <w:sz w:val="22"/>
          <w:szCs w:val="22"/>
        </w:rPr>
        <w:t xml:space="preserve"> would be wrongly relying on the patient’s utterance of ‘I consent’ as an indication of </w:t>
      </w:r>
      <w:r w:rsidR="004F76FF">
        <w:rPr>
          <w:rFonts w:ascii="Palatino Linotype" w:hAnsi="Palatino Linotype"/>
          <w:sz w:val="22"/>
          <w:szCs w:val="22"/>
        </w:rPr>
        <w:t>of</w:t>
      </w:r>
      <w:r w:rsidR="001B3499" w:rsidRPr="00835227">
        <w:rPr>
          <w:rFonts w:ascii="Palatino Linotype" w:hAnsi="Palatino Linotype"/>
          <w:sz w:val="22"/>
          <w:szCs w:val="22"/>
        </w:rPr>
        <w:t xml:space="preserve"> </w:t>
      </w:r>
      <w:r w:rsidR="005F7A71" w:rsidRPr="00835227">
        <w:rPr>
          <w:rFonts w:ascii="Palatino Linotype" w:hAnsi="Palatino Linotype"/>
          <w:sz w:val="22"/>
          <w:szCs w:val="22"/>
        </w:rPr>
        <w:t>common</w:t>
      </w:r>
      <w:r w:rsidR="005007FB" w:rsidRPr="00835227">
        <w:rPr>
          <w:rFonts w:ascii="Palatino Linotype" w:hAnsi="Palatino Linotype"/>
          <w:sz w:val="22"/>
          <w:szCs w:val="22"/>
        </w:rPr>
        <w:t xml:space="preserve"> </w:t>
      </w:r>
      <w:r w:rsidR="005A1D4F" w:rsidRPr="00835227">
        <w:rPr>
          <w:rFonts w:ascii="Palatino Linotype" w:hAnsi="Palatino Linotype"/>
          <w:sz w:val="22"/>
          <w:szCs w:val="22"/>
        </w:rPr>
        <w:t>knowledge</w:t>
      </w:r>
      <w:r w:rsidR="001B3499" w:rsidRPr="00835227">
        <w:rPr>
          <w:rFonts w:ascii="Palatino Linotype" w:hAnsi="Palatino Linotype"/>
          <w:sz w:val="22"/>
          <w:szCs w:val="22"/>
        </w:rPr>
        <w:t>s</w:t>
      </w:r>
      <w:r w:rsidR="005007FB" w:rsidRPr="00835227">
        <w:rPr>
          <w:rFonts w:ascii="Palatino Linotype" w:hAnsi="Palatino Linotype"/>
          <w:sz w:val="22"/>
          <w:szCs w:val="22"/>
        </w:rPr>
        <w:t xml:space="preserve"> about </w:t>
      </w:r>
      <w:r w:rsidR="00FF7E81" w:rsidRPr="00835227">
        <w:rPr>
          <w:rFonts w:ascii="Palatino Linotype" w:hAnsi="Palatino Linotype"/>
          <w:sz w:val="22"/>
          <w:szCs w:val="22"/>
        </w:rPr>
        <w:t xml:space="preserve">his </w:t>
      </w:r>
      <w:r w:rsidR="007C4D0F" w:rsidRPr="00835227">
        <w:rPr>
          <w:rFonts w:ascii="Palatino Linotype" w:hAnsi="Palatino Linotype"/>
          <w:sz w:val="22"/>
          <w:szCs w:val="22"/>
        </w:rPr>
        <w:t>decision</w:t>
      </w:r>
      <w:r w:rsidR="005007FB" w:rsidRPr="00835227">
        <w:rPr>
          <w:rFonts w:ascii="Palatino Linotype" w:hAnsi="Palatino Linotype"/>
          <w:sz w:val="22"/>
          <w:szCs w:val="22"/>
        </w:rPr>
        <w:t xml:space="preserve">. The doctor thinks </w:t>
      </w:r>
      <w:r w:rsidR="001E1F43" w:rsidRPr="00835227">
        <w:rPr>
          <w:rFonts w:ascii="Palatino Linotype" w:hAnsi="Palatino Linotype"/>
          <w:sz w:val="22"/>
          <w:szCs w:val="22"/>
        </w:rPr>
        <w:t>the patient</w:t>
      </w:r>
      <w:r w:rsidR="005007FB" w:rsidRPr="00835227">
        <w:rPr>
          <w:rFonts w:ascii="Palatino Linotype" w:hAnsi="Palatino Linotype"/>
          <w:sz w:val="22"/>
          <w:szCs w:val="22"/>
        </w:rPr>
        <w:t xml:space="preserve"> is </w:t>
      </w:r>
      <w:r w:rsidR="007C4D0F" w:rsidRPr="00835227">
        <w:rPr>
          <w:rFonts w:ascii="Palatino Linotype" w:hAnsi="Palatino Linotype"/>
          <w:sz w:val="22"/>
          <w:szCs w:val="22"/>
        </w:rPr>
        <w:t xml:space="preserve">deciding to have surgery </w:t>
      </w:r>
      <w:r w:rsidR="005007FB" w:rsidRPr="00835227">
        <w:rPr>
          <w:rFonts w:ascii="Palatino Linotype" w:hAnsi="Palatino Linotype"/>
          <w:sz w:val="22"/>
          <w:szCs w:val="22"/>
        </w:rPr>
        <w:t>despite the risks, while the pa</w:t>
      </w:r>
      <w:r w:rsidR="001E1F43" w:rsidRPr="00835227">
        <w:rPr>
          <w:rFonts w:ascii="Palatino Linotype" w:hAnsi="Palatino Linotype"/>
          <w:sz w:val="22"/>
          <w:szCs w:val="22"/>
        </w:rPr>
        <w:t>tient thinks he</w:t>
      </w:r>
      <w:r w:rsidR="00F46882" w:rsidRPr="00835227">
        <w:rPr>
          <w:rFonts w:ascii="Palatino Linotype" w:hAnsi="Palatino Linotype"/>
          <w:sz w:val="22"/>
          <w:szCs w:val="22"/>
        </w:rPr>
        <w:t xml:space="preserve"> is </w:t>
      </w:r>
      <w:r w:rsidR="006260F6">
        <w:rPr>
          <w:rFonts w:ascii="Palatino Linotype" w:hAnsi="Palatino Linotype"/>
          <w:sz w:val="22"/>
          <w:szCs w:val="22"/>
        </w:rPr>
        <w:t>deciding to</w:t>
      </w:r>
      <w:r w:rsidR="00792BBE" w:rsidRPr="00835227">
        <w:rPr>
          <w:rFonts w:ascii="Palatino Linotype" w:hAnsi="Palatino Linotype"/>
          <w:sz w:val="22"/>
          <w:szCs w:val="22"/>
        </w:rPr>
        <w:t xml:space="preserve"> have surgery</w:t>
      </w:r>
      <w:r w:rsidR="005007FB" w:rsidRPr="00835227">
        <w:rPr>
          <w:rFonts w:ascii="Palatino Linotype" w:hAnsi="Palatino Linotype"/>
          <w:sz w:val="22"/>
          <w:szCs w:val="22"/>
        </w:rPr>
        <w:t xml:space="preserve"> on the condition that there are no risks</w:t>
      </w:r>
      <w:r w:rsidR="00255530" w:rsidRPr="00835227">
        <w:rPr>
          <w:rFonts w:ascii="Palatino Linotype" w:hAnsi="Palatino Linotype"/>
          <w:sz w:val="22"/>
          <w:szCs w:val="22"/>
        </w:rPr>
        <w:t>.</w:t>
      </w:r>
      <w:r w:rsidR="005007FB" w:rsidRPr="00835227">
        <w:rPr>
          <w:rFonts w:ascii="Palatino Linotype" w:hAnsi="Palatino Linotype"/>
          <w:sz w:val="22"/>
          <w:szCs w:val="22"/>
        </w:rPr>
        <w:t xml:space="preserve"> </w:t>
      </w:r>
      <w:r w:rsidR="00255530" w:rsidRPr="00835227">
        <w:rPr>
          <w:rFonts w:ascii="Palatino Linotype" w:hAnsi="Palatino Linotype"/>
          <w:sz w:val="22"/>
          <w:szCs w:val="22"/>
        </w:rPr>
        <w:t>Relying on c</w:t>
      </w:r>
      <w:r w:rsidR="005007FB" w:rsidRPr="00835227">
        <w:rPr>
          <w:rFonts w:ascii="Palatino Linotype" w:hAnsi="Palatino Linotype"/>
          <w:sz w:val="22"/>
          <w:szCs w:val="22"/>
        </w:rPr>
        <w:t xml:space="preserve">ommunication may fail to ensure </w:t>
      </w:r>
      <w:r w:rsidR="00255530" w:rsidRPr="00835227">
        <w:rPr>
          <w:rFonts w:ascii="Palatino Linotype" w:hAnsi="Palatino Linotype"/>
          <w:sz w:val="22"/>
          <w:szCs w:val="22"/>
        </w:rPr>
        <w:t>common</w:t>
      </w:r>
      <w:r w:rsidR="005007FB" w:rsidRPr="00835227">
        <w:rPr>
          <w:rFonts w:ascii="Palatino Linotype" w:hAnsi="Palatino Linotype"/>
          <w:sz w:val="22"/>
          <w:szCs w:val="22"/>
        </w:rPr>
        <w:t xml:space="preserve"> </w:t>
      </w:r>
      <w:r w:rsidR="005A1D4F" w:rsidRPr="00835227">
        <w:rPr>
          <w:rFonts w:ascii="Palatino Linotype" w:hAnsi="Palatino Linotype"/>
          <w:sz w:val="22"/>
          <w:szCs w:val="22"/>
        </w:rPr>
        <w:t>knowledge</w:t>
      </w:r>
      <w:r w:rsidR="005007FB" w:rsidRPr="00835227">
        <w:rPr>
          <w:rFonts w:ascii="Palatino Linotype" w:hAnsi="Palatino Linotype"/>
          <w:sz w:val="22"/>
          <w:szCs w:val="22"/>
        </w:rPr>
        <w:t xml:space="preserve">, just as inferring another’s </w:t>
      </w:r>
      <w:r w:rsidR="006260F6">
        <w:rPr>
          <w:rFonts w:ascii="Palatino Linotype" w:hAnsi="Palatino Linotype"/>
          <w:sz w:val="22"/>
          <w:szCs w:val="22"/>
        </w:rPr>
        <w:t>thoughts</w:t>
      </w:r>
      <w:r w:rsidR="005007FB" w:rsidRPr="00835227">
        <w:rPr>
          <w:rFonts w:ascii="Palatino Linotype" w:hAnsi="Palatino Linotype"/>
          <w:sz w:val="22"/>
          <w:szCs w:val="22"/>
        </w:rPr>
        <w:t xml:space="preserve"> may fail to ensure </w:t>
      </w:r>
      <w:r w:rsidR="00255530" w:rsidRPr="00835227">
        <w:rPr>
          <w:rFonts w:ascii="Palatino Linotype" w:hAnsi="Palatino Linotype"/>
          <w:sz w:val="22"/>
          <w:szCs w:val="22"/>
        </w:rPr>
        <w:t>common</w:t>
      </w:r>
      <w:r w:rsidR="005007FB" w:rsidRPr="00835227">
        <w:rPr>
          <w:rFonts w:ascii="Palatino Linotype" w:hAnsi="Palatino Linotype"/>
          <w:sz w:val="22"/>
          <w:szCs w:val="22"/>
        </w:rPr>
        <w:t xml:space="preserve"> </w:t>
      </w:r>
      <w:r w:rsidR="005A1D4F" w:rsidRPr="00835227">
        <w:rPr>
          <w:rFonts w:ascii="Palatino Linotype" w:hAnsi="Palatino Linotype"/>
          <w:sz w:val="22"/>
          <w:szCs w:val="22"/>
        </w:rPr>
        <w:t>knowledge</w:t>
      </w:r>
      <w:r w:rsidR="005007FB" w:rsidRPr="00835227">
        <w:rPr>
          <w:rFonts w:ascii="Palatino Linotype" w:hAnsi="Palatino Linotype"/>
          <w:sz w:val="22"/>
          <w:szCs w:val="22"/>
        </w:rPr>
        <w:t xml:space="preserve">. </w:t>
      </w:r>
      <w:r w:rsidR="00C22692" w:rsidRPr="00835227">
        <w:rPr>
          <w:rFonts w:ascii="Palatino Linotype" w:hAnsi="Palatino Linotype"/>
          <w:sz w:val="22"/>
          <w:szCs w:val="22"/>
        </w:rPr>
        <w:t xml:space="preserve"> </w:t>
      </w:r>
    </w:p>
    <w:p w14:paraId="677F01C1" w14:textId="77777777" w:rsidR="00D05ADD" w:rsidRPr="00835227" w:rsidRDefault="00D05ADD" w:rsidP="00334780">
      <w:pPr>
        <w:spacing w:line="360" w:lineRule="auto"/>
        <w:jc w:val="both"/>
        <w:rPr>
          <w:rFonts w:ascii="Palatino Linotype" w:hAnsi="Palatino Linotype"/>
          <w:sz w:val="22"/>
          <w:szCs w:val="22"/>
        </w:rPr>
      </w:pPr>
    </w:p>
    <w:p w14:paraId="242EC387" w14:textId="749E3FE1" w:rsidR="00966679" w:rsidRPr="00835227" w:rsidRDefault="005007FB" w:rsidP="004B1929">
      <w:pPr>
        <w:spacing w:line="360" w:lineRule="auto"/>
        <w:jc w:val="both"/>
        <w:rPr>
          <w:rFonts w:ascii="Palatino Linotype" w:hAnsi="Palatino Linotype"/>
          <w:sz w:val="22"/>
          <w:szCs w:val="22"/>
        </w:rPr>
      </w:pPr>
      <w:r w:rsidRPr="00835227">
        <w:rPr>
          <w:rFonts w:ascii="Palatino Linotype" w:hAnsi="Palatino Linotype"/>
          <w:sz w:val="22"/>
          <w:szCs w:val="22"/>
        </w:rPr>
        <w:t>I</w:t>
      </w:r>
      <w:r w:rsidR="00BE4E52" w:rsidRPr="00835227">
        <w:rPr>
          <w:rFonts w:ascii="Palatino Linotype" w:hAnsi="Palatino Linotype"/>
          <w:sz w:val="22"/>
          <w:szCs w:val="22"/>
        </w:rPr>
        <w:t xml:space="preserve">ndeed, </w:t>
      </w:r>
      <w:r w:rsidR="00FF7E81" w:rsidRPr="00835227">
        <w:rPr>
          <w:rFonts w:ascii="Palatino Linotype" w:hAnsi="Palatino Linotype"/>
          <w:sz w:val="22"/>
          <w:szCs w:val="22"/>
        </w:rPr>
        <w:t xml:space="preserve">non-behavioral facts are </w:t>
      </w:r>
      <w:r w:rsidR="00F46882" w:rsidRPr="00835227">
        <w:rPr>
          <w:rFonts w:ascii="Palatino Linotype" w:hAnsi="Palatino Linotype"/>
          <w:sz w:val="22"/>
          <w:szCs w:val="22"/>
        </w:rPr>
        <w:t xml:space="preserve">sometimes </w:t>
      </w:r>
      <w:r w:rsidR="00FF7E81" w:rsidRPr="00835227">
        <w:rPr>
          <w:rFonts w:ascii="Palatino Linotype" w:hAnsi="Palatino Linotype"/>
          <w:sz w:val="22"/>
          <w:szCs w:val="22"/>
        </w:rPr>
        <w:t xml:space="preserve">better evidence of common </w:t>
      </w:r>
      <w:r w:rsidR="005A1D4F" w:rsidRPr="00835227">
        <w:rPr>
          <w:rFonts w:ascii="Palatino Linotype" w:hAnsi="Palatino Linotype"/>
          <w:sz w:val="22"/>
          <w:szCs w:val="22"/>
        </w:rPr>
        <w:t>knowledge</w:t>
      </w:r>
      <w:r w:rsidR="00FF7E81" w:rsidRPr="00835227">
        <w:rPr>
          <w:rFonts w:ascii="Palatino Linotype" w:hAnsi="Palatino Linotype"/>
          <w:sz w:val="22"/>
          <w:szCs w:val="22"/>
        </w:rPr>
        <w:t xml:space="preserve"> than communication</w:t>
      </w:r>
      <w:r w:rsidR="00A030F8" w:rsidRPr="00835227">
        <w:rPr>
          <w:rFonts w:ascii="Palatino Linotype" w:hAnsi="Palatino Linotype"/>
          <w:sz w:val="22"/>
          <w:szCs w:val="22"/>
        </w:rPr>
        <w:t xml:space="preserve">. </w:t>
      </w:r>
      <w:r w:rsidR="00BE4E52" w:rsidRPr="00835227">
        <w:rPr>
          <w:rFonts w:ascii="Palatino Linotype" w:hAnsi="Palatino Linotype"/>
          <w:sz w:val="22"/>
          <w:szCs w:val="22"/>
        </w:rPr>
        <w:t xml:space="preserve">In </w:t>
      </w:r>
      <w:r w:rsidR="00A96630" w:rsidRPr="00835227">
        <w:rPr>
          <w:rFonts w:ascii="Palatino Linotype" w:hAnsi="Palatino Linotype"/>
          <w:i/>
          <w:sz w:val="22"/>
          <w:szCs w:val="22"/>
        </w:rPr>
        <w:t>Mobster</w:t>
      </w:r>
      <w:r w:rsidR="00BE4E52" w:rsidRPr="00835227">
        <w:rPr>
          <w:rFonts w:ascii="Palatino Linotype" w:hAnsi="Palatino Linotype"/>
          <w:sz w:val="22"/>
          <w:szCs w:val="22"/>
        </w:rPr>
        <w:t xml:space="preserve">, your verbal expression is a less reliable indicator of </w:t>
      </w:r>
      <w:r w:rsidRPr="00835227">
        <w:rPr>
          <w:rFonts w:ascii="Palatino Linotype" w:hAnsi="Palatino Linotype"/>
          <w:sz w:val="22"/>
          <w:szCs w:val="22"/>
        </w:rPr>
        <w:t xml:space="preserve">your </w:t>
      </w:r>
      <w:r w:rsidR="00F46882" w:rsidRPr="00835227">
        <w:rPr>
          <w:rFonts w:ascii="Palatino Linotype" w:hAnsi="Palatino Linotype"/>
          <w:sz w:val="22"/>
          <w:szCs w:val="22"/>
        </w:rPr>
        <w:t>decision</w:t>
      </w:r>
      <w:r w:rsidR="00BE4E52" w:rsidRPr="00835227">
        <w:rPr>
          <w:rFonts w:ascii="Palatino Linotype" w:hAnsi="Palatino Linotype"/>
          <w:sz w:val="22"/>
          <w:szCs w:val="22"/>
        </w:rPr>
        <w:t xml:space="preserve"> </w:t>
      </w:r>
      <w:r w:rsidR="001E1F43" w:rsidRPr="00835227">
        <w:rPr>
          <w:rFonts w:ascii="Palatino Linotype" w:hAnsi="Palatino Linotype"/>
          <w:sz w:val="22"/>
          <w:szCs w:val="22"/>
        </w:rPr>
        <w:t xml:space="preserve">than the </w:t>
      </w:r>
      <w:r w:rsidR="00792BBE" w:rsidRPr="00835227">
        <w:rPr>
          <w:rFonts w:ascii="Palatino Linotype" w:hAnsi="Palatino Linotype"/>
          <w:sz w:val="22"/>
          <w:szCs w:val="22"/>
        </w:rPr>
        <w:t>other</w:t>
      </w:r>
      <w:r w:rsidR="001E1F43" w:rsidRPr="00835227">
        <w:rPr>
          <w:rFonts w:ascii="Palatino Linotype" w:hAnsi="Palatino Linotype"/>
          <w:sz w:val="22"/>
          <w:szCs w:val="22"/>
        </w:rPr>
        <w:t xml:space="preserve"> facts we have access to</w:t>
      </w:r>
      <w:r w:rsidR="00FF7E81" w:rsidRPr="00835227">
        <w:rPr>
          <w:rFonts w:ascii="Palatino Linotype" w:hAnsi="Palatino Linotype"/>
          <w:sz w:val="22"/>
          <w:szCs w:val="22"/>
        </w:rPr>
        <w:t xml:space="preserve">, giving me good reason to rely on these other facts </w:t>
      </w:r>
      <w:r w:rsidR="00666CAB" w:rsidRPr="00835227">
        <w:rPr>
          <w:rFonts w:ascii="Palatino Linotype" w:hAnsi="Palatino Linotype"/>
          <w:sz w:val="22"/>
          <w:szCs w:val="22"/>
        </w:rPr>
        <w:t xml:space="preserve">for determining your </w:t>
      </w:r>
      <w:r w:rsidR="005A1D4F" w:rsidRPr="00835227">
        <w:rPr>
          <w:rFonts w:ascii="Palatino Linotype" w:hAnsi="Palatino Linotype"/>
          <w:sz w:val="22"/>
          <w:szCs w:val="22"/>
        </w:rPr>
        <w:t>knowledge</w:t>
      </w:r>
      <w:r w:rsidR="00666CAB" w:rsidRPr="00835227">
        <w:rPr>
          <w:rFonts w:ascii="Palatino Linotype" w:hAnsi="Palatino Linotype"/>
          <w:sz w:val="22"/>
          <w:szCs w:val="22"/>
        </w:rPr>
        <w:t xml:space="preserve">, and your </w:t>
      </w:r>
      <w:r w:rsidR="005A1D4F" w:rsidRPr="00835227">
        <w:rPr>
          <w:rFonts w:ascii="Palatino Linotype" w:hAnsi="Palatino Linotype"/>
          <w:sz w:val="22"/>
          <w:szCs w:val="22"/>
        </w:rPr>
        <w:t>knowledge</w:t>
      </w:r>
      <w:r w:rsidR="00666CAB" w:rsidRPr="00835227">
        <w:rPr>
          <w:rFonts w:ascii="Palatino Linotype" w:hAnsi="Palatino Linotype"/>
          <w:sz w:val="22"/>
          <w:szCs w:val="22"/>
        </w:rPr>
        <w:t xml:space="preserve"> about my </w:t>
      </w:r>
      <w:r w:rsidR="005A1D4F" w:rsidRPr="00835227">
        <w:rPr>
          <w:rFonts w:ascii="Palatino Linotype" w:hAnsi="Palatino Linotype"/>
          <w:sz w:val="22"/>
          <w:szCs w:val="22"/>
        </w:rPr>
        <w:t>knowledge</w:t>
      </w:r>
      <w:r w:rsidR="00666CAB" w:rsidRPr="00835227">
        <w:rPr>
          <w:rFonts w:ascii="Palatino Linotype" w:hAnsi="Palatino Linotype"/>
          <w:sz w:val="22"/>
          <w:szCs w:val="22"/>
        </w:rPr>
        <w:t xml:space="preserve">. </w:t>
      </w:r>
    </w:p>
    <w:p w14:paraId="02FEFF5E" w14:textId="77777777" w:rsidR="007B14FD" w:rsidRPr="00835227" w:rsidRDefault="007B14FD" w:rsidP="00334780">
      <w:pPr>
        <w:spacing w:line="360" w:lineRule="auto"/>
        <w:jc w:val="both"/>
        <w:rPr>
          <w:rFonts w:ascii="Palatino Linotype" w:hAnsi="Palatino Linotype"/>
          <w:sz w:val="22"/>
          <w:szCs w:val="22"/>
        </w:rPr>
      </w:pPr>
    </w:p>
    <w:p w14:paraId="4C9097E4" w14:textId="266CB3DA" w:rsidR="007B14FD" w:rsidRPr="00835227" w:rsidRDefault="00205176" w:rsidP="007B14FD">
      <w:pPr>
        <w:spacing w:line="360" w:lineRule="auto"/>
        <w:jc w:val="both"/>
        <w:rPr>
          <w:rFonts w:ascii="Palatino Linotype" w:hAnsi="Palatino Linotype"/>
          <w:sz w:val="22"/>
          <w:szCs w:val="22"/>
        </w:rPr>
      </w:pPr>
      <w:r w:rsidRPr="00835227">
        <w:rPr>
          <w:rFonts w:ascii="Palatino Linotype" w:hAnsi="Palatino Linotype"/>
          <w:sz w:val="22"/>
          <w:szCs w:val="22"/>
        </w:rPr>
        <w:t>5</w:t>
      </w:r>
      <w:r w:rsidR="007B14FD" w:rsidRPr="00835227">
        <w:rPr>
          <w:rFonts w:ascii="Palatino Linotype" w:hAnsi="Palatino Linotype"/>
          <w:sz w:val="22"/>
          <w:szCs w:val="22"/>
        </w:rPr>
        <w:t>.</w:t>
      </w:r>
      <w:r w:rsidR="0071020F" w:rsidRPr="00835227">
        <w:rPr>
          <w:rFonts w:ascii="Palatino Linotype" w:hAnsi="Palatino Linotype"/>
          <w:sz w:val="22"/>
          <w:szCs w:val="22"/>
        </w:rPr>
        <w:t>4</w:t>
      </w:r>
      <w:r w:rsidR="007B14FD" w:rsidRPr="00835227">
        <w:rPr>
          <w:rFonts w:ascii="Palatino Linotype" w:hAnsi="Palatino Linotype"/>
          <w:sz w:val="22"/>
          <w:szCs w:val="22"/>
        </w:rPr>
        <w:t xml:space="preserve"> There is communication </w:t>
      </w:r>
    </w:p>
    <w:p w14:paraId="621FEE0B" w14:textId="7A22B66B" w:rsidR="007B14FD" w:rsidRPr="00835227" w:rsidRDefault="00381FD1" w:rsidP="007B14FD">
      <w:pPr>
        <w:spacing w:line="360" w:lineRule="auto"/>
        <w:jc w:val="both"/>
        <w:rPr>
          <w:rFonts w:ascii="Palatino Linotype" w:hAnsi="Palatino Linotype"/>
          <w:sz w:val="22"/>
          <w:szCs w:val="22"/>
        </w:rPr>
      </w:pPr>
      <w:r w:rsidRPr="00835227">
        <w:rPr>
          <w:rFonts w:ascii="Palatino Linotype" w:hAnsi="Palatino Linotype"/>
          <w:sz w:val="22"/>
          <w:szCs w:val="22"/>
        </w:rPr>
        <w:t xml:space="preserve">Some might claim that, in cases of inference consent, there is communication. </w:t>
      </w:r>
      <w:r w:rsidR="007B14FD" w:rsidRPr="00835227">
        <w:rPr>
          <w:rFonts w:ascii="Palatino Linotype" w:hAnsi="Palatino Linotype"/>
          <w:sz w:val="22"/>
          <w:szCs w:val="22"/>
        </w:rPr>
        <w:t xml:space="preserve">If you are about to be beaten by a </w:t>
      </w:r>
      <w:r w:rsidR="00D11224" w:rsidRPr="00835227">
        <w:rPr>
          <w:rFonts w:ascii="Palatino Linotype" w:hAnsi="Palatino Linotype"/>
          <w:sz w:val="22"/>
          <w:szCs w:val="22"/>
        </w:rPr>
        <w:t>m</w:t>
      </w:r>
      <w:r w:rsidR="007B14FD" w:rsidRPr="00835227">
        <w:rPr>
          <w:rFonts w:ascii="Palatino Linotype" w:hAnsi="Palatino Linotype"/>
          <w:sz w:val="22"/>
          <w:szCs w:val="22"/>
        </w:rPr>
        <w:t xml:space="preserve">obster, </w:t>
      </w:r>
      <w:r w:rsidRPr="00835227">
        <w:rPr>
          <w:rFonts w:ascii="Palatino Linotype" w:hAnsi="Palatino Linotype"/>
          <w:sz w:val="22"/>
          <w:szCs w:val="22"/>
        </w:rPr>
        <w:t>Drew</w:t>
      </w:r>
      <w:r w:rsidR="007B14FD" w:rsidRPr="00835227">
        <w:rPr>
          <w:rFonts w:ascii="Palatino Linotype" w:hAnsi="Palatino Linotype"/>
          <w:sz w:val="22"/>
          <w:szCs w:val="22"/>
        </w:rPr>
        <w:t xml:space="preserve"> know</w:t>
      </w:r>
      <w:r w:rsidR="004B1929" w:rsidRPr="00835227">
        <w:rPr>
          <w:rFonts w:ascii="Palatino Linotype" w:hAnsi="Palatino Linotype"/>
          <w:sz w:val="22"/>
          <w:szCs w:val="22"/>
        </w:rPr>
        <w:t>s</w:t>
      </w:r>
      <w:r w:rsidR="007B14FD" w:rsidRPr="00835227">
        <w:rPr>
          <w:rFonts w:ascii="Palatino Linotype" w:hAnsi="Palatino Linotype"/>
          <w:sz w:val="22"/>
          <w:szCs w:val="22"/>
        </w:rPr>
        <w:t xml:space="preserve"> that you would prefer </w:t>
      </w:r>
      <w:r w:rsidR="004B1929" w:rsidRPr="00835227">
        <w:rPr>
          <w:rFonts w:ascii="Palatino Linotype" w:hAnsi="Palatino Linotype"/>
          <w:sz w:val="22"/>
          <w:szCs w:val="22"/>
        </w:rPr>
        <w:t>her</w:t>
      </w:r>
      <w:r w:rsidR="007B14FD" w:rsidRPr="00835227">
        <w:rPr>
          <w:rFonts w:ascii="Palatino Linotype" w:hAnsi="Palatino Linotype"/>
          <w:sz w:val="22"/>
          <w:szCs w:val="22"/>
        </w:rPr>
        <w:t xml:space="preserve"> punch becau</w:t>
      </w:r>
      <w:r w:rsidR="0045588D" w:rsidRPr="00835227">
        <w:rPr>
          <w:rFonts w:ascii="Palatino Linotype" w:hAnsi="Palatino Linotype"/>
          <w:sz w:val="22"/>
          <w:szCs w:val="22"/>
        </w:rPr>
        <w:t xml:space="preserve">se you never told </w:t>
      </w:r>
      <w:r w:rsidR="004B1929" w:rsidRPr="00835227">
        <w:rPr>
          <w:rFonts w:ascii="Palatino Linotype" w:hAnsi="Palatino Linotype"/>
          <w:sz w:val="22"/>
          <w:szCs w:val="22"/>
        </w:rPr>
        <w:t>her</w:t>
      </w:r>
      <w:r w:rsidR="0045588D" w:rsidRPr="00835227">
        <w:rPr>
          <w:rFonts w:ascii="Palatino Linotype" w:hAnsi="Palatino Linotype"/>
          <w:sz w:val="22"/>
          <w:szCs w:val="22"/>
        </w:rPr>
        <w:t xml:space="preserve"> otherwise. </w:t>
      </w:r>
      <w:r w:rsidR="00006E22" w:rsidRPr="00835227">
        <w:rPr>
          <w:rFonts w:ascii="Palatino Linotype" w:hAnsi="Palatino Linotype"/>
          <w:sz w:val="22"/>
          <w:szCs w:val="22"/>
        </w:rPr>
        <w:t xml:space="preserve">Your omitting to tell </w:t>
      </w:r>
      <w:r w:rsidR="004B1929" w:rsidRPr="00835227">
        <w:rPr>
          <w:rFonts w:ascii="Palatino Linotype" w:hAnsi="Palatino Linotype"/>
          <w:sz w:val="22"/>
          <w:szCs w:val="22"/>
        </w:rPr>
        <w:t>her</w:t>
      </w:r>
      <w:r w:rsidR="00006E22" w:rsidRPr="00835227">
        <w:rPr>
          <w:rFonts w:ascii="Palatino Linotype" w:hAnsi="Palatino Linotype"/>
          <w:sz w:val="22"/>
          <w:szCs w:val="22"/>
        </w:rPr>
        <w:t xml:space="preserve"> otherwise</w:t>
      </w:r>
      <w:r w:rsidR="007B14FD" w:rsidRPr="00835227">
        <w:rPr>
          <w:rFonts w:ascii="Palatino Linotype" w:hAnsi="Palatino Linotype"/>
          <w:sz w:val="22"/>
          <w:szCs w:val="22"/>
        </w:rPr>
        <w:t xml:space="preserve"> </w:t>
      </w:r>
      <w:r w:rsidR="00006E22" w:rsidRPr="00835227">
        <w:rPr>
          <w:rFonts w:ascii="Palatino Linotype" w:hAnsi="Palatino Linotype"/>
          <w:sz w:val="22"/>
          <w:szCs w:val="22"/>
        </w:rPr>
        <w:t>could</w:t>
      </w:r>
      <w:r w:rsidR="007B14FD" w:rsidRPr="00835227">
        <w:rPr>
          <w:rFonts w:ascii="Palatino Linotype" w:hAnsi="Palatino Linotype"/>
          <w:sz w:val="22"/>
          <w:szCs w:val="22"/>
        </w:rPr>
        <w:t xml:space="preserve"> be interpreted as a behavioral </w:t>
      </w:r>
      <w:r w:rsidR="00EA41E2" w:rsidRPr="00835227">
        <w:rPr>
          <w:rFonts w:ascii="Palatino Linotype" w:hAnsi="Palatino Linotype"/>
          <w:sz w:val="22"/>
          <w:szCs w:val="22"/>
        </w:rPr>
        <w:t>omission</w:t>
      </w:r>
      <w:r w:rsidR="007B14FD" w:rsidRPr="00835227">
        <w:rPr>
          <w:rFonts w:ascii="Palatino Linotype" w:hAnsi="Palatino Linotype"/>
          <w:sz w:val="22"/>
          <w:szCs w:val="22"/>
        </w:rPr>
        <w:t xml:space="preserve"> </w:t>
      </w:r>
      <w:r w:rsidR="0045588D" w:rsidRPr="00835227">
        <w:rPr>
          <w:rFonts w:ascii="Palatino Linotype" w:hAnsi="Palatino Linotype"/>
          <w:sz w:val="22"/>
          <w:szCs w:val="22"/>
        </w:rPr>
        <w:t>which helps</w:t>
      </w:r>
      <w:r w:rsidR="007B14FD" w:rsidRPr="00835227">
        <w:rPr>
          <w:rFonts w:ascii="Palatino Linotype" w:hAnsi="Palatino Linotype"/>
          <w:sz w:val="22"/>
          <w:szCs w:val="22"/>
        </w:rPr>
        <w:t xml:space="preserve"> </w:t>
      </w:r>
      <w:r w:rsidR="004B1929" w:rsidRPr="00835227">
        <w:rPr>
          <w:rFonts w:ascii="Palatino Linotype" w:hAnsi="Palatino Linotype"/>
          <w:sz w:val="22"/>
          <w:szCs w:val="22"/>
        </w:rPr>
        <w:t>her</w:t>
      </w:r>
      <w:r w:rsidR="007B14FD" w:rsidRPr="00835227">
        <w:rPr>
          <w:rFonts w:ascii="Palatino Linotype" w:hAnsi="Palatino Linotype"/>
          <w:sz w:val="22"/>
          <w:szCs w:val="22"/>
        </w:rPr>
        <w:t xml:space="preserve"> </w:t>
      </w:r>
      <w:r w:rsidR="0045588D" w:rsidRPr="00835227">
        <w:rPr>
          <w:rFonts w:ascii="Palatino Linotype" w:hAnsi="Palatino Linotype"/>
          <w:sz w:val="22"/>
          <w:szCs w:val="22"/>
        </w:rPr>
        <w:t xml:space="preserve">determine consent, and so </w:t>
      </w:r>
      <w:r w:rsidR="004B1929" w:rsidRPr="00835227">
        <w:rPr>
          <w:rFonts w:ascii="Palatino Linotype" w:hAnsi="Palatino Linotype"/>
          <w:sz w:val="22"/>
          <w:szCs w:val="22"/>
        </w:rPr>
        <w:t xml:space="preserve">is </w:t>
      </w:r>
      <w:r w:rsidR="0045588D" w:rsidRPr="00835227">
        <w:rPr>
          <w:rFonts w:ascii="Palatino Linotype" w:hAnsi="Palatino Linotype"/>
          <w:sz w:val="22"/>
          <w:szCs w:val="22"/>
        </w:rPr>
        <w:t xml:space="preserve">a type of communication. </w:t>
      </w:r>
      <w:r w:rsidR="00EA41E2" w:rsidRPr="00835227">
        <w:rPr>
          <w:rFonts w:ascii="Palatino Linotype" w:hAnsi="Palatino Linotype"/>
          <w:sz w:val="22"/>
          <w:szCs w:val="22"/>
        </w:rPr>
        <w:t xml:space="preserve">At the very least, it </w:t>
      </w:r>
      <w:r w:rsidR="006260F6">
        <w:rPr>
          <w:rFonts w:ascii="Palatino Linotype" w:hAnsi="Palatino Linotype"/>
          <w:sz w:val="22"/>
          <w:szCs w:val="22"/>
        </w:rPr>
        <w:t xml:space="preserve">is a </w:t>
      </w:r>
      <w:r w:rsidR="00EA41E2" w:rsidRPr="00835227">
        <w:rPr>
          <w:rFonts w:ascii="Palatino Linotype" w:hAnsi="Palatino Linotype"/>
          <w:sz w:val="22"/>
          <w:szCs w:val="22"/>
        </w:rPr>
        <w:t xml:space="preserve">behavioral fact about the world. </w:t>
      </w:r>
    </w:p>
    <w:p w14:paraId="7DFBFFF2" w14:textId="77777777" w:rsidR="007B14FD" w:rsidRPr="00835227" w:rsidRDefault="007B14FD" w:rsidP="007B14FD">
      <w:pPr>
        <w:spacing w:line="360" w:lineRule="auto"/>
        <w:jc w:val="both"/>
        <w:rPr>
          <w:rFonts w:ascii="Palatino Linotype" w:hAnsi="Palatino Linotype"/>
          <w:sz w:val="22"/>
          <w:szCs w:val="22"/>
        </w:rPr>
      </w:pPr>
    </w:p>
    <w:p w14:paraId="5FEB098F" w14:textId="6974D08E" w:rsidR="001A6CFF" w:rsidRPr="00835227" w:rsidRDefault="007B14FD" w:rsidP="00205176">
      <w:pPr>
        <w:spacing w:line="360" w:lineRule="auto"/>
        <w:jc w:val="both"/>
        <w:rPr>
          <w:rFonts w:ascii="Palatino Linotype" w:hAnsi="Palatino Linotype"/>
          <w:sz w:val="22"/>
          <w:szCs w:val="22"/>
        </w:rPr>
      </w:pPr>
      <w:r w:rsidRPr="00835227">
        <w:rPr>
          <w:rFonts w:ascii="Palatino Linotype" w:hAnsi="Palatino Linotype"/>
          <w:sz w:val="22"/>
          <w:szCs w:val="22"/>
        </w:rPr>
        <w:t>E</w:t>
      </w:r>
      <w:r w:rsidR="0045588D" w:rsidRPr="00835227">
        <w:rPr>
          <w:rFonts w:ascii="Palatino Linotype" w:hAnsi="Palatino Linotype"/>
          <w:sz w:val="22"/>
          <w:szCs w:val="22"/>
        </w:rPr>
        <w:t xml:space="preserve">ven if an omission </w:t>
      </w:r>
      <w:r w:rsidRPr="00835227">
        <w:rPr>
          <w:rFonts w:ascii="Palatino Linotype" w:hAnsi="Palatino Linotype"/>
          <w:sz w:val="22"/>
          <w:szCs w:val="22"/>
        </w:rPr>
        <w:t>constitute</w:t>
      </w:r>
      <w:r w:rsidR="0045588D" w:rsidRPr="00835227">
        <w:rPr>
          <w:rFonts w:ascii="Palatino Linotype" w:hAnsi="Palatino Linotype"/>
          <w:sz w:val="22"/>
          <w:szCs w:val="22"/>
        </w:rPr>
        <w:t>s</w:t>
      </w:r>
      <w:r w:rsidRPr="00835227">
        <w:rPr>
          <w:rFonts w:ascii="Palatino Linotype" w:hAnsi="Palatino Linotype"/>
          <w:sz w:val="22"/>
          <w:szCs w:val="22"/>
        </w:rPr>
        <w:t xml:space="preserve"> behavior in </w:t>
      </w:r>
      <w:r w:rsidRPr="00835227">
        <w:rPr>
          <w:rFonts w:ascii="Palatino Linotype" w:hAnsi="Palatino Linotype"/>
          <w:i/>
          <w:sz w:val="22"/>
          <w:szCs w:val="22"/>
        </w:rPr>
        <w:t>Mobster</w:t>
      </w:r>
      <w:r w:rsidRPr="00835227">
        <w:rPr>
          <w:rFonts w:ascii="Palatino Linotype" w:hAnsi="Palatino Linotype"/>
          <w:sz w:val="22"/>
          <w:szCs w:val="22"/>
        </w:rPr>
        <w:t xml:space="preserve">, it would seem odd to claim </w:t>
      </w:r>
      <w:r w:rsidR="006260F6">
        <w:rPr>
          <w:rFonts w:ascii="Palatino Linotype" w:hAnsi="Palatino Linotype"/>
          <w:sz w:val="22"/>
          <w:szCs w:val="22"/>
        </w:rPr>
        <w:t>it does</w:t>
      </w:r>
      <w:r w:rsidRPr="00835227">
        <w:rPr>
          <w:rFonts w:ascii="Palatino Linotype" w:hAnsi="Palatino Linotype"/>
          <w:sz w:val="22"/>
          <w:szCs w:val="22"/>
        </w:rPr>
        <w:t xml:space="preserve"> in </w:t>
      </w:r>
      <w:r w:rsidRPr="00835227">
        <w:rPr>
          <w:rFonts w:ascii="Palatino Linotype" w:hAnsi="Palatino Linotype"/>
          <w:i/>
          <w:sz w:val="22"/>
          <w:szCs w:val="22"/>
        </w:rPr>
        <w:t>Hurricane</w:t>
      </w:r>
      <w:r w:rsidRPr="00835227">
        <w:rPr>
          <w:rFonts w:ascii="Palatino Linotype" w:hAnsi="Palatino Linotype"/>
          <w:sz w:val="22"/>
          <w:szCs w:val="22"/>
        </w:rPr>
        <w:t xml:space="preserve">. In this instance, </w:t>
      </w:r>
      <w:r w:rsidR="004B1929" w:rsidRPr="00835227">
        <w:rPr>
          <w:rFonts w:ascii="Palatino Linotype" w:hAnsi="Palatino Linotype"/>
          <w:sz w:val="22"/>
          <w:szCs w:val="22"/>
        </w:rPr>
        <w:t>Katya’s</w:t>
      </w:r>
      <w:r w:rsidRPr="00835227">
        <w:rPr>
          <w:rFonts w:ascii="Palatino Linotype" w:hAnsi="Palatino Linotype"/>
          <w:sz w:val="22"/>
          <w:szCs w:val="22"/>
        </w:rPr>
        <w:t xml:space="preserve"> neighbor is unable to </w:t>
      </w:r>
      <w:r w:rsidR="00D11224" w:rsidRPr="00835227">
        <w:rPr>
          <w:rFonts w:ascii="Palatino Linotype" w:hAnsi="Palatino Linotype"/>
          <w:sz w:val="22"/>
          <w:szCs w:val="22"/>
        </w:rPr>
        <w:t xml:space="preserve">call </w:t>
      </w:r>
      <w:r w:rsidR="004B1929" w:rsidRPr="00835227">
        <w:rPr>
          <w:rFonts w:ascii="Palatino Linotype" w:hAnsi="Palatino Linotype"/>
          <w:sz w:val="22"/>
          <w:szCs w:val="22"/>
        </w:rPr>
        <w:t>her</w:t>
      </w:r>
      <w:r w:rsidRPr="00835227">
        <w:rPr>
          <w:rFonts w:ascii="Palatino Linotype" w:hAnsi="Palatino Linotype"/>
          <w:sz w:val="22"/>
          <w:szCs w:val="22"/>
        </w:rPr>
        <w:t xml:space="preserve"> and so his </w:t>
      </w:r>
      <w:r w:rsidR="00D11224" w:rsidRPr="00835227">
        <w:rPr>
          <w:rFonts w:ascii="Palatino Linotype" w:hAnsi="Palatino Linotype"/>
          <w:sz w:val="22"/>
          <w:szCs w:val="22"/>
        </w:rPr>
        <w:t>not calling</w:t>
      </w:r>
      <w:r w:rsidRPr="00835227">
        <w:rPr>
          <w:rFonts w:ascii="Palatino Linotype" w:hAnsi="Palatino Linotype"/>
          <w:sz w:val="22"/>
          <w:szCs w:val="22"/>
        </w:rPr>
        <w:t xml:space="preserve"> </w:t>
      </w:r>
      <w:r w:rsidR="004F76FF">
        <w:rPr>
          <w:rFonts w:ascii="Palatino Linotype" w:hAnsi="Palatino Linotype"/>
          <w:sz w:val="22"/>
          <w:szCs w:val="22"/>
        </w:rPr>
        <w:t>is not</w:t>
      </w:r>
      <w:r w:rsidRPr="00835227">
        <w:rPr>
          <w:rFonts w:ascii="Palatino Linotype" w:hAnsi="Palatino Linotype"/>
          <w:sz w:val="22"/>
          <w:szCs w:val="22"/>
        </w:rPr>
        <w:t xml:space="preserve"> </w:t>
      </w:r>
      <w:r w:rsidR="0045588D" w:rsidRPr="00835227">
        <w:rPr>
          <w:rFonts w:ascii="Palatino Linotype" w:hAnsi="Palatino Linotype"/>
          <w:sz w:val="22"/>
          <w:szCs w:val="22"/>
        </w:rPr>
        <w:t>indicative</w:t>
      </w:r>
      <w:r w:rsidRPr="00835227">
        <w:rPr>
          <w:rFonts w:ascii="Palatino Linotype" w:hAnsi="Palatino Linotype"/>
          <w:sz w:val="22"/>
          <w:szCs w:val="22"/>
        </w:rPr>
        <w:t xml:space="preserve"> of consent. It seems </w:t>
      </w:r>
      <w:r w:rsidR="004B1929" w:rsidRPr="00835227">
        <w:rPr>
          <w:rFonts w:ascii="Palatino Linotype" w:hAnsi="Palatino Linotype"/>
          <w:sz w:val="22"/>
          <w:szCs w:val="22"/>
        </w:rPr>
        <w:t>she</w:t>
      </w:r>
      <w:r w:rsidRPr="00835227">
        <w:rPr>
          <w:rFonts w:ascii="Palatino Linotype" w:hAnsi="Palatino Linotype"/>
          <w:sz w:val="22"/>
          <w:szCs w:val="22"/>
        </w:rPr>
        <w:t xml:space="preserve"> must infer his intentions based on non-behavioral facts, and this inference is sufficient to alter </w:t>
      </w:r>
      <w:r w:rsidR="004B1929" w:rsidRPr="00835227">
        <w:rPr>
          <w:rFonts w:ascii="Palatino Linotype" w:hAnsi="Palatino Linotype"/>
          <w:sz w:val="22"/>
          <w:szCs w:val="22"/>
        </w:rPr>
        <w:t>her</w:t>
      </w:r>
      <w:r w:rsidRPr="00835227">
        <w:rPr>
          <w:rFonts w:ascii="Palatino Linotype" w:hAnsi="Palatino Linotype"/>
          <w:sz w:val="22"/>
          <w:szCs w:val="22"/>
        </w:rPr>
        <w:t xml:space="preserve"> duties.</w:t>
      </w:r>
      <w:r w:rsidR="00EA41E2" w:rsidRPr="00835227">
        <w:rPr>
          <w:rFonts w:ascii="Palatino Linotype" w:hAnsi="Palatino Linotype"/>
          <w:sz w:val="22"/>
          <w:szCs w:val="22"/>
        </w:rPr>
        <w:t xml:space="preserve"> </w:t>
      </w:r>
      <w:r w:rsidRPr="00835227">
        <w:rPr>
          <w:rFonts w:ascii="Palatino Linotype" w:hAnsi="Palatino Linotype"/>
          <w:sz w:val="22"/>
          <w:szCs w:val="22"/>
        </w:rPr>
        <w:t xml:space="preserve">Moreover, in viewing omissions as </w:t>
      </w:r>
      <w:r w:rsidR="00D11224" w:rsidRPr="00835227">
        <w:rPr>
          <w:rFonts w:ascii="Palatino Linotype" w:hAnsi="Palatino Linotype"/>
          <w:sz w:val="22"/>
          <w:szCs w:val="22"/>
        </w:rPr>
        <w:t>behavior,</w:t>
      </w:r>
      <w:r w:rsidRPr="00835227">
        <w:rPr>
          <w:rFonts w:ascii="Palatino Linotype" w:hAnsi="Palatino Linotype"/>
          <w:sz w:val="22"/>
          <w:szCs w:val="22"/>
        </w:rPr>
        <w:t xml:space="preserve"> </w:t>
      </w:r>
      <w:r w:rsidR="006260F6">
        <w:rPr>
          <w:rFonts w:ascii="Palatino Linotype" w:hAnsi="Palatino Linotype"/>
          <w:sz w:val="22"/>
          <w:szCs w:val="22"/>
        </w:rPr>
        <w:t>we</w:t>
      </w:r>
      <w:r w:rsidRPr="00835227">
        <w:rPr>
          <w:rFonts w:ascii="Palatino Linotype" w:hAnsi="Palatino Linotype"/>
          <w:sz w:val="22"/>
          <w:szCs w:val="22"/>
        </w:rPr>
        <w:t xml:space="preserve"> risk undermining the distinctiveness of the claim that consent requires </w:t>
      </w:r>
      <w:r w:rsidR="00D11224" w:rsidRPr="00835227">
        <w:rPr>
          <w:rFonts w:ascii="Palatino Linotype" w:hAnsi="Palatino Linotype"/>
          <w:sz w:val="22"/>
          <w:szCs w:val="22"/>
        </w:rPr>
        <w:t>communication or behavior</w:t>
      </w:r>
      <w:r w:rsidRPr="00835227">
        <w:rPr>
          <w:rFonts w:ascii="Palatino Linotype" w:hAnsi="Palatino Linotype"/>
          <w:sz w:val="22"/>
          <w:szCs w:val="22"/>
        </w:rPr>
        <w:t xml:space="preserve">. If even the absence of an action constitutes </w:t>
      </w:r>
      <w:r w:rsidR="00D11224" w:rsidRPr="00835227">
        <w:rPr>
          <w:rFonts w:ascii="Palatino Linotype" w:hAnsi="Palatino Linotype"/>
          <w:sz w:val="22"/>
          <w:szCs w:val="22"/>
        </w:rPr>
        <w:t>communication or behavior</w:t>
      </w:r>
      <w:r w:rsidRPr="00835227">
        <w:rPr>
          <w:rFonts w:ascii="Palatino Linotype" w:hAnsi="Palatino Linotype"/>
          <w:sz w:val="22"/>
          <w:szCs w:val="22"/>
        </w:rPr>
        <w:t xml:space="preserve"> in cases like </w:t>
      </w:r>
      <w:r w:rsidRPr="00835227">
        <w:rPr>
          <w:rFonts w:ascii="Palatino Linotype" w:hAnsi="Palatino Linotype"/>
          <w:i/>
          <w:sz w:val="22"/>
          <w:szCs w:val="22"/>
        </w:rPr>
        <w:t>Mobster</w:t>
      </w:r>
      <w:r w:rsidRPr="00835227">
        <w:rPr>
          <w:rFonts w:ascii="Palatino Linotype" w:hAnsi="Palatino Linotype"/>
          <w:sz w:val="22"/>
          <w:szCs w:val="22"/>
        </w:rPr>
        <w:t xml:space="preserve"> and </w:t>
      </w:r>
      <w:r w:rsidRPr="00835227">
        <w:rPr>
          <w:rFonts w:ascii="Palatino Linotype" w:hAnsi="Palatino Linotype"/>
          <w:i/>
          <w:sz w:val="22"/>
          <w:szCs w:val="22"/>
        </w:rPr>
        <w:t>Hurricane</w:t>
      </w:r>
      <w:r w:rsidRPr="00835227">
        <w:rPr>
          <w:rFonts w:ascii="Palatino Linotype" w:hAnsi="Palatino Linotype"/>
          <w:sz w:val="22"/>
          <w:szCs w:val="22"/>
        </w:rPr>
        <w:t xml:space="preserve">, it would not be clear what </w:t>
      </w:r>
      <w:r w:rsidR="006260F6">
        <w:rPr>
          <w:rFonts w:ascii="Palatino Linotype" w:hAnsi="Palatino Linotype"/>
          <w:sz w:val="22"/>
          <w:szCs w:val="22"/>
        </w:rPr>
        <w:t>we</w:t>
      </w:r>
      <w:r w:rsidRPr="00835227">
        <w:rPr>
          <w:rFonts w:ascii="Palatino Linotype" w:hAnsi="Palatino Linotype"/>
          <w:sz w:val="22"/>
          <w:szCs w:val="22"/>
        </w:rPr>
        <w:t xml:space="preserve"> meant when claiming an individual did not exhibit </w:t>
      </w:r>
      <w:r w:rsidR="00D11224" w:rsidRPr="00835227">
        <w:rPr>
          <w:rFonts w:ascii="Palatino Linotype" w:hAnsi="Palatino Linotype"/>
          <w:sz w:val="22"/>
          <w:szCs w:val="22"/>
        </w:rPr>
        <w:t xml:space="preserve">communication or </w:t>
      </w:r>
      <w:r w:rsidRPr="00835227">
        <w:rPr>
          <w:rFonts w:ascii="Palatino Linotype" w:hAnsi="Palatino Linotype"/>
          <w:sz w:val="22"/>
          <w:szCs w:val="22"/>
        </w:rPr>
        <w:t xml:space="preserve">behavior, and so did not consent. If </w:t>
      </w:r>
      <w:r w:rsidR="00D11224" w:rsidRPr="00835227">
        <w:rPr>
          <w:rFonts w:ascii="Palatino Linotype" w:hAnsi="Palatino Linotype"/>
          <w:sz w:val="22"/>
          <w:szCs w:val="22"/>
        </w:rPr>
        <w:t xml:space="preserve">communication or </w:t>
      </w:r>
      <w:r w:rsidRPr="00835227">
        <w:rPr>
          <w:rFonts w:ascii="Palatino Linotype" w:hAnsi="Palatino Linotype"/>
          <w:sz w:val="22"/>
          <w:szCs w:val="22"/>
        </w:rPr>
        <w:t xml:space="preserve">behavior </w:t>
      </w:r>
      <w:r w:rsidRPr="00835227">
        <w:rPr>
          <w:rFonts w:ascii="Palatino Linotype" w:hAnsi="Palatino Linotype"/>
          <w:sz w:val="22"/>
          <w:szCs w:val="22"/>
        </w:rPr>
        <w:lastRenderedPageBreak/>
        <w:t xml:space="preserve">lose most of </w:t>
      </w:r>
      <w:r w:rsidR="00D11224" w:rsidRPr="00835227">
        <w:rPr>
          <w:rFonts w:ascii="Palatino Linotype" w:hAnsi="Palatino Linotype"/>
          <w:sz w:val="22"/>
          <w:szCs w:val="22"/>
        </w:rPr>
        <w:t xml:space="preserve">their </w:t>
      </w:r>
      <w:r w:rsidRPr="00835227">
        <w:rPr>
          <w:rFonts w:ascii="Palatino Linotype" w:hAnsi="Palatino Linotype"/>
          <w:sz w:val="22"/>
          <w:szCs w:val="22"/>
        </w:rPr>
        <w:t>meaning</w:t>
      </w:r>
      <w:r w:rsidR="00D11224" w:rsidRPr="00835227">
        <w:rPr>
          <w:rFonts w:ascii="Palatino Linotype" w:hAnsi="Palatino Linotype"/>
          <w:sz w:val="22"/>
          <w:szCs w:val="22"/>
        </w:rPr>
        <w:t>s</w:t>
      </w:r>
      <w:r w:rsidRPr="00835227">
        <w:rPr>
          <w:rFonts w:ascii="Palatino Linotype" w:hAnsi="Palatino Linotype"/>
          <w:sz w:val="22"/>
          <w:szCs w:val="22"/>
        </w:rPr>
        <w:t xml:space="preserve">, the claim that consent required </w:t>
      </w:r>
      <w:r w:rsidR="00D11224" w:rsidRPr="00835227">
        <w:rPr>
          <w:rFonts w:ascii="Palatino Linotype" w:hAnsi="Palatino Linotype"/>
          <w:sz w:val="22"/>
          <w:szCs w:val="22"/>
        </w:rPr>
        <w:t xml:space="preserve">communication or </w:t>
      </w:r>
      <w:r w:rsidRPr="00835227">
        <w:rPr>
          <w:rFonts w:ascii="Palatino Linotype" w:hAnsi="Palatino Linotype"/>
          <w:sz w:val="22"/>
          <w:szCs w:val="22"/>
        </w:rPr>
        <w:t xml:space="preserve">behavior would lose its meaning, as well. </w:t>
      </w:r>
    </w:p>
    <w:p w14:paraId="45212EC6" w14:textId="77777777" w:rsidR="00622693" w:rsidRPr="00835227" w:rsidRDefault="00622693" w:rsidP="00334780">
      <w:pPr>
        <w:spacing w:line="360" w:lineRule="auto"/>
        <w:jc w:val="both"/>
        <w:rPr>
          <w:rFonts w:ascii="Palatino Linotype" w:hAnsi="Palatino Linotype"/>
          <w:sz w:val="22"/>
          <w:szCs w:val="22"/>
        </w:rPr>
      </w:pPr>
    </w:p>
    <w:p w14:paraId="0E3A6F2E" w14:textId="275E6894" w:rsidR="00EE194E" w:rsidRPr="00835227" w:rsidRDefault="00205176" w:rsidP="00334780">
      <w:pPr>
        <w:spacing w:line="360" w:lineRule="auto"/>
        <w:jc w:val="both"/>
        <w:rPr>
          <w:rFonts w:ascii="Palatino Linotype" w:hAnsi="Palatino Linotype"/>
          <w:sz w:val="22"/>
          <w:szCs w:val="22"/>
        </w:rPr>
      </w:pPr>
      <w:r w:rsidRPr="00835227">
        <w:rPr>
          <w:rFonts w:ascii="Palatino Linotype" w:hAnsi="Palatino Linotype"/>
          <w:sz w:val="22"/>
          <w:szCs w:val="22"/>
        </w:rPr>
        <w:t>6</w:t>
      </w:r>
      <w:r w:rsidR="001A6CFF" w:rsidRPr="00835227">
        <w:rPr>
          <w:rFonts w:ascii="Palatino Linotype" w:hAnsi="Palatino Linotype"/>
          <w:sz w:val="22"/>
          <w:szCs w:val="22"/>
        </w:rPr>
        <w:t>. Conclusion</w:t>
      </w:r>
    </w:p>
    <w:p w14:paraId="44398BEF" w14:textId="4B9DA5C9" w:rsidR="005937A7" w:rsidRPr="00835227" w:rsidRDefault="00E92A30" w:rsidP="00334780">
      <w:pPr>
        <w:spacing w:line="360" w:lineRule="auto"/>
        <w:jc w:val="both"/>
        <w:rPr>
          <w:rFonts w:ascii="Palatino Linotype" w:hAnsi="Palatino Linotype"/>
          <w:sz w:val="22"/>
          <w:szCs w:val="22"/>
        </w:rPr>
      </w:pPr>
      <w:r w:rsidRPr="00835227">
        <w:rPr>
          <w:rFonts w:ascii="Palatino Linotype" w:hAnsi="Palatino Linotype"/>
          <w:sz w:val="22"/>
          <w:szCs w:val="22"/>
        </w:rPr>
        <w:t xml:space="preserve">Consent </w:t>
      </w:r>
      <w:r w:rsidR="00C30F00" w:rsidRPr="00835227">
        <w:rPr>
          <w:rFonts w:ascii="Palatino Linotype" w:hAnsi="Palatino Linotype"/>
          <w:sz w:val="22"/>
          <w:szCs w:val="22"/>
        </w:rPr>
        <w:t>can serve</w:t>
      </w:r>
      <w:r w:rsidRPr="00835227">
        <w:rPr>
          <w:rFonts w:ascii="Palatino Linotype" w:hAnsi="Palatino Linotype"/>
          <w:sz w:val="22"/>
          <w:szCs w:val="22"/>
        </w:rPr>
        <w:t xml:space="preserve"> as a normative power </w:t>
      </w:r>
      <w:r w:rsidR="007F1A0C" w:rsidRPr="00835227">
        <w:rPr>
          <w:rFonts w:ascii="Palatino Linotype" w:hAnsi="Palatino Linotype"/>
          <w:sz w:val="22"/>
          <w:szCs w:val="22"/>
        </w:rPr>
        <w:t>to alter relationships of accountability</w:t>
      </w:r>
      <w:r w:rsidR="00E07B06" w:rsidRPr="00835227">
        <w:rPr>
          <w:rFonts w:ascii="Palatino Linotype" w:hAnsi="Palatino Linotype"/>
          <w:sz w:val="22"/>
          <w:szCs w:val="22"/>
        </w:rPr>
        <w:t>, and demonstrate respect for other’s ability to control their lives</w:t>
      </w:r>
      <w:r w:rsidR="005937A7" w:rsidRPr="00835227">
        <w:rPr>
          <w:rFonts w:ascii="Palatino Linotype" w:hAnsi="Palatino Linotype"/>
          <w:sz w:val="22"/>
          <w:szCs w:val="22"/>
        </w:rPr>
        <w:t>.</w:t>
      </w:r>
      <w:r w:rsidRPr="00835227">
        <w:rPr>
          <w:rFonts w:ascii="Palatino Linotype" w:hAnsi="Palatino Linotype"/>
          <w:sz w:val="22"/>
          <w:szCs w:val="22"/>
        </w:rPr>
        <w:t xml:space="preserve"> </w:t>
      </w:r>
      <w:r w:rsidR="00E07B06" w:rsidRPr="00835227">
        <w:rPr>
          <w:rFonts w:ascii="Palatino Linotype" w:hAnsi="Palatino Linotype"/>
          <w:sz w:val="22"/>
          <w:szCs w:val="22"/>
        </w:rPr>
        <w:t>For consent to serve such functions, there must be common knowledge between the consenter and consent</w:t>
      </w:r>
      <w:r w:rsidR="006260F6">
        <w:rPr>
          <w:rFonts w:ascii="Palatino Linotype" w:hAnsi="Palatino Linotype"/>
          <w:sz w:val="22"/>
          <w:szCs w:val="22"/>
        </w:rPr>
        <w:t>-seeker</w:t>
      </w:r>
      <w:r w:rsidR="00E07B06" w:rsidRPr="00835227">
        <w:rPr>
          <w:rFonts w:ascii="Palatino Linotype" w:hAnsi="Palatino Linotype"/>
          <w:sz w:val="22"/>
          <w:szCs w:val="22"/>
        </w:rPr>
        <w:t xml:space="preserve">. </w:t>
      </w:r>
      <w:r w:rsidR="00C5533D" w:rsidRPr="00835227">
        <w:rPr>
          <w:rFonts w:ascii="Palatino Linotype" w:hAnsi="Palatino Linotype"/>
          <w:sz w:val="22"/>
          <w:szCs w:val="22"/>
        </w:rPr>
        <w:t>Su</w:t>
      </w:r>
      <w:r w:rsidRPr="00835227">
        <w:rPr>
          <w:rFonts w:ascii="Palatino Linotype" w:hAnsi="Palatino Linotype"/>
          <w:sz w:val="22"/>
          <w:szCs w:val="22"/>
        </w:rPr>
        <w:t xml:space="preserve">ch </w:t>
      </w:r>
      <w:r w:rsidR="005F7A71" w:rsidRPr="00835227">
        <w:rPr>
          <w:rFonts w:ascii="Palatino Linotype" w:hAnsi="Palatino Linotype"/>
          <w:sz w:val="22"/>
          <w:szCs w:val="22"/>
        </w:rPr>
        <w:t>common</w:t>
      </w:r>
      <w:r w:rsidR="007F1A0C" w:rsidRPr="00835227">
        <w:rPr>
          <w:rFonts w:ascii="Palatino Linotype" w:hAnsi="Palatino Linotype"/>
          <w:sz w:val="22"/>
          <w:szCs w:val="22"/>
        </w:rPr>
        <w:t xml:space="preserve"> </w:t>
      </w:r>
      <w:r w:rsidR="005A1D4F" w:rsidRPr="00835227">
        <w:rPr>
          <w:rFonts w:ascii="Palatino Linotype" w:hAnsi="Palatino Linotype"/>
          <w:sz w:val="22"/>
          <w:szCs w:val="22"/>
        </w:rPr>
        <w:t>knowledge</w:t>
      </w:r>
      <w:r w:rsidRPr="00835227">
        <w:rPr>
          <w:rFonts w:ascii="Palatino Linotype" w:hAnsi="Palatino Linotype"/>
          <w:sz w:val="22"/>
          <w:szCs w:val="22"/>
        </w:rPr>
        <w:t xml:space="preserve"> is usually only possible if the consenter communicates her consent</w:t>
      </w:r>
      <w:r w:rsidR="007F1A0C" w:rsidRPr="00835227">
        <w:rPr>
          <w:rFonts w:ascii="Palatino Linotype" w:hAnsi="Palatino Linotype"/>
          <w:sz w:val="22"/>
          <w:szCs w:val="22"/>
        </w:rPr>
        <w:t>, or at least indicates her consent through a change in behavior</w:t>
      </w:r>
      <w:r w:rsidRPr="00835227">
        <w:rPr>
          <w:rFonts w:ascii="Palatino Linotype" w:hAnsi="Palatino Linotype"/>
          <w:sz w:val="22"/>
          <w:szCs w:val="22"/>
        </w:rPr>
        <w:t xml:space="preserve">. </w:t>
      </w:r>
      <w:r w:rsidR="00C5533D" w:rsidRPr="00835227">
        <w:rPr>
          <w:rFonts w:ascii="Palatino Linotype" w:hAnsi="Palatino Linotype"/>
          <w:sz w:val="22"/>
          <w:szCs w:val="22"/>
        </w:rPr>
        <w:t>In rare instances</w:t>
      </w:r>
      <w:r w:rsidR="000D6E88" w:rsidRPr="00835227">
        <w:rPr>
          <w:rFonts w:ascii="Palatino Linotype" w:hAnsi="Palatino Linotype"/>
          <w:sz w:val="22"/>
          <w:szCs w:val="22"/>
        </w:rPr>
        <w:t xml:space="preserve"> </w:t>
      </w:r>
      <w:r w:rsidR="00CE619C" w:rsidRPr="00835227">
        <w:rPr>
          <w:rFonts w:ascii="Palatino Linotype" w:hAnsi="Palatino Linotype"/>
          <w:sz w:val="22"/>
          <w:szCs w:val="22"/>
        </w:rPr>
        <w:t xml:space="preserve">we can infer </w:t>
      </w:r>
      <w:r w:rsidR="00985E43" w:rsidRPr="00835227">
        <w:rPr>
          <w:rFonts w:ascii="Palatino Linotype" w:hAnsi="Palatino Linotype"/>
          <w:sz w:val="22"/>
          <w:szCs w:val="22"/>
        </w:rPr>
        <w:t xml:space="preserve">common </w:t>
      </w:r>
      <w:r w:rsidR="005A1D4F" w:rsidRPr="00835227">
        <w:rPr>
          <w:rFonts w:ascii="Palatino Linotype" w:hAnsi="Palatino Linotype"/>
          <w:sz w:val="22"/>
          <w:szCs w:val="22"/>
        </w:rPr>
        <w:t>knowledge</w:t>
      </w:r>
      <w:r w:rsidR="00C5533D" w:rsidRPr="00835227">
        <w:rPr>
          <w:rFonts w:ascii="Palatino Linotype" w:hAnsi="Palatino Linotype"/>
          <w:sz w:val="22"/>
          <w:szCs w:val="22"/>
        </w:rPr>
        <w:t xml:space="preserve"> </w:t>
      </w:r>
      <w:r w:rsidR="00985E43" w:rsidRPr="00835227">
        <w:rPr>
          <w:rFonts w:ascii="Palatino Linotype" w:hAnsi="Palatino Linotype"/>
          <w:sz w:val="22"/>
          <w:szCs w:val="22"/>
        </w:rPr>
        <w:t>without communication</w:t>
      </w:r>
      <w:r w:rsidR="00CE619C" w:rsidRPr="00835227">
        <w:rPr>
          <w:rFonts w:ascii="Palatino Linotype" w:hAnsi="Palatino Linotype"/>
          <w:sz w:val="22"/>
          <w:szCs w:val="22"/>
        </w:rPr>
        <w:t>, relying on non-behavioral fact</w:t>
      </w:r>
      <w:r w:rsidR="0064733F" w:rsidRPr="00835227">
        <w:rPr>
          <w:rFonts w:ascii="Palatino Linotype" w:hAnsi="Palatino Linotype"/>
          <w:sz w:val="22"/>
          <w:szCs w:val="22"/>
        </w:rPr>
        <w:t>s</w:t>
      </w:r>
      <w:r w:rsidR="00CE619C" w:rsidRPr="00835227">
        <w:rPr>
          <w:rFonts w:ascii="Palatino Linotype" w:hAnsi="Palatino Linotype"/>
          <w:sz w:val="22"/>
          <w:szCs w:val="22"/>
        </w:rPr>
        <w:t xml:space="preserve"> alone</w:t>
      </w:r>
      <w:r w:rsidR="00814768" w:rsidRPr="00835227">
        <w:rPr>
          <w:rFonts w:ascii="Palatino Linotype" w:hAnsi="Palatino Linotype"/>
          <w:sz w:val="22"/>
          <w:szCs w:val="22"/>
        </w:rPr>
        <w:t xml:space="preserve">. </w:t>
      </w:r>
      <w:r w:rsidR="000D6E88" w:rsidRPr="00835227">
        <w:rPr>
          <w:rFonts w:ascii="Palatino Linotype" w:hAnsi="Palatino Linotype"/>
          <w:sz w:val="22"/>
          <w:szCs w:val="22"/>
        </w:rPr>
        <w:t>Inferring such consent</w:t>
      </w:r>
      <w:r w:rsidR="00EA02D3" w:rsidRPr="00835227">
        <w:rPr>
          <w:rFonts w:ascii="Palatino Linotype" w:hAnsi="Palatino Linotype"/>
          <w:sz w:val="22"/>
          <w:szCs w:val="22"/>
        </w:rPr>
        <w:t xml:space="preserve"> can protect the value of accountability, and ensure that agents obtaining consent are demonstrating respect for the interests of others</w:t>
      </w:r>
      <w:r w:rsidR="000D6E88" w:rsidRPr="00835227">
        <w:rPr>
          <w:rFonts w:ascii="Palatino Linotype" w:hAnsi="Palatino Linotype"/>
          <w:sz w:val="22"/>
          <w:szCs w:val="22"/>
        </w:rPr>
        <w:t xml:space="preserve"> in</w:t>
      </w:r>
      <w:r w:rsidR="00EA02D3" w:rsidRPr="00835227">
        <w:rPr>
          <w:rFonts w:ascii="Palatino Linotype" w:hAnsi="Palatino Linotype"/>
          <w:sz w:val="22"/>
          <w:szCs w:val="22"/>
        </w:rPr>
        <w:t xml:space="preserve"> contro</w:t>
      </w:r>
      <w:r w:rsidR="000D6E88" w:rsidRPr="00835227">
        <w:rPr>
          <w:rFonts w:ascii="Palatino Linotype" w:hAnsi="Palatino Linotype"/>
          <w:sz w:val="22"/>
          <w:szCs w:val="22"/>
        </w:rPr>
        <w:t>l</w:t>
      </w:r>
      <w:r w:rsidR="00EA02D3" w:rsidRPr="00835227">
        <w:rPr>
          <w:rFonts w:ascii="Palatino Linotype" w:hAnsi="Palatino Linotype"/>
          <w:sz w:val="22"/>
          <w:szCs w:val="22"/>
        </w:rPr>
        <w:t>l</w:t>
      </w:r>
      <w:r w:rsidR="000D6E88" w:rsidRPr="00835227">
        <w:rPr>
          <w:rFonts w:ascii="Palatino Linotype" w:hAnsi="Palatino Linotype"/>
          <w:sz w:val="22"/>
          <w:szCs w:val="22"/>
        </w:rPr>
        <w:t>ing</w:t>
      </w:r>
      <w:r w:rsidR="00EA02D3" w:rsidRPr="00835227">
        <w:rPr>
          <w:rFonts w:ascii="Palatino Linotype" w:hAnsi="Palatino Linotype"/>
          <w:sz w:val="22"/>
          <w:szCs w:val="22"/>
        </w:rPr>
        <w:t xml:space="preserve"> their lives.</w:t>
      </w:r>
    </w:p>
    <w:p w14:paraId="134FA99B" w14:textId="77777777" w:rsidR="00C5533D" w:rsidRPr="00835227" w:rsidRDefault="00C5533D" w:rsidP="00334780">
      <w:pPr>
        <w:spacing w:line="360" w:lineRule="auto"/>
        <w:jc w:val="both"/>
        <w:rPr>
          <w:rFonts w:ascii="Palatino Linotype" w:hAnsi="Palatino Linotype"/>
          <w:sz w:val="22"/>
          <w:szCs w:val="22"/>
        </w:rPr>
      </w:pPr>
    </w:p>
    <w:p w14:paraId="77482076" w14:textId="5C35C37F" w:rsidR="00BE4E52" w:rsidRPr="00835227" w:rsidRDefault="003D0282" w:rsidP="00334780">
      <w:pPr>
        <w:spacing w:line="360" w:lineRule="auto"/>
        <w:jc w:val="both"/>
        <w:rPr>
          <w:rFonts w:ascii="Palatino Linotype" w:hAnsi="Palatino Linotype"/>
          <w:sz w:val="22"/>
          <w:szCs w:val="22"/>
        </w:rPr>
      </w:pPr>
      <w:r w:rsidRPr="00835227">
        <w:rPr>
          <w:rFonts w:ascii="Palatino Linotype" w:hAnsi="Palatino Linotype"/>
          <w:sz w:val="22"/>
          <w:szCs w:val="22"/>
        </w:rPr>
        <w:t>Instances where we can infer consent are rare,</w:t>
      </w:r>
      <w:r w:rsidR="00814768" w:rsidRPr="00835227">
        <w:rPr>
          <w:rFonts w:ascii="Palatino Linotype" w:hAnsi="Palatino Linotype"/>
          <w:sz w:val="22"/>
          <w:szCs w:val="22"/>
        </w:rPr>
        <w:t xml:space="preserve"> partly because </w:t>
      </w:r>
      <w:r w:rsidR="00911F2A" w:rsidRPr="00835227">
        <w:rPr>
          <w:rFonts w:ascii="Palatino Linotype" w:hAnsi="Palatino Linotype"/>
          <w:sz w:val="22"/>
          <w:szCs w:val="22"/>
        </w:rPr>
        <w:t xml:space="preserve">it is rare </w:t>
      </w:r>
      <w:r w:rsidR="00FE7B5D" w:rsidRPr="00835227">
        <w:rPr>
          <w:rFonts w:ascii="Palatino Linotype" w:hAnsi="Palatino Linotype"/>
          <w:sz w:val="22"/>
          <w:szCs w:val="22"/>
        </w:rPr>
        <w:t>to</w:t>
      </w:r>
      <w:r w:rsidR="00911F2A" w:rsidRPr="00835227">
        <w:rPr>
          <w:rFonts w:ascii="Palatino Linotype" w:hAnsi="Palatino Linotype"/>
          <w:sz w:val="22"/>
          <w:szCs w:val="22"/>
        </w:rPr>
        <w:t xml:space="preserve"> accurately infer </w:t>
      </w:r>
      <w:r w:rsidR="00E71564" w:rsidRPr="00835227">
        <w:rPr>
          <w:rFonts w:ascii="Palatino Linotype" w:hAnsi="Palatino Linotype"/>
          <w:sz w:val="22"/>
          <w:szCs w:val="22"/>
        </w:rPr>
        <w:t xml:space="preserve">another’s </w:t>
      </w:r>
      <w:r w:rsidR="005A1D4F" w:rsidRPr="00835227">
        <w:rPr>
          <w:rFonts w:ascii="Palatino Linotype" w:hAnsi="Palatino Linotype"/>
          <w:sz w:val="22"/>
          <w:szCs w:val="22"/>
        </w:rPr>
        <w:t>knowledge</w:t>
      </w:r>
      <w:r w:rsidR="00E71564" w:rsidRPr="00835227">
        <w:rPr>
          <w:rFonts w:ascii="Palatino Linotype" w:hAnsi="Palatino Linotype"/>
          <w:sz w:val="22"/>
          <w:szCs w:val="22"/>
        </w:rPr>
        <w:t xml:space="preserve">, and to infer their </w:t>
      </w:r>
      <w:r w:rsidR="005A1D4F" w:rsidRPr="00835227">
        <w:rPr>
          <w:rFonts w:ascii="Palatino Linotype" w:hAnsi="Palatino Linotype"/>
          <w:sz w:val="22"/>
          <w:szCs w:val="22"/>
        </w:rPr>
        <w:t>knowledge</w:t>
      </w:r>
      <w:r w:rsidR="00E71564" w:rsidRPr="00835227">
        <w:rPr>
          <w:rFonts w:ascii="Palatino Linotype" w:hAnsi="Palatino Linotype"/>
          <w:sz w:val="22"/>
          <w:szCs w:val="22"/>
        </w:rPr>
        <w:t xml:space="preserve"> about our </w:t>
      </w:r>
      <w:r w:rsidR="005A1D4F" w:rsidRPr="00835227">
        <w:rPr>
          <w:rFonts w:ascii="Palatino Linotype" w:hAnsi="Palatino Linotype"/>
          <w:sz w:val="22"/>
          <w:szCs w:val="22"/>
        </w:rPr>
        <w:t>knowledge</w:t>
      </w:r>
      <w:r w:rsidR="00911F2A" w:rsidRPr="00835227">
        <w:rPr>
          <w:rFonts w:ascii="Palatino Linotype" w:hAnsi="Palatino Linotype"/>
          <w:sz w:val="22"/>
          <w:szCs w:val="22"/>
        </w:rPr>
        <w:t xml:space="preserve">. </w:t>
      </w:r>
      <w:r w:rsidRPr="00835227">
        <w:rPr>
          <w:rFonts w:ascii="Palatino Linotype" w:hAnsi="Palatino Linotype"/>
          <w:sz w:val="22"/>
          <w:szCs w:val="22"/>
        </w:rPr>
        <w:t xml:space="preserve">If we infer wrongly, there is no </w:t>
      </w:r>
      <w:r w:rsidR="005F7A71" w:rsidRPr="00835227">
        <w:rPr>
          <w:rFonts w:ascii="Palatino Linotype" w:hAnsi="Palatino Linotype"/>
          <w:sz w:val="22"/>
          <w:szCs w:val="22"/>
        </w:rPr>
        <w:t>common</w:t>
      </w:r>
      <w:r w:rsidRPr="00835227">
        <w:rPr>
          <w:rFonts w:ascii="Palatino Linotype" w:hAnsi="Palatino Linotype"/>
          <w:sz w:val="22"/>
          <w:szCs w:val="22"/>
        </w:rPr>
        <w:t xml:space="preserve"> </w:t>
      </w:r>
      <w:r w:rsidR="005A1D4F" w:rsidRPr="00835227">
        <w:rPr>
          <w:rFonts w:ascii="Palatino Linotype" w:hAnsi="Palatino Linotype"/>
          <w:sz w:val="22"/>
          <w:szCs w:val="22"/>
        </w:rPr>
        <w:t>knowledge</w:t>
      </w:r>
      <w:r w:rsidRPr="00835227">
        <w:rPr>
          <w:rFonts w:ascii="Palatino Linotype" w:hAnsi="Palatino Linotype"/>
          <w:sz w:val="22"/>
          <w:szCs w:val="22"/>
        </w:rPr>
        <w:t xml:space="preserve"> about altered rights and duties, and</w:t>
      </w:r>
      <w:r w:rsidR="00FE7B5D" w:rsidRPr="00835227">
        <w:rPr>
          <w:rFonts w:ascii="Palatino Linotype" w:hAnsi="Palatino Linotype"/>
          <w:sz w:val="22"/>
          <w:szCs w:val="22"/>
        </w:rPr>
        <w:t xml:space="preserve"> </w:t>
      </w:r>
      <w:r w:rsidR="00EA02D3" w:rsidRPr="00835227">
        <w:rPr>
          <w:rFonts w:ascii="Palatino Linotype" w:hAnsi="Palatino Linotype"/>
          <w:sz w:val="22"/>
          <w:szCs w:val="22"/>
        </w:rPr>
        <w:t xml:space="preserve">so the benefits of common </w:t>
      </w:r>
      <w:r w:rsidR="005A1D4F" w:rsidRPr="00835227">
        <w:rPr>
          <w:rFonts w:ascii="Palatino Linotype" w:hAnsi="Palatino Linotype"/>
          <w:sz w:val="22"/>
          <w:szCs w:val="22"/>
        </w:rPr>
        <w:t>knowledge</w:t>
      </w:r>
      <w:r w:rsidR="00EA02D3" w:rsidRPr="00835227">
        <w:rPr>
          <w:rFonts w:ascii="Palatino Linotype" w:hAnsi="Palatino Linotype"/>
          <w:sz w:val="22"/>
          <w:szCs w:val="22"/>
        </w:rPr>
        <w:t xml:space="preserve"> are not upheld</w:t>
      </w:r>
      <w:r w:rsidRPr="00835227">
        <w:rPr>
          <w:rFonts w:ascii="Palatino Linotype" w:hAnsi="Palatino Linotype"/>
          <w:sz w:val="22"/>
          <w:szCs w:val="22"/>
        </w:rPr>
        <w:t xml:space="preserve">. </w:t>
      </w:r>
      <w:r w:rsidR="005958C8" w:rsidRPr="00835227">
        <w:rPr>
          <w:rFonts w:ascii="Palatino Linotype" w:hAnsi="Palatino Linotype"/>
          <w:sz w:val="22"/>
          <w:szCs w:val="22"/>
        </w:rPr>
        <w:t>C</w:t>
      </w:r>
      <w:r w:rsidR="00FE7B5D" w:rsidRPr="00835227">
        <w:rPr>
          <w:rFonts w:ascii="Palatino Linotype" w:hAnsi="Palatino Linotype"/>
          <w:sz w:val="22"/>
          <w:szCs w:val="22"/>
        </w:rPr>
        <w:t xml:space="preserve">onsent </w:t>
      </w:r>
      <w:r w:rsidR="007F1A0C" w:rsidRPr="00835227">
        <w:rPr>
          <w:rFonts w:ascii="Palatino Linotype" w:hAnsi="Palatino Linotype"/>
          <w:sz w:val="22"/>
          <w:szCs w:val="22"/>
        </w:rPr>
        <w:t xml:space="preserve">ought </w:t>
      </w:r>
      <w:r w:rsidR="005958C8" w:rsidRPr="00835227">
        <w:rPr>
          <w:rFonts w:ascii="Palatino Linotype" w:hAnsi="Palatino Linotype"/>
          <w:sz w:val="22"/>
          <w:szCs w:val="22"/>
        </w:rPr>
        <w:t xml:space="preserve">to </w:t>
      </w:r>
      <w:r w:rsidR="007F1A0C" w:rsidRPr="00835227">
        <w:rPr>
          <w:rFonts w:ascii="Palatino Linotype" w:hAnsi="Palatino Linotype"/>
          <w:sz w:val="22"/>
          <w:szCs w:val="22"/>
        </w:rPr>
        <w:t xml:space="preserve">only be inferred when </w:t>
      </w:r>
      <w:r w:rsidR="00911F2A" w:rsidRPr="00835227">
        <w:rPr>
          <w:rFonts w:ascii="Palatino Linotype" w:hAnsi="Palatino Linotype"/>
          <w:sz w:val="22"/>
          <w:szCs w:val="22"/>
        </w:rPr>
        <w:t>we are</w:t>
      </w:r>
      <w:r w:rsidR="004A303B" w:rsidRPr="00835227">
        <w:rPr>
          <w:rFonts w:ascii="Palatino Linotype" w:hAnsi="Palatino Linotype"/>
          <w:sz w:val="22"/>
          <w:szCs w:val="22"/>
        </w:rPr>
        <w:t xml:space="preserve"> </w:t>
      </w:r>
      <w:r w:rsidR="00C33F14" w:rsidRPr="00835227">
        <w:rPr>
          <w:rFonts w:ascii="Palatino Linotype" w:hAnsi="Palatino Linotype"/>
          <w:sz w:val="22"/>
          <w:szCs w:val="22"/>
        </w:rPr>
        <w:t xml:space="preserve">fairly </w:t>
      </w:r>
      <w:r w:rsidR="004A303B" w:rsidRPr="00835227">
        <w:rPr>
          <w:rFonts w:ascii="Palatino Linotype" w:hAnsi="Palatino Linotype"/>
          <w:sz w:val="22"/>
          <w:szCs w:val="22"/>
        </w:rPr>
        <w:t>certain we are inferring</w:t>
      </w:r>
      <w:r w:rsidR="00972155" w:rsidRPr="00835227">
        <w:rPr>
          <w:rFonts w:ascii="Palatino Linotype" w:hAnsi="Palatino Linotype"/>
          <w:sz w:val="22"/>
          <w:szCs w:val="22"/>
        </w:rPr>
        <w:t xml:space="preserve"> correctly. In particular, we must infer </w:t>
      </w:r>
      <w:r w:rsidR="00911F2A" w:rsidRPr="00835227">
        <w:rPr>
          <w:rFonts w:ascii="Palatino Linotype" w:hAnsi="Palatino Linotype"/>
          <w:sz w:val="22"/>
          <w:szCs w:val="22"/>
        </w:rPr>
        <w:t xml:space="preserve">that another </w:t>
      </w:r>
      <w:r w:rsidR="00E71564" w:rsidRPr="00835227">
        <w:rPr>
          <w:rFonts w:ascii="Palatino Linotype" w:hAnsi="Palatino Linotype"/>
          <w:sz w:val="22"/>
          <w:szCs w:val="22"/>
        </w:rPr>
        <w:t>intends</w:t>
      </w:r>
      <w:r w:rsidR="007F1A0C" w:rsidRPr="00835227">
        <w:rPr>
          <w:rFonts w:ascii="Palatino Linotype" w:hAnsi="Palatino Linotype"/>
          <w:sz w:val="22"/>
          <w:szCs w:val="22"/>
        </w:rPr>
        <w:t xml:space="preserve"> we act a particular way</w:t>
      </w:r>
      <w:r w:rsidR="00E71564" w:rsidRPr="00835227">
        <w:rPr>
          <w:rFonts w:ascii="Palatino Linotype" w:hAnsi="Palatino Linotype"/>
          <w:sz w:val="22"/>
          <w:szCs w:val="22"/>
        </w:rPr>
        <w:t xml:space="preserve"> </w:t>
      </w:r>
      <w:r w:rsidR="00911F2A" w:rsidRPr="00835227">
        <w:rPr>
          <w:rFonts w:ascii="Palatino Linotype" w:hAnsi="Palatino Linotype"/>
          <w:sz w:val="22"/>
          <w:szCs w:val="22"/>
        </w:rPr>
        <w:t xml:space="preserve">without their explicit communication. </w:t>
      </w:r>
      <w:r w:rsidR="004A303B" w:rsidRPr="00835227">
        <w:rPr>
          <w:rFonts w:ascii="Palatino Linotype" w:hAnsi="Palatino Linotype"/>
          <w:sz w:val="22"/>
          <w:szCs w:val="22"/>
        </w:rPr>
        <w:t xml:space="preserve"> </w:t>
      </w:r>
      <w:r w:rsidR="00A24165" w:rsidRPr="00835227">
        <w:rPr>
          <w:rFonts w:ascii="Palatino Linotype" w:hAnsi="Palatino Linotype"/>
          <w:sz w:val="22"/>
          <w:szCs w:val="22"/>
        </w:rPr>
        <w:t xml:space="preserve">In some domains, such as with sexual relations, we </w:t>
      </w:r>
      <w:r w:rsidR="007F1A0C" w:rsidRPr="00835227">
        <w:rPr>
          <w:rFonts w:ascii="Palatino Linotype" w:hAnsi="Palatino Linotype"/>
          <w:sz w:val="22"/>
          <w:szCs w:val="22"/>
        </w:rPr>
        <w:t xml:space="preserve">are </w:t>
      </w:r>
      <w:r w:rsidR="00A24165" w:rsidRPr="00835227">
        <w:rPr>
          <w:rFonts w:ascii="Palatino Linotype" w:hAnsi="Palatino Linotype"/>
          <w:sz w:val="22"/>
          <w:szCs w:val="22"/>
        </w:rPr>
        <w:t xml:space="preserve">especially poor at inferring </w:t>
      </w:r>
      <w:r w:rsidR="007F1A0C" w:rsidRPr="00835227">
        <w:rPr>
          <w:rFonts w:ascii="Palatino Linotype" w:hAnsi="Palatino Linotype"/>
          <w:sz w:val="22"/>
          <w:szCs w:val="22"/>
        </w:rPr>
        <w:t xml:space="preserve">such </w:t>
      </w:r>
      <w:r w:rsidR="00A24165" w:rsidRPr="00835227">
        <w:rPr>
          <w:rFonts w:ascii="Palatino Linotype" w:hAnsi="Palatino Linotype"/>
          <w:sz w:val="22"/>
          <w:szCs w:val="22"/>
        </w:rPr>
        <w:t>consent, and so should rely on communication</w:t>
      </w:r>
      <w:r w:rsidR="007F1A0C" w:rsidRPr="00835227">
        <w:rPr>
          <w:rFonts w:ascii="Palatino Linotype" w:hAnsi="Palatino Linotype"/>
          <w:sz w:val="22"/>
          <w:szCs w:val="22"/>
        </w:rPr>
        <w:t xml:space="preserve"> alone</w:t>
      </w:r>
      <w:r w:rsidR="00A24165" w:rsidRPr="00835227">
        <w:rPr>
          <w:rFonts w:ascii="Palatino Linotype" w:hAnsi="Palatino Linotype"/>
          <w:sz w:val="22"/>
          <w:szCs w:val="22"/>
        </w:rPr>
        <w:t xml:space="preserve">. </w:t>
      </w:r>
    </w:p>
    <w:p w14:paraId="375DEC86" w14:textId="77777777" w:rsidR="00972155" w:rsidRPr="00835227" w:rsidRDefault="00972155" w:rsidP="00334780">
      <w:pPr>
        <w:spacing w:line="360" w:lineRule="auto"/>
        <w:jc w:val="both"/>
        <w:rPr>
          <w:rFonts w:ascii="Palatino Linotype" w:hAnsi="Palatino Linotype"/>
          <w:sz w:val="22"/>
          <w:szCs w:val="22"/>
        </w:rPr>
      </w:pPr>
    </w:p>
    <w:p w14:paraId="16E7246C" w14:textId="5656766A" w:rsidR="002A3AEA" w:rsidRPr="00835227" w:rsidRDefault="00EA02D3" w:rsidP="00334780">
      <w:pPr>
        <w:spacing w:line="360" w:lineRule="auto"/>
        <w:jc w:val="both"/>
        <w:rPr>
          <w:rFonts w:ascii="Palatino Linotype" w:hAnsi="Palatino Linotype"/>
          <w:sz w:val="22"/>
          <w:szCs w:val="22"/>
        </w:rPr>
      </w:pPr>
      <w:r w:rsidRPr="00835227">
        <w:rPr>
          <w:rFonts w:ascii="Palatino Linotype" w:hAnsi="Palatino Linotype"/>
          <w:sz w:val="22"/>
          <w:szCs w:val="22"/>
        </w:rPr>
        <w:t>Even when</w:t>
      </w:r>
      <w:r w:rsidR="00A24165" w:rsidRPr="00835227">
        <w:rPr>
          <w:rFonts w:ascii="Palatino Linotype" w:hAnsi="Palatino Linotype"/>
          <w:sz w:val="22"/>
          <w:szCs w:val="22"/>
        </w:rPr>
        <w:t xml:space="preserve"> we are </w:t>
      </w:r>
      <w:r w:rsidR="002A3AEA" w:rsidRPr="00835227">
        <w:rPr>
          <w:rFonts w:ascii="Palatino Linotype" w:hAnsi="Palatino Linotype"/>
          <w:sz w:val="22"/>
          <w:szCs w:val="22"/>
        </w:rPr>
        <w:t>exceptionally</w:t>
      </w:r>
      <w:r w:rsidR="00A24165" w:rsidRPr="00835227">
        <w:rPr>
          <w:rFonts w:ascii="Palatino Linotype" w:hAnsi="Palatino Linotype"/>
          <w:sz w:val="22"/>
          <w:szCs w:val="22"/>
        </w:rPr>
        <w:t xml:space="preserve"> good at inferring consent, </w:t>
      </w:r>
      <w:r w:rsidR="00E71564" w:rsidRPr="00835227">
        <w:rPr>
          <w:rFonts w:ascii="Palatino Linotype" w:hAnsi="Palatino Linotype"/>
          <w:sz w:val="22"/>
          <w:szCs w:val="22"/>
        </w:rPr>
        <w:t xml:space="preserve">there are instances where we will be </w:t>
      </w:r>
      <w:r w:rsidR="00155C7F" w:rsidRPr="00835227">
        <w:rPr>
          <w:rFonts w:ascii="Palatino Linotype" w:hAnsi="Palatino Linotype"/>
          <w:sz w:val="22"/>
          <w:szCs w:val="22"/>
        </w:rPr>
        <w:t>mistaken</w:t>
      </w:r>
      <w:r w:rsidR="00E71564" w:rsidRPr="00835227">
        <w:rPr>
          <w:rFonts w:ascii="Palatino Linotype" w:hAnsi="Palatino Linotype"/>
          <w:sz w:val="22"/>
          <w:szCs w:val="22"/>
        </w:rPr>
        <w:t>, and some of those instances will</w:t>
      </w:r>
      <w:r w:rsidR="003E0965" w:rsidRPr="00835227">
        <w:rPr>
          <w:rFonts w:ascii="Palatino Linotype" w:hAnsi="Palatino Linotype"/>
          <w:sz w:val="22"/>
          <w:szCs w:val="22"/>
        </w:rPr>
        <w:t xml:space="preserve"> involve committing a very seriou</w:t>
      </w:r>
      <w:r w:rsidR="00E71564" w:rsidRPr="00835227">
        <w:rPr>
          <w:rFonts w:ascii="Palatino Linotype" w:hAnsi="Palatino Linotype"/>
          <w:sz w:val="22"/>
          <w:szCs w:val="22"/>
        </w:rPr>
        <w:t>s wrong. In cases</w:t>
      </w:r>
      <w:r w:rsidR="003E0965" w:rsidRPr="00835227">
        <w:rPr>
          <w:rFonts w:ascii="Palatino Linotype" w:hAnsi="Palatino Linotype"/>
          <w:sz w:val="22"/>
          <w:szCs w:val="22"/>
        </w:rPr>
        <w:t xml:space="preserve"> invo</w:t>
      </w:r>
      <w:r w:rsidR="007572EA" w:rsidRPr="00835227">
        <w:rPr>
          <w:rFonts w:ascii="Palatino Linotype" w:hAnsi="Palatino Linotype"/>
          <w:sz w:val="22"/>
          <w:szCs w:val="22"/>
        </w:rPr>
        <w:t xml:space="preserve">lving </w:t>
      </w:r>
      <w:r w:rsidR="007F1A0C" w:rsidRPr="00835227">
        <w:rPr>
          <w:rFonts w:ascii="Palatino Linotype" w:hAnsi="Palatino Linotype"/>
          <w:sz w:val="22"/>
          <w:szCs w:val="22"/>
        </w:rPr>
        <w:t xml:space="preserve">a </w:t>
      </w:r>
      <w:r w:rsidR="007572EA" w:rsidRPr="00835227">
        <w:rPr>
          <w:rFonts w:ascii="Palatino Linotype" w:hAnsi="Palatino Linotype"/>
          <w:sz w:val="22"/>
          <w:szCs w:val="22"/>
        </w:rPr>
        <w:t>potentially serious wrong</w:t>
      </w:r>
      <w:r w:rsidR="00E71564" w:rsidRPr="00835227">
        <w:rPr>
          <w:rFonts w:ascii="Palatino Linotype" w:hAnsi="Palatino Linotype"/>
          <w:sz w:val="22"/>
          <w:szCs w:val="22"/>
        </w:rPr>
        <w:t>, we ought not rely in inferences</w:t>
      </w:r>
      <w:r w:rsidR="007572EA" w:rsidRPr="00835227">
        <w:rPr>
          <w:rFonts w:ascii="Palatino Linotype" w:hAnsi="Palatino Linotype"/>
          <w:sz w:val="22"/>
          <w:szCs w:val="22"/>
        </w:rPr>
        <w:t xml:space="preserve"> if communication is a reliable source of establishing common </w:t>
      </w:r>
      <w:r w:rsidR="005A1D4F" w:rsidRPr="00835227">
        <w:rPr>
          <w:rFonts w:ascii="Palatino Linotype" w:hAnsi="Palatino Linotype"/>
          <w:sz w:val="22"/>
          <w:szCs w:val="22"/>
        </w:rPr>
        <w:t>knowledge</w:t>
      </w:r>
      <w:r w:rsidR="007572EA" w:rsidRPr="00835227">
        <w:rPr>
          <w:rFonts w:ascii="Palatino Linotype" w:hAnsi="Palatino Linotype"/>
          <w:sz w:val="22"/>
          <w:szCs w:val="22"/>
        </w:rPr>
        <w:t xml:space="preserve"> </w:t>
      </w:r>
      <w:r w:rsidRPr="00835227">
        <w:rPr>
          <w:rFonts w:ascii="Palatino Linotype" w:hAnsi="Palatino Linotype"/>
          <w:sz w:val="22"/>
          <w:szCs w:val="22"/>
        </w:rPr>
        <w:t>about the decisions of others</w:t>
      </w:r>
      <w:r w:rsidR="00E71564" w:rsidRPr="00835227">
        <w:rPr>
          <w:rFonts w:ascii="Palatino Linotype" w:hAnsi="Palatino Linotype"/>
          <w:sz w:val="22"/>
          <w:szCs w:val="22"/>
        </w:rPr>
        <w:t xml:space="preserve">. </w:t>
      </w:r>
      <w:r w:rsidRPr="00835227">
        <w:rPr>
          <w:rFonts w:ascii="Palatino Linotype" w:hAnsi="Palatino Linotype"/>
          <w:sz w:val="22"/>
          <w:szCs w:val="22"/>
        </w:rPr>
        <w:t>But i</w:t>
      </w:r>
      <w:r w:rsidR="003E0965" w:rsidRPr="00835227">
        <w:rPr>
          <w:rFonts w:ascii="Palatino Linotype" w:hAnsi="Palatino Linotype"/>
          <w:sz w:val="22"/>
          <w:szCs w:val="22"/>
        </w:rPr>
        <w:t>n cases where communication</w:t>
      </w:r>
      <w:r w:rsidR="00C33F14" w:rsidRPr="00835227">
        <w:rPr>
          <w:rFonts w:ascii="Palatino Linotype" w:hAnsi="Palatino Linotype"/>
          <w:sz w:val="22"/>
          <w:szCs w:val="22"/>
        </w:rPr>
        <w:t xml:space="preserve"> is not reliable</w:t>
      </w:r>
      <w:r w:rsidR="003E0965" w:rsidRPr="00835227">
        <w:rPr>
          <w:rFonts w:ascii="Palatino Linotype" w:hAnsi="Palatino Linotype"/>
          <w:sz w:val="22"/>
          <w:szCs w:val="22"/>
        </w:rPr>
        <w:t>,</w:t>
      </w:r>
      <w:r w:rsidR="000D6E88" w:rsidRPr="00835227">
        <w:rPr>
          <w:rFonts w:ascii="Palatino Linotype" w:hAnsi="Palatino Linotype"/>
          <w:sz w:val="22"/>
          <w:szCs w:val="22"/>
        </w:rPr>
        <w:t xml:space="preserve"> </w:t>
      </w:r>
      <w:r w:rsidR="003E0965" w:rsidRPr="00835227">
        <w:rPr>
          <w:rFonts w:ascii="Palatino Linotype" w:hAnsi="Palatino Linotype"/>
          <w:sz w:val="22"/>
          <w:szCs w:val="22"/>
        </w:rPr>
        <w:t>infer</w:t>
      </w:r>
      <w:r w:rsidR="00A24458">
        <w:rPr>
          <w:rFonts w:ascii="Palatino Linotype" w:hAnsi="Palatino Linotype"/>
          <w:sz w:val="22"/>
          <w:szCs w:val="22"/>
        </w:rPr>
        <w:t>ing</w:t>
      </w:r>
      <w:r w:rsidR="0012484D">
        <w:rPr>
          <w:rFonts w:ascii="Palatino Linotype" w:hAnsi="Palatino Linotype"/>
          <w:sz w:val="22"/>
          <w:szCs w:val="22"/>
        </w:rPr>
        <w:t xml:space="preserve"> consent</w:t>
      </w:r>
      <w:r w:rsidR="00AE158B" w:rsidRPr="00835227">
        <w:rPr>
          <w:rFonts w:ascii="Palatino Linotype" w:hAnsi="Palatino Linotype"/>
          <w:sz w:val="22"/>
          <w:szCs w:val="22"/>
        </w:rPr>
        <w:t xml:space="preserve"> </w:t>
      </w:r>
      <w:r w:rsidR="00FA7BDC" w:rsidRPr="00835227">
        <w:rPr>
          <w:rFonts w:ascii="Palatino Linotype" w:hAnsi="Palatino Linotype"/>
          <w:sz w:val="22"/>
          <w:szCs w:val="22"/>
        </w:rPr>
        <w:t>can be</w:t>
      </w:r>
      <w:r w:rsidR="00AE158B" w:rsidRPr="00835227">
        <w:rPr>
          <w:rFonts w:ascii="Palatino Linotype" w:hAnsi="Palatino Linotype"/>
          <w:sz w:val="22"/>
          <w:szCs w:val="22"/>
        </w:rPr>
        <w:t xml:space="preserve"> sufficient</w:t>
      </w:r>
      <w:r w:rsidR="00290E33" w:rsidRPr="00835227">
        <w:rPr>
          <w:rFonts w:ascii="Palatino Linotype" w:hAnsi="Palatino Linotype"/>
          <w:sz w:val="22"/>
          <w:szCs w:val="22"/>
        </w:rPr>
        <w:t>.</w:t>
      </w:r>
      <w:r w:rsidR="002A3AEA" w:rsidRPr="00835227">
        <w:rPr>
          <w:rFonts w:ascii="Palatino Linotype" w:hAnsi="Palatino Linotype"/>
          <w:sz w:val="22"/>
          <w:szCs w:val="22"/>
        </w:rPr>
        <w:t xml:space="preserve"> </w:t>
      </w:r>
    </w:p>
    <w:p w14:paraId="3DB9D956" w14:textId="77777777" w:rsidR="002A3AEA" w:rsidRPr="00835227" w:rsidRDefault="002A3AEA" w:rsidP="00334780">
      <w:pPr>
        <w:spacing w:line="360" w:lineRule="auto"/>
        <w:jc w:val="both"/>
        <w:rPr>
          <w:rFonts w:ascii="Palatino Linotype" w:hAnsi="Palatino Linotype"/>
          <w:sz w:val="22"/>
          <w:szCs w:val="22"/>
        </w:rPr>
      </w:pPr>
    </w:p>
    <w:p w14:paraId="66D715F8" w14:textId="1EBD8BC7" w:rsidR="007B05A3" w:rsidRPr="00835227" w:rsidRDefault="007B05A3" w:rsidP="00334780">
      <w:pPr>
        <w:spacing w:line="276" w:lineRule="auto"/>
        <w:jc w:val="both"/>
        <w:rPr>
          <w:rFonts w:ascii="Palatino Linotype" w:hAnsi="Palatino Linotype"/>
          <w:sz w:val="22"/>
          <w:szCs w:val="22"/>
        </w:rPr>
      </w:pPr>
    </w:p>
    <w:sectPr w:rsidR="007B05A3" w:rsidRPr="00835227" w:rsidSect="009C0F60">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A05C9" w14:textId="77777777" w:rsidR="002A6AAB" w:rsidRDefault="002A6AAB" w:rsidP="00A656E8">
      <w:r>
        <w:separator/>
      </w:r>
    </w:p>
  </w:endnote>
  <w:endnote w:type="continuationSeparator" w:id="0">
    <w:p w14:paraId="6FA8C47D" w14:textId="77777777" w:rsidR="002A6AAB" w:rsidRDefault="002A6AAB" w:rsidP="00A6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t;Wˇ">
    <w:altName w:val="Cambria"/>
    <w:panose1 w:val="020B0604020202020204"/>
    <w:charset w:val="4D"/>
    <w:family w:val="auto"/>
    <w:notTrueType/>
    <w:pitch w:val="default"/>
    <w:sig w:usb0="00000003" w:usb1="00000000" w:usb2="00000000" w:usb3="00000000" w:csb0="00000001" w:csb1="00000000"/>
  </w:font>
  <w:font w:name="Adv TT 6af 954 9b+">
    <w:altName w:val="Cambria"/>
    <w:panose1 w:val="020B0604020202020204"/>
    <w:charset w:val="00"/>
    <w:family w:val="swiss"/>
    <w:notTrueType/>
    <w:pitch w:val="default"/>
    <w:sig w:usb0="00000003" w:usb1="00000000" w:usb2="00000000" w:usb3="00000000" w:csb0="00000001" w:csb1="00000000"/>
  </w:font>
  <w:font w:name="Adv TTa 10940 2e I">
    <w:altName w:val="Cambria"/>
    <w:panose1 w:val="020B0604020202020204"/>
    <w:charset w:val="00"/>
    <w:family w:val="roman"/>
    <w:notTrueType/>
    <w:pitch w:val="default"/>
    <w:sig w:usb0="00000003" w:usb1="00000000" w:usb2="00000000" w:usb3="00000000" w:csb0="00000001" w:csb1="00000000"/>
  </w:font>
  <w:font w:name="Adv P 4 C 4 E">
    <w:altName w:val="Cambria"/>
    <w:panose1 w:val="020B0604020202020204"/>
    <w:charset w:val="00"/>
    <w:family w:val="swiss"/>
    <w:notTrueType/>
    <w:pitch w:val="default"/>
    <w:sig w:usb0="00000003" w:usb1="00000000" w:usb2="00000000" w:usb3="00000000" w:csb0="00000001" w:csb1="00000000"/>
  </w:font>
  <w:font w:name="Adv TT 584 3c 57 1+">
    <w:altName w:val="Cambria"/>
    <w:panose1 w:val="020B0604020202020204"/>
    <w:charset w:val="00"/>
    <w:family w:val="swiss"/>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868E" w14:textId="77777777" w:rsidR="001B1E4F" w:rsidRDefault="001B1E4F" w:rsidP="00C96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9E922" w14:textId="77777777" w:rsidR="001B1E4F" w:rsidRDefault="001B1E4F" w:rsidP="008D56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8EA8C" w14:textId="77777777" w:rsidR="001B1E4F" w:rsidRDefault="001B1E4F" w:rsidP="00C96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529B9F" w14:textId="77777777" w:rsidR="001B1E4F" w:rsidRDefault="001B1E4F" w:rsidP="008D56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75CA4" w14:textId="77777777" w:rsidR="002A6AAB" w:rsidRDefault="002A6AAB" w:rsidP="00A656E8">
      <w:r>
        <w:separator/>
      </w:r>
    </w:p>
  </w:footnote>
  <w:footnote w:type="continuationSeparator" w:id="0">
    <w:p w14:paraId="24DB0EF4" w14:textId="77777777" w:rsidR="002A6AAB" w:rsidRDefault="002A6AAB" w:rsidP="00A656E8">
      <w:r>
        <w:continuationSeparator/>
      </w:r>
    </w:p>
  </w:footnote>
  <w:footnote w:id="1">
    <w:p w14:paraId="2BC19CA1" w14:textId="77777777" w:rsidR="001B1E4F" w:rsidRDefault="001B1E4F" w:rsidP="00993F99">
      <w:pPr>
        <w:widowControl w:val="0"/>
        <w:autoSpaceDE w:val="0"/>
        <w:autoSpaceDN w:val="0"/>
        <w:adjustRightInd w:val="0"/>
        <w:jc w:val="both"/>
        <w:rPr>
          <w:rFonts w:ascii="Palatino Linotype" w:hAnsi="Palatino Linotype"/>
          <w:sz w:val="20"/>
          <w:szCs w:val="20"/>
        </w:rPr>
      </w:pPr>
    </w:p>
    <w:p w14:paraId="4F0A3244" w14:textId="39F9623E" w:rsidR="001B1E4F" w:rsidRPr="004D2126" w:rsidRDefault="001B1E4F" w:rsidP="00835227">
      <w:pPr>
        <w:widowControl w:val="0"/>
        <w:autoSpaceDE w:val="0"/>
        <w:autoSpaceDN w:val="0"/>
        <w:adjustRightInd w:val="0"/>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These are just some of the potential mental states necessary for consent. See </w:t>
      </w:r>
      <w:r w:rsidRPr="004D2126">
        <w:rPr>
          <w:rFonts w:ascii="Palatino Linotype" w:hAnsi="Palatino Linotype" w:cs="Times New Roman"/>
          <w:sz w:val="20"/>
          <w:szCs w:val="20"/>
        </w:rPr>
        <w:t xml:space="preserve">Larry Alexander, ‘The Moral Magic of Consent,’ Legal Theory 2(1996) 166-174 at 166; </w:t>
      </w:r>
      <w:r w:rsidRPr="004D2126">
        <w:rPr>
          <w:rFonts w:ascii="Palatino Linotype" w:hAnsi="Palatino Linotype"/>
          <w:sz w:val="20"/>
          <w:szCs w:val="20"/>
        </w:rPr>
        <w:t xml:space="preserve">Heidi </w:t>
      </w:r>
      <w:r w:rsidRPr="004D2126">
        <w:rPr>
          <w:rFonts w:ascii="Palatino Linotype" w:hAnsi="Palatino Linotype" w:cs="Times New Roman"/>
          <w:sz w:val="20"/>
          <w:szCs w:val="20"/>
        </w:rPr>
        <w:t xml:space="preserve">Hurd, </w:t>
      </w:r>
      <w:r w:rsidR="00EF5F76" w:rsidRPr="004D2126">
        <w:rPr>
          <w:rFonts w:ascii="Palatino Linotype" w:hAnsi="Palatino Linotype" w:cs="Times New Roman"/>
          <w:sz w:val="20"/>
          <w:szCs w:val="20"/>
        </w:rPr>
        <w:t>‘</w:t>
      </w:r>
      <w:r w:rsidRPr="004D2126">
        <w:rPr>
          <w:rFonts w:ascii="Palatino Linotype" w:hAnsi="Palatino Linotype" w:cs="Times New Roman"/>
          <w:sz w:val="20"/>
          <w:szCs w:val="20"/>
        </w:rPr>
        <w:t>The Moral Magic of Consent,</w:t>
      </w:r>
      <w:r w:rsidR="00EF5F76" w:rsidRPr="004D2126">
        <w:rPr>
          <w:rFonts w:ascii="Palatino Linotype" w:hAnsi="Palatino Linotype" w:cs="Times New Roman"/>
          <w:sz w:val="20"/>
          <w:szCs w:val="20"/>
        </w:rPr>
        <w:t>’</w:t>
      </w:r>
      <w:r w:rsidRPr="004D2126">
        <w:rPr>
          <w:rFonts w:ascii="Palatino Linotype" w:hAnsi="Palatino Linotype" w:cs="Times New Roman"/>
          <w:sz w:val="20"/>
          <w:szCs w:val="20"/>
        </w:rPr>
        <w:t xml:space="preserve"> Legal Theory 2(1996): 121–46 at 131; </w:t>
      </w:r>
      <w:r w:rsidRPr="004D2126">
        <w:rPr>
          <w:rFonts w:ascii="Palatino Linotype" w:hAnsi="Palatino Linotype"/>
          <w:sz w:val="20"/>
          <w:szCs w:val="20"/>
        </w:rPr>
        <w:t xml:space="preserve">Victor Tadros, </w:t>
      </w:r>
      <w:r w:rsidRPr="004D2126">
        <w:rPr>
          <w:rFonts w:ascii="Palatino Linotype" w:hAnsi="Palatino Linotype"/>
          <w:i/>
          <w:sz w:val="20"/>
          <w:szCs w:val="20"/>
        </w:rPr>
        <w:t>Wrongs and Crimes</w:t>
      </w:r>
      <w:r w:rsidRPr="004D2126">
        <w:rPr>
          <w:rFonts w:ascii="Palatino Linotype" w:hAnsi="Palatino Linotype"/>
          <w:sz w:val="20"/>
          <w:szCs w:val="20"/>
        </w:rPr>
        <w:t xml:space="preserve">, Oxford: Oxford University Press 2017 at 205 and 206; Peter Westen, </w:t>
      </w:r>
      <w:r w:rsidRPr="004D2126">
        <w:rPr>
          <w:rFonts w:ascii="Palatino Linotype" w:hAnsi="Palatino Linotype"/>
          <w:i/>
          <w:sz w:val="20"/>
          <w:szCs w:val="20"/>
        </w:rPr>
        <w:t>The Logic of Consent: The Diversity and Deceptiveness of Consent as a Defense to Criminal Conduct</w:t>
      </w:r>
      <w:r w:rsidRPr="004D2126">
        <w:rPr>
          <w:rFonts w:ascii="Palatino Linotype" w:hAnsi="Palatino Linotype"/>
          <w:sz w:val="20"/>
          <w:szCs w:val="20"/>
        </w:rPr>
        <w:t>, Aldershot: Ashgate Publishing 2004, Ch. 1.</w:t>
      </w:r>
    </w:p>
  </w:footnote>
  <w:footnote w:id="2">
    <w:p w14:paraId="740CE3A0" w14:textId="37FE98B6" w:rsidR="001B1E4F"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Govert Den Hartogh, ‘Can Consent be Presumed?’ Journal of Applied Philosophy 28(3)(2011):295-307; Lois Pineau, ‘Date Rape: A feminist analysis,’ Law and Philosophy 8(2)(1989):217-243 at 233-237; Emily Sherwin, ‘Infelicitous Sex,’ Legal Theory 2(1996)209-231 at 217; A John Simmons, </w:t>
      </w:r>
      <w:r w:rsidRPr="004D2126">
        <w:rPr>
          <w:rFonts w:ascii="Palatino Linotype" w:hAnsi="Palatino Linotype"/>
          <w:i/>
          <w:sz w:val="20"/>
          <w:szCs w:val="20"/>
        </w:rPr>
        <w:t>Moral Principles and Political Obligations</w:t>
      </w:r>
      <w:r w:rsidRPr="004D2126">
        <w:rPr>
          <w:rFonts w:ascii="Palatino Linotype" w:hAnsi="Palatino Linotype"/>
          <w:sz w:val="20"/>
          <w:szCs w:val="20"/>
        </w:rPr>
        <w:t xml:space="preserve">, Princeton: Princeton University Press 1990 at 52; Alan Wertheimer, </w:t>
      </w:r>
      <w:r w:rsidRPr="004D2126">
        <w:rPr>
          <w:rFonts w:ascii="Palatino Linotype" w:hAnsi="Palatino Linotype"/>
          <w:i/>
          <w:sz w:val="20"/>
          <w:szCs w:val="20"/>
        </w:rPr>
        <w:t>Consent to Sexual Relations</w:t>
      </w:r>
      <w:r w:rsidRPr="004D2126">
        <w:rPr>
          <w:rFonts w:ascii="Palatino Linotype" w:hAnsi="Palatino Linotype"/>
          <w:sz w:val="20"/>
          <w:szCs w:val="20"/>
        </w:rPr>
        <w:t xml:space="preserve">, Cambridge: Cambridge University Press 2003 at 148. </w:t>
      </w:r>
    </w:p>
  </w:footnote>
  <w:footnote w:id="3">
    <w:p w14:paraId="317A186D" w14:textId="2F3AC15C" w:rsidR="001B1E4F"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w:t>
      </w:r>
      <w:r w:rsidR="00266857" w:rsidRPr="004D2126">
        <w:rPr>
          <w:rFonts w:ascii="Palatino Linotype" w:hAnsi="Palatino Linotype"/>
          <w:sz w:val="20"/>
          <w:szCs w:val="20"/>
        </w:rPr>
        <w:t xml:space="preserve">This is a simplification of their arguments. </w:t>
      </w:r>
      <w:r w:rsidRPr="004D2126">
        <w:rPr>
          <w:rFonts w:ascii="Palatino Linotype" w:hAnsi="Palatino Linotype"/>
          <w:sz w:val="20"/>
          <w:szCs w:val="20"/>
        </w:rPr>
        <w:t>Healey</w:t>
      </w:r>
      <w:r w:rsidR="00266857" w:rsidRPr="004D2126">
        <w:rPr>
          <w:rFonts w:ascii="Palatino Linotype" w:hAnsi="Palatino Linotype"/>
          <w:sz w:val="20"/>
          <w:szCs w:val="20"/>
        </w:rPr>
        <w:t xml:space="preserve"> argues that </w:t>
      </w:r>
      <w:r w:rsidRPr="004D2126">
        <w:rPr>
          <w:rFonts w:ascii="Palatino Linotype" w:hAnsi="Palatino Linotype"/>
          <w:sz w:val="20"/>
          <w:szCs w:val="20"/>
        </w:rPr>
        <w:t xml:space="preserve">consent requires the possibility of common knowledge, and such a possibility requires communication. </w:t>
      </w:r>
      <w:r w:rsidR="00266857" w:rsidRPr="004D2126">
        <w:rPr>
          <w:rFonts w:ascii="Palatino Linotype" w:hAnsi="Palatino Linotype"/>
          <w:sz w:val="20"/>
          <w:szCs w:val="20"/>
        </w:rPr>
        <w:t xml:space="preserve">Dougherty argues that, for high-stake interactions, common knowledge is necessary, but that mere common belief may be sufficient for low-stake interactions. </w:t>
      </w:r>
      <w:r w:rsidRPr="004D2126">
        <w:rPr>
          <w:rFonts w:ascii="Palatino Linotype" w:hAnsi="Palatino Linotype"/>
          <w:sz w:val="20"/>
          <w:szCs w:val="20"/>
        </w:rPr>
        <w:t>Nothing in my argument hinges on th</w:t>
      </w:r>
      <w:r w:rsidR="004D7BE9" w:rsidRPr="004D2126">
        <w:rPr>
          <w:rFonts w:ascii="Palatino Linotype" w:hAnsi="Palatino Linotype"/>
          <w:sz w:val="20"/>
          <w:szCs w:val="20"/>
        </w:rPr>
        <w:t>ese</w:t>
      </w:r>
      <w:r w:rsidRPr="004D2126">
        <w:rPr>
          <w:rFonts w:ascii="Palatino Linotype" w:hAnsi="Palatino Linotype"/>
          <w:sz w:val="20"/>
          <w:szCs w:val="20"/>
        </w:rPr>
        <w:t xml:space="preserve"> distinction</w:t>
      </w:r>
      <w:r w:rsidR="00EF5F76" w:rsidRPr="004D2126">
        <w:rPr>
          <w:rFonts w:ascii="Palatino Linotype" w:hAnsi="Palatino Linotype"/>
          <w:sz w:val="20"/>
          <w:szCs w:val="20"/>
        </w:rPr>
        <w:t>s</w:t>
      </w:r>
      <w:r w:rsidRPr="004D2126">
        <w:rPr>
          <w:rFonts w:ascii="Palatino Linotype" w:hAnsi="Palatino Linotype"/>
          <w:sz w:val="20"/>
          <w:szCs w:val="20"/>
        </w:rPr>
        <w:t>. See Tom Dougherty, ‘Yes Means Yes: Consent as communication,’ Philosophy and Public Affairs 43(3)(2015):224-253</w:t>
      </w:r>
      <w:r w:rsidR="004D7BE9" w:rsidRPr="004D2126">
        <w:rPr>
          <w:rFonts w:ascii="Palatino Linotype" w:hAnsi="Palatino Linotype"/>
          <w:sz w:val="20"/>
          <w:szCs w:val="20"/>
        </w:rPr>
        <w:t xml:space="preserve"> at248</w:t>
      </w:r>
      <w:r w:rsidRPr="004D2126">
        <w:rPr>
          <w:rFonts w:ascii="Palatino Linotype" w:hAnsi="Palatino Linotype"/>
          <w:sz w:val="20"/>
          <w:szCs w:val="20"/>
        </w:rPr>
        <w:t xml:space="preserve"> and </w:t>
      </w:r>
      <w:r w:rsidRPr="004D2126">
        <w:rPr>
          <w:rFonts w:ascii="Palatino Linotype" w:hAnsi="Palatino Linotype" w:cs="Times New Roman"/>
          <w:sz w:val="20"/>
          <w:szCs w:val="20"/>
        </w:rPr>
        <w:t>Richard Healey, ‘The Ontology of Consent: A reply to Alexander,’ Analytic Philosophy 56(4)(2015):354-363 at 358-260.</w:t>
      </w:r>
    </w:p>
  </w:footnote>
  <w:footnote w:id="4">
    <w:p w14:paraId="3B43845C" w14:textId="5A8A7AE2" w:rsidR="00153DCD" w:rsidRPr="004D2126" w:rsidRDefault="00153DCD" w:rsidP="00835227">
      <w:pPr>
        <w:pStyle w:val="FootnoteText"/>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Inference consent may be contrary to how we use the word ‘consent’ in everyday language, but I argue that it </w:t>
      </w:r>
      <w:r w:rsidR="00050487" w:rsidRPr="004D2126">
        <w:rPr>
          <w:rFonts w:ascii="Palatino Linotype" w:hAnsi="Palatino Linotype"/>
          <w:sz w:val="20"/>
          <w:szCs w:val="20"/>
        </w:rPr>
        <w:t xml:space="preserve">can still </w:t>
      </w:r>
      <w:r w:rsidRPr="004D2126">
        <w:rPr>
          <w:rFonts w:ascii="Palatino Linotype" w:hAnsi="Palatino Linotype"/>
          <w:sz w:val="20"/>
          <w:szCs w:val="20"/>
        </w:rPr>
        <w:t xml:space="preserve">serve the same function as </w:t>
      </w:r>
      <w:r w:rsidR="00EF5F76" w:rsidRPr="004D2126">
        <w:rPr>
          <w:rFonts w:ascii="Palatino Linotype" w:hAnsi="Palatino Linotype"/>
          <w:sz w:val="20"/>
          <w:szCs w:val="20"/>
        </w:rPr>
        <w:t xml:space="preserve">communicated </w:t>
      </w:r>
      <w:r w:rsidR="00786A8E" w:rsidRPr="004D2126">
        <w:rPr>
          <w:rFonts w:ascii="Palatino Linotype" w:hAnsi="Palatino Linotype"/>
          <w:sz w:val="20"/>
          <w:szCs w:val="20"/>
        </w:rPr>
        <w:t>consent</w:t>
      </w:r>
      <w:r w:rsidR="00050487" w:rsidRPr="004D2126">
        <w:rPr>
          <w:rFonts w:ascii="Palatino Linotype" w:hAnsi="Palatino Linotype"/>
          <w:sz w:val="20"/>
          <w:szCs w:val="20"/>
        </w:rPr>
        <w:t>.</w:t>
      </w:r>
    </w:p>
  </w:footnote>
  <w:footnote w:id="5">
    <w:p w14:paraId="18A2F5E8" w14:textId="495EAE4E" w:rsidR="001B1E4F"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The duty the agent has negated must be a consent-sensitive duty, in that the duty is the sort that can be negated with consent. Not all duties are of this variety. For example, a surgeon might have a duty to not engage in very risky unnecessary surgery, and retains this duty even if a patient consents to such surgery.  An alternative way of formulating this is: an agent consents to ϕ when she decides to give permission that the agent obtaining consent engage in ϕ. Nothing in this article hinges on this </w:t>
      </w:r>
      <w:r w:rsidR="00EF5F76" w:rsidRPr="004D2126">
        <w:rPr>
          <w:rFonts w:ascii="Palatino Linotype" w:hAnsi="Palatino Linotype"/>
          <w:sz w:val="20"/>
          <w:szCs w:val="20"/>
        </w:rPr>
        <w:t>qualification</w:t>
      </w:r>
      <w:r w:rsidRPr="004D2126">
        <w:rPr>
          <w:rFonts w:ascii="Palatino Linotype" w:hAnsi="Palatino Linotype"/>
          <w:sz w:val="20"/>
          <w:szCs w:val="20"/>
        </w:rPr>
        <w:t xml:space="preserve">. See Victor Tadros, </w:t>
      </w:r>
      <w:r w:rsidRPr="004D2126">
        <w:rPr>
          <w:rFonts w:ascii="Palatino Linotype" w:hAnsi="Palatino Linotype"/>
          <w:i/>
          <w:sz w:val="20"/>
          <w:szCs w:val="20"/>
        </w:rPr>
        <w:t>Wrongs and Crimes</w:t>
      </w:r>
      <w:r w:rsidRPr="004D2126">
        <w:rPr>
          <w:rFonts w:ascii="Palatino Linotype" w:hAnsi="Palatino Linotype"/>
          <w:sz w:val="20"/>
          <w:szCs w:val="20"/>
        </w:rPr>
        <w:t>, Oxford: Oxford University Press 2017 at 204-5.</w:t>
      </w:r>
    </w:p>
  </w:footnote>
  <w:footnote w:id="6">
    <w:p w14:paraId="4E1453CE" w14:textId="01400ACB" w:rsidR="001B1E4F"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Tadros claims this is a necessary condition. Alexander claims a similar necessary condition: one holds the right mental state for consenting to an act when one intends to refrain from objecting to the act. See Alexander 1996 ibid at 166 and Tadros ibid 2017 at 205-6.</w:t>
      </w:r>
    </w:p>
  </w:footnote>
  <w:footnote w:id="7">
    <w:p w14:paraId="2909C7A2" w14:textId="2A9B8B6C" w:rsidR="000F6FD0" w:rsidRPr="004D2126" w:rsidRDefault="000F6FD0" w:rsidP="00835227">
      <w:pPr>
        <w:pStyle w:val="FootnoteText"/>
        <w:rPr>
          <w:rFonts w:ascii="Palatino Linotype" w:hAnsi="Palatino Linotype"/>
          <w:sz w:val="20"/>
          <w:szCs w:val="20"/>
          <w:lang w:val="en-GB"/>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Dougherty 2015 ibid at 233-2</w:t>
      </w:r>
      <w:r w:rsidR="0092432B" w:rsidRPr="004D2126">
        <w:rPr>
          <w:rFonts w:ascii="Palatino Linotype" w:hAnsi="Palatino Linotype"/>
          <w:sz w:val="20"/>
          <w:szCs w:val="20"/>
        </w:rPr>
        <w:t>41.</w:t>
      </w:r>
    </w:p>
  </w:footnote>
  <w:footnote w:id="8">
    <w:p w14:paraId="0D98C6C0" w14:textId="77777777" w:rsidR="001B1E4F"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Dougherty 2015 ibid at 244.</w:t>
      </w:r>
    </w:p>
  </w:footnote>
  <w:footnote w:id="9">
    <w:p w14:paraId="1076CAEA" w14:textId="4ED99989" w:rsidR="001B1E4F" w:rsidRPr="004D2126" w:rsidRDefault="001B1E4F" w:rsidP="00665EC8">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Dougherty 2015 ibid at 244-6. </w:t>
      </w:r>
    </w:p>
  </w:footnote>
  <w:footnote w:id="10">
    <w:p w14:paraId="541C613C" w14:textId="10AA9539" w:rsidR="00665EC8" w:rsidRPr="004D2126" w:rsidRDefault="00665EC8" w:rsidP="00665EC8">
      <w:pPr>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It is worth pointing out that, to accept the claim that communication enhances control, we needn’t presume that requiring common knowledge always enhances control. Sometimes it will not.</w:t>
      </w:r>
      <w:r w:rsidRPr="004D2126">
        <w:rPr>
          <w:rFonts w:ascii="Palatino Linotype" w:hAnsi="Palatino Linotype"/>
          <w:color w:val="000000" w:themeColor="text1"/>
          <w:sz w:val="20"/>
          <w:szCs w:val="20"/>
        </w:rPr>
        <w:t xml:space="preserve"> Imagine that someone impersonates Jane, invites you into her home, and you think that Jane has decided you were permitted to enter and you think that you have common </w:t>
      </w:r>
      <w:r w:rsidRPr="004D2126">
        <w:rPr>
          <w:rFonts w:ascii="Palatino Linotype" w:hAnsi="Palatino Linotype"/>
          <w:sz w:val="20"/>
          <w:szCs w:val="20"/>
        </w:rPr>
        <w:t>knowledge</w:t>
      </w:r>
      <w:r w:rsidRPr="004D2126">
        <w:rPr>
          <w:rFonts w:ascii="Palatino Linotype" w:hAnsi="Palatino Linotype"/>
          <w:color w:val="000000" w:themeColor="text1"/>
          <w:sz w:val="20"/>
          <w:szCs w:val="20"/>
        </w:rPr>
        <w:t xml:space="preserve"> about this fact. In reality there is no such common </w:t>
      </w:r>
      <w:r w:rsidRPr="004D2126">
        <w:rPr>
          <w:rFonts w:ascii="Palatino Linotype" w:hAnsi="Palatino Linotype"/>
          <w:sz w:val="20"/>
          <w:szCs w:val="20"/>
        </w:rPr>
        <w:t>knowledge</w:t>
      </w:r>
      <w:r w:rsidRPr="004D2126">
        <w:rPr>
          <w:rFonts w:ascii="Palatino Linotype" w:hAnsi="Palatino Linotype"/>
          <w:color w:val="000000" w:themeColor="text1"/>
          <w:sz w:val="20"/>
          <w:szCs w:val="20"/>
        </w:rPr>
        <w:t xml:space="preserve">, but Jane could not hold you accountable for the wrong of entering her home. In other words, she will have failed to negate your duty to not enter but she cannot hold you accountable for this fact. This is because she cannot blame you for a wrong which you are in no way responsible for, and you will not be in a position where you recognize yourself as having committed a blameworthy wrong. You will therefore not be incentivized to ensure you know her mental state the next time someone impersonates her, assuming the impersonation is again believable. It is nonetheless the case that requiring common </w:t>
      </w:r>
      <w:r w:rsidRPr="004D2126">
        <w:rPr>
          <w:rFonts w:ascii="Palatino Linotype" w:hAnsi="Palatino Linotype"/>
          <w:sz w:val="20"/>
          <w:szCs w:val="20"/>
        </w:rPr>
        <w:t>knowledge</w:t>
      </w:r>
      <w:r w:rsidRPr="004D2126">
        <w:rPr>
          <w:rFonts w:ascii="Palatino Linotype" w:hAnsi="Palatino Linotype"/>
          <w:color w:val="000000" w:themeColor="text1"/>
          <w:sz w:val="20"/>
          <w:szCs w:val="20"/>
        </w:rPr>
        <w:t xml:space="preserve"> increases the set of cases where consent alters relationships of accountability: there are more cases where it is clear there was no common </w:t>
      </w:r>
      <w:r w:rsidRPr="004D2126">
        <w:rPr>
          <w:rFonts w:ascii="Palatino Linotype" w:hAnsi="Palatino Linotype"/>
          <w:sz w:val="20"/>
          <w:szCs w:val="20"/>
        </w:rPr>
        <w:t>knowledge</w:t>
      </w:r>
      <w:r w:rsidRPr="004D2126">
        <w:rPr>
          <w:rFonts w:ascii="Palatino Linotype" w:hAnsi="Palatino Linotype"/>
          <w:color w:val="000000" w:themeColor="text1"/>
          <w:sz w:val="20"/>
          <w:szCs w:val="20"/>
        </w:rPr>
        <w:t xml:space="preserve"> via communication than cases where we can establish that the consenter lacked the right private mental decision.</w:t>
      </w:r>
    </w:p>
  </w:footnote>
  <w:footnote w:id="11">
    <w:p w14:paraId="537FF43A" w14:textId="561C4312" w:rsidR="001B1E4F"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Kimberly Kessler Ferzan and Peter Westen, ‘How to Think (Like a Lawyer) about Rape,’ Criminal Law and Philosophy (Forthcoming) at 46. </w:t>
      </w:r>
    </w:p>
  </w:footnote>
  <w:footnote w:id="12">
    <w:p w14:paraId="5C07B2E0" w14:textId="5ACC23ED" w:rsidR="001B1E4F"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w:t>
      </w:r>
      <w:r w:rsidRPr="004D2126">
        <w:rPr>
          <w:rFonts w:ascii="Palatino Linotype" w:hAnsi="Palatino Linotype" w:cs="Times New Roman"/>
          <w:sz w:val="20"/>
          <w:szCs w:val="20"/>
        </w:rPr>
        <w:t>Healey 2015 ibid at 358-260.</w:t>
      </w:r>
    </w:p>
  </w:footnote>
  <w:footnote w:id="13">
    <w:p w14:paraId="428FDF33" w14:textId="2A50187F" w:rsidR="001B1E4F"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This argument is similar to that of Dougherty, but with a slight twist. Dougherty states that, if consent requires common knowledge, this can assure both parties that there is respect for consent</w:t>
      </w:r>
      <w:r w:rsidR="00786F0B" w:rsidRPr="004D2126">
        <w:rPr>
          <w:rFonts w:ascii="Palatino Linotype" w:hAnsi="Palatino Linotype"/>
          <w:sz w:val="20"/>
          <w:szCs w:val="20"/>
        </w:rPr>
        <w:t xml:space="preserve"> (Dougherty ibid at 246-247)</w:t>
      </w:r>
      <w:r w:rsidRPr="004D2126">
        <w:rPr>
          <w:rFonts w:ascii="Palatino Linotype" w:hAnsi="Palatino Linotype"/>
          <w:sz w:val="20"/>
          <w:szCs w:val="20"/>
        </w:rPr>
        <w:t>. I avoided this formulation of the argument, because it seems to beg the question of what consent is, which is precisely what is up for debate. I instead appealed to the notion of dignity which, in addition to being evoked in case law, is widely evoked in discussions of the ethics surrounding consent. See Ferzan and Westen at 46.</w:t>
      </w:r>
    </w:p>
  </w:footnote>
  <w:footnote w:id="14">
    <w:p w14:paraId="1D6CD47A" w14:textId="39B05A56" w:rsidR="001B1E4F" w:rsidRPr="004D2126" w:rsidRDefault="001B1E4F" w:rsidP="00835227">
      <w:pPr>
        <w:widowControl w:val="0"/>
        <w:autoSpaceDE w:val="0"/>
        <w:autoSpaceDN w:val="0"/>
        <w:adjustRightInd w:val="0"/>
        <w:jc w:val="both"/>
        <w:rPr>
          <w:rFonts w:ascii="Palatino Linotype" w:hAnsi="Palatino Linotype" w:cs="Times New Roman"/>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w:t>
      </w:r>
      <w:r w:rsidRPr="004D2126">
        <w:rPr>
          <w:rFonts w:ascii="Palatino Linotype" w:hAnsi="Palatino Linotype" w:cs="Times New Roman"/>
          <w:sz w:val="20"/>
          <w:szCs w:val="20"/>
        </w:rPr>
        <w:t>Healey ultimately concludes that common knowledge is not necessary for consent, because common knowledge is not possible, given that we cannot be certain of the mental states of others</w:t>
      </w:r>
      <w:r w:rsidR="0092432B" w:rsidRPr="004D2126">
        <w:rPr>
          <w:rFonts w:ascii="Palatino Linotype" w:hAnsi="Palatino Linotype" w:cs="Times New Roman"/>
          <w:sz w:val="20"/>
          <w:szCs w:val="20"/>
        </w:rPr>
        <w:t xml:space="preserve"> (Healey 2015 ibid at 359)</w:t>
      </w:r>
      <w:r w:rsidRPr="004D2126">
        <w:rPr>
          <w:rFonts w:ascii="Palatino Linotype" w:hAnsi="Palatino Linotype" w:cs="Times New Roman"/>
          <w:sz w:val="20"/>
          <w:szCs w:val="20"/>
        </w:rPr>
        <w:t>. However, we can understand ‘knowledge’ as being fairly certain</w:t>
      </w:r>
      <w:r w:rsidR="0092432B" w:rsidRPr="004D2126">
        <w:rPr>
          <w:rFonts w:ascii="Palatino Linotype" w:hAnsi="Palatino Linotype" w:cs="Times New Roman"/>
          <w:sz w:val="20"/>
          <w:szCs w:val="20"/>
        </w:rPr>
        <w:t xml:space="preserve"> of another’s mental state based on strong evidence</w:t>
      </w:r>
      <w:r w:rsidRPr="004D2126">
        <w:rPr>
          <w:rFonts w:ascii="Palatino Linotype" w:hAnsi="Palatino Linotype" w:cs="Times New Roman"/>
          <w:sz w:val="20"/>
          <w:szCs w:val="20"/>
        </w:rPr>
        <w:t xml:space="preserve">: if we are fairly certain that another holds a given mental state, and we are fairly certain they are fairly certain about our mental state, then we have common knowledge. </w:t>
      </w:r>
    </w:p>
  </w:footnote>
  <w:footnote w:id="15">
    <w:p w14:paraId="77F40F70" w14:textId="200CC3FB" w:rsidR="00B03FB4" w:rsidRPr="004D2126" w:rsidRDefault="00B03FB4" w:rsidP="00835227">
      <w:pPr>
        <w:pStyle w:val="FootnoteText"/>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w:t>
      </w:r>
      <w:r w:rsidR="00CD113D" w:rsidRPr="004D2126">
        <w:rPr>
          <w:rFonts w:ascii="Palatino Linotype" w:hAnsi="Palatino Linotype"/>
          <w:sz w:val="20"/>
          <w:szCs w:val="20"/>
        </w:rPr>
        <w:t>Dougherty 2015 ibid at 250-251.</w:t>
      </w:r>
    </w:p>
  </w:footnote>
  <w:footnote w:id="16">
    <w:p w14:paraId="29000337" w14:textId="6ADC920D" w:rsidR="001B1E4F" w:rsidRPr="004D2126" w:rsidRDefault="001B1E4F" w:rsidP="00835227">
      <w:pPr>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Larry Alexander, Heidi Hurd, and Peter Westen, ‘Consent Does not Require Communication: A Reply to Dougherty,’ Law and Philosophy 6(35)(2016):655-660 at 656-657. For a similar claim and example, see Kimberly Kessler Ferzan, ‘Consent, Culpability and the Law of Rape,’ Ohio State Journal of Criminal Law 13(2)(2016):397-439 at 406-408. </w:t>
      </w:r>
    </w:p>
  </w:footnote>
  <w:footnote w:id="17">
    <w:p w14:paraId="43284DF7" w14:textId="0D8F185F" w:rsidR="00A37318"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This is similar to a claim, made by Tadros, that if X intends to communicate with Y that Y has permission, but has not actually succeeded in communicating, then X can hold Y accountable for not confirming whether X had the right intention</w:t>
      </w:r>
      <w:r w:rsidR="00786F0B" w:rsidRPr="004D2126">
        <w:rPr>
          <w:rFonts w:ascii="Palatino Linotype" w:hAnsi="Palatino Linotype"/>
          <w:sz w:val="20"/>
          <w:szCs w:val="20"/>
        </w:rPr>
        <w:t xml:space="preserve"> (Tadros 2016 ibid at 208-209). </w:t>
      </w:r>
      <w:r w:rsidRPr="004D2126">
        <w:rPr>
          <w:rFonts w:ascii="Palatino Linotype" w:hAnsi="Palatino Linotype"/>
          <w:sz w:val="20"/>
          <w:szCs w:val="20"/>
        </w:rPr>
        <w:t>Presumably, however, this is also applicable in cases where X does not even intend to communicate. In a world where intention to communicate was not necessary, then if X lacked the right mental state for consent, then X could tell Y that he never confirmed what her mental state was, and so</w:t>
      </w:r>
      <w:r w:rsidR="00A940E7" w:rsidRPr="004D2126">
        <w:rPr>
          <w:rFonts w:ascii="Palatino Linotype" w:hAnsi="Palatino Linotype"/>
          <w:sz w:val="20"/>
          <w:szCs w:val="20"/>
        </w:rPr>
        <w:t xml:space="preserve"> could</w:t>
      </w:r>
      <w:r w:rsidRPr="004D2126">
        <w:rPr>
          <w:rFonts w:ascii="Palatino Linotype" w:hAnsi="Palatino Linotype"/>
          <w:sz w:val="20"/>
          <w:szCs w:val="20"/>
        </w:rPr>
        <w:t xml:space="preserve"> hold Y accountable.</w:t>
      </w:r>
    </w:p>
  </w:footnote>
  <w:footnote w:id="18">
    <w:p w14:paraId="65E6AAC5" w14:textId="2D3BB074" w:rsidR="001B1E4F" w:rsidRPr="004D2126" w:rsidRDefault="001B1E4F" w:rsidP="00835227">
      <w:pPr>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In an earlier article from Alexander, this general objection is expressed in a similar example. In his example, </w:t>
      </w:r>
      <w:r w:rsidRPr="004D2126">
        <w:rPr>
          <w:rFonts w:ascii="Palatino Linotype" w:hAnsi="Palatino Linotype" w:cs="Times New Roman"/>
          <w:sz w:val="20"/>
          <w:szCs w:val="20"/>
        </w:rPr>
        <w:t xml:space="preserve">Sally sees Sam about to cross her property, but </w:t>
      </w:r>
      <w:r w:rsidR="00D355A3" w:rsidRPr="004D2126">
        <w:rPr>
          <w:rFonts w:ascii="Palatino Linotype" w:hAnsi="Palatino Linotype" w:cs="Times New Roman"/>
          <w:sz w:val="20"/>
          <w:szCs w:val="20"/>
        </w:rPr>
        <w:t xml:space="preserve">Sam is </w:t>
      </w:r>
      <w:r w:rsidRPr="004D2126">
        <w:rPr>
          <w:rFonts w:ascii="Palatino Linotype" w:hAnsi="Palatino Linotype" w:cs="Times New Roman"/>
          <w:sz w:val="20"/>
          <w:szCs w:val="20"/>
        </w:rPr>
        <w:t>looking around warily to see</w:t>
      </w:r>
      <w:r w:rsidRPr="004D2126">
        <w:rPr>
          <w:rFonts w:ascii="Palatino Linotype" w:hAnsi="Palatino Linotype"/>
          <w:sz w:val="20"/>
          <w:szCs w:val="20"/>
        </w:rPr>
        <w:t xml:space="preserve"> </w:t>
      </w:r>
      <w:r w:rsidRPr="004D2126">
        <w:rPr>
          <w:rFonts w:ascii="Palatino Linotype" w:hAnsi="Palatino Linotype" w:cs="Times New Roman"/>
          <w:sz w:val="20"/>
          <w:szCs w:val="20"/>
        </w:rPr>
        <w:t>whether his “trespass” will be observed. Sally has no objection to Sam crossing the property, so she shouts out “It’s okay.” She then realizes he’s too</w:t>
      </w:r>
      <w:r w:rsidRPr="004D2126">
        <w:rPr>
          <w:rFonts w:ascii="Palatino Linotype" w:hAnsi="Palatino Linotype"/>
          <w:sz w:val="20"/>
          <w:szCs w:val="20"/>
        </w:rPr>
        <w:t xml:space="preserve"> </w:t>
      </w:r>
      <w:r w:rsidRPr="004D2126">
        <w:rPr>
          <w:rFonts w:ascii="Palatino Linotype" w:hAnsi="Palatino Linotype" w:cs="Times New Roman"/>
          <w:sz w:val="20"/>
          <w:szCs w:val="20"/>
        </w:rPr>
        <w:t xml:space="preserve">far away to hear her. While Alexander does not stipulate whether Sally cares about whether Sam has heard her, it is easy to imagine that she does not. Like </w:t>
      </w:r>
      <w:r w:rsidR="007160FC" w:rsidRPr="004D2126">
        <w:rPr>
          <w:rFonts w:ascii="Palatino Linotype" w:hAnsi="Palatino Linotype" w:cs="Times New Roman"/>
          <w:sz w:val="20"/>
          <w:szCs w:val="20"/>
        </w:rPr>
        <w:t>Fatima</w:t>
      </w:r>
      <w:r w:rsidRPr="004D2126">
        <w:rPr>
          <w:rFonts w:ascii="Palatino Linotype" w:hAnsi="Palatino Linotype" w:cs="Times New Roman"/>
          <w:sz w:val="20"/>
          <w:szCs w:val="20"/>
        </w:rPr>
        <w:t xml:space="preserve"> in the Gatwetch example, she would be expressing the following: ‘</w:t>
      </w:r>
      <w:r w:rsidRPr="004D2126">
        <w:rPr>
          <w:rFonts w:ascii="Palatino Linotype" w:hAnsi="Palatino Linotype"/>
          <w:sz w:val="20"/>
          <w:szCs w:val="20"/>
        </w:rPr>
        <w:t>I generally have a right that others demonstrate respect for my rights, and so a right that Sam not cross my lawn unless he is aware I give him permission, but I waive this right, as well.’ Victor Tadros and Kimberly Kessler Ferzan similarly argue that the function of consent is to give the consenter control over the duties she is owe</w:t>
      </w:r>
      <w:r w:rsidR="00A940E7" w:rsidRPr="004D2126">
        <w:rPr>
          <w:rFonts w:ascii="Palatino Linotype" w:hAnsi="Palatino Linotype"/>
          <w:sz w:val="20"/>
          <w:szCs w:val="20"/>
        </w:rPr>
        <w:t>d.</w:t>
      </w:r>
      <w:r w:rsidRPr="004D2126">
        <w:rPr>
          <w:rFonts w:ascii="Palatino Linotype" w:hAnsi="Palatino Linotype"/>
          <w:sz w:val="20"/>
          <w:szCs w:val="20"/>
        </w:rPr>
        <w:t xml:space="preserve"> </w:t>
      </w:r>
      <w:r w:rsidR="007160FC" w:rsidRPr="004D2126">
        <w:rPr>
          <w:rFonts w:ascii="Palatino Linotype" w:hAnsi="Palatino Linotype"/>
          <w:sz w:val="20"/>
          <w:szCs w:val="20"/>
        </w:rPr>
        <w:t>Fatima</w:t>
      </w:r>
      <w:r w:rsidRPr="004D2126">
        <w:rPr>
          <w:rFonts w:ascii="Palatino Linotype" w:hAnsi="Palatino Linotype"/>
          <w:sz w:val="20"/>
          <w:szCs w:val="20"/>
        </w:rPr>
        <w:t xml:space="preserve"> consenting to Gatwetch arriving at </w:t>
      </w:r>
      <w:r w:rsidR="007160FC" w:rsidRPr="004D2126">
        <w:rPr>
          <w:rFonts w:ascii="Palatino Linotype" w:hAnsi="Palatino Linotype"/>
          <w:sz w:val="20"/>
          <w:szCs w:val="20"/>
        </w:rPr>
        <w:t>her</w:t>
      </w:r>
      <w:r w:rsidRPr="004D2126">
        <w:rPr>
          <w:rFonts w:ascii="Palatino Linotype" w:hAnsi="Palatino Linotype"/>
          <w:sz w:val="20"/>
          <w:szCs w:val="20"/>
        </w:rPr>
        <w:t xml:space="preserve"> party is valuable because </w:t>
      </w:r>
      <w:r w:rsidR="007160FC" w:rsidRPr="004D2126">
        <w:rPr>
          <w:rFonts w:ascii="Palatino Linotype" w:hAnsi="Palatino Linotype"/>
          <w:sz w:val="20"/>
          <w:szCs w:val="20"/>
        </w:rPr>
        <w:t>she has</w:t>
      </w:r>
      <w:r w:rsidRPr="004D2126">
        <w:rPr>
          <w:rFonts w:ascii="Palatino Linotype" w:hAnsi="Palatino Linotype"/>
          <w:sz w:val="20"/>
          <w:szCs w:val="20"/>
        </w:rPr>
        <w:t xml:space="preserve"> control over whether Gatwetch has a duty to refrain from arriving</w:t>
      </w:r>
      <w:r w:rsidR="00A940E7" w:rsidRPr="004D2126">
        <w:rPr>
          <w:rFonts w:ascii="Palatino Linotype" w:hAnsi="Palatino Linotype"/>
          <w:sz w:val="20"/>
          <w:szCs w:val="20"/>
        </w:rPr>
        <w:t>. If this is the function of consent,</w:t>
      </w:r>
      <w:r w:rsidRPr="004D2126">
        <w:rPr>
          <w:rFonts w:ascii="Palatino Linotype" w:hAnsi="Palatino Linotype"/>
          <w:sz w:val="20"/>
          <w:szCs w:val="20"/>
        </w:rPr>
        <w:t xml:space="preserve"> then we would not want to claim consent requires communication. See Larry </w:t>
      </w:r>
      <w:r w:rsidRPr="004D2126">
        <w:rPr>
          <w:rFonts w:ascii="Palatino Linotype" w:hAnsi="Palatino Linotype" w:cs="Times New Roman"/>
          <w:sz w:val="20"/>
          <w:szCs w:val="20"/>
        </w:rPr>
        <w:t xml:space="preserve">Alexander, ‘The Ontology of Consent,’ Analytic Philosophy 55(1)(2014):102-113 at 108; </w:t>
      </w:r>
      <w:r w:rsidRPr="004D2126">
        <w:rPr>
          <w:rFonts w:ascii="Palatino Linotype" w:hAnsi="Palatino Linotype"/>
          <w:sz w:val="20"/>
          <w:szCs w:val="20"/>
        </w:rPr>
        <w:t xml:space="preserve">Ferzan 2016 ibid at 405-406 and </w:t>
      </w:r>
      <w:r w:rsidRPr="004D2126">
        <w:rPr>
          <w:rFonts w:ascii="Palatino Linotype" w:hAnsi="Palatino Linotype" w:cs="Times New Roman"/>
          <w:sz w:val="20"/>
          <w:szCs w:val="20"/>
        </w:rPr>
        <w:t>Tadros 2016 ibid at 207.</w:t>
      </w:r>
    </w:p>
  </w:footnote>
  <w:footnote w:id="19">
    <w:p w14:paraId="33D8B26D" w14:textId="064D7239" w:rsidR="001B1E4F" w:rsidRPr="004D2126" w:rsidRDefault="001B1E4F" w:rsidP="00835227">
      <w:pPr>
        <w:jc w:val="both"/>
        <w:rPr>
          <w:rFonts w:ascii="Palatino Linotype" w:eastAsia="Times New Roman" w:hAnsi="Palatino Linotype" w:cs="Times New Roman"/>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Tom Dougherty, ‘</w:t>
      </w:r>
      <w:r w:rsidRPr="004D2126">
        <w:rPr>
          <w:rFonts w:ascii="Palatino Linotype" w:eastAsia="Times New Roman" w:hAnsi="Palatino Linotype" w:cs="Times New Roman"/>
          <w:sz w:val="20"/>
          <w:szCs w:val="20"/>
        </w:rPr>
        <w:t xml:space="preserve">On Wrongs and Crimes: Does consent require only an attempt to communicate?’ Criminal Law and Philosophy (Forthcoming) </w:t>
      </w:r>
      <w:r w:rsidRPr="004D2126">
        <w:rPr>
          <w:rFonts w:ascii="Palatino Linotype" w:hAnsi="Palatino Linotype"/>
          <w:sz w:val="20"/>
          <w:szCs w:val="20"/>
        </w:rPr>
        <w:t>at 12.</w:t>
      </w:r>
    </w:p>
  </w:footnote>
  <w:footnote w:id="20">
    <w:p w14:paraId="13408CD3" w14:textId="21F08992" w:rsidR="001B1E4F"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It may be that all humans have an inherent property that warrants them a certain degree of respect which cannot be waived.  See Laura Valentini, ‘Dignity and Human Rights,’ Oxford Journal of Legal Studies 37(4)(2017):862-885 at 881. </w:t>
      </w:r>
    </w:p>
  </w:footnote>
  <w:footnote w:id="21">
    <w:p w14:paraId="5E535FCD" w14:textId="4EADFC1D" w:rsidR="001B1E4F"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It is certainly true that we often lack a legal duty to demonstrate respect for others</w:t>
      </w:r>
      <w:r w:rsidR="00EF5F76" w:rsidRPr="004D2126">
        <w:rPr>
          <w:rFonts w:ascii="Palatino Linotype" w:hAnsi="Palatino Linotype"/>
          <w:sz w:val="20"/>
          <w:szCs w:val="20"/>
        </w:rPr>
        <w:t>’</w:t>
      </w:r>
      <w:r w:rsidRPr="004D2126">
        <w:rPr>
          <w:rFonts w:ascii="Palatino Linotype" w:hAnsi="Palatino Linotype"/>
          <w:sz w:val="20"/>
          <w:szCs w:val="20"/>
        </w:rPr>
        <w:t xml:space="preserve"> rights in a range of cases. For example, as a helpful reviewer pointed out, if I attempt to enter your house and the door is locked, and I do not know whether you wish me to enter, I fail to demonstrate respect for your interests in controlling your life, but I am not committing a legal offense against you when merely attempting to open the door (even if it may still be morally impermissible). </w:t>
      </w:r>
    </w:p>
  </w:footnote>
  <w:footnote w:id="22">
    <w:p w14:paraId="453932FD" w14:textId="226202EA" w:rsidR="001B1E4F"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Some might be concerned that, if we were to implement a law requiring common knowledge for consent, and widely-imbued social practices did not require common knowledge for consent, individuals would be convicted even when they did obtain consent according to widely-imbued social practices. Such an argument has been made by Ferzan and Westen (forthcoming at 59). However, if an individual intentionally refused to ensure common knowledge, they are arguably culpable for failing to follow a law aimed at protecting victims, and so their conviction may be justified for this reason. Regardless, those opposed to such convictions might still endorse adopting a moral norm of requiring common knowledge. </w:t>
      </w:r>
    </w:p>
  </w:footnote>
  <w:footnote w:id="23">
    <w:p w14:paraId="5E8C8F83" w14:textId="7C5A60BD" w:rsidR="001B1E4F"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Ferzan 2016 ibid at 405-410. </w:t>
      </w:r>
    </w:p>
  </w:footnote>
  <w:footnote w:id="24">
    <w:p w14:paraId="69E0398E" w14:textId="53DAC065" w:rsidR="001B1E4F" w:rsidRPr="004D2126" w:rsidRDefault="001B1E4F" w:rsidP="00835227">
      <w:pPr>
        <w:jc w:val="both"/>
        <w:rPr>
          <w:rFonts w:ascii="Palatino Linotype" w:eastAsia="Times New Roman" w:hAnsi="Palatino Linotype" w:cs="Times New Roman"/>
          <w:sz w:val="20"/>
          <w:szCs w:val="20"/>
          <w:lang w:val="en-GB"/>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w:t>
      </w:r>
      <w:r w:rsidR="004F2230" w:rsidRPr="004D2126">
        <w:rPr>
          <w:rFonts w:ascii="Palatino Linotype" w:hAnsi="Palatino Linotype"/>
          <w:sz w:val="20"/>
          <w:szCs w:val="20"/>
        </w:rPr>
        <w:t xml:space="preserve">Moreover, we can accept this claim without accepting that all such cases involve a wrong: if the woman was in a relationship with the man, he might have signified in the past that he enjoyed waking up to oral sex, such that when he awakes she knows he has the right mental state for consent, he knows she knows this, and so forth. </w:t>
      </w:r>
      <w:r w:rsidR="009901B8" w:rsidRPr="004D2126">
        <w:rPr>
          <w:rFonts w:ascii="Palatino Linotype" w:hAnsi="Palatino Linotype"/>
          <w:sz w:val="20"/>
          <w:szCs w:val="20"/>
        </w:rPr>
        <w:t xml:space="preserve">Importantly, in cases where she has failed to obtain common knowledge, we can accept that there was no consent whilst maintaining there was no rape or assault. Rape or assault may require not only the absence of consent, but some other property, such as the victim being coerced into sex or opposing sex. </w:t>
      </w:r>
      <w:r w:rsidRPr="004D2126">
        <w:rPr>
          <w:rFonts w:ascii="Palatino Linotype" w:hAnsi="Palatino Linotype"/>
          <w:sz w:val="20"/>
          <w:szCs w:val="20"/>
        </w:rPr>
        <w:t>There are a number of philosophers who claim that rape should not be understood as non-consensual sex. Catherine MaKinnon holds that rape should be defined in terms of forced sex, with force broadly defined. Gardner and Shute argue that sex is wrong because it entails the objectification of the victim, and the sheer use of another human being. It is likely that some non-consensual sex does not entail objectification or the sheer use of another human being. Wertheimer considers the claim that sexual offense should not be defined as non-consensual sex, but sex also involving force</w:t>
      </w:r>
      <w:r w:rsidR="007160FC" w:rsidRPr="004D2126">
        <w:rPr>
          <w:rFonts w:ascii="Palatino Linotype" w:hAnsi="Palatino Linotype"/>
          <w:sz w:val="20"/>
          <w:szCs w:val="20"/>
        </w:rPr>
        <w:t xml:space="preserve"> and </w:t>
      </w:r>
      <w:r w:rsidRPr="004D2126">
        <w:rPr>
          <w:rFonts w:ascii="Palatino Linotype" w:hAnsi="Palatino Linotype"/>
          <w:sz w:val="20"/>
          <w:szCs w:val="20"/>
        </w:rPr>
        <w:t xml:space="preserve">a lack of desire on the part of the victim. Anderson argues that rape ought to be understood as coerced sex, rather than non-consensual sex. </w:t>
      </w:r>
      <w:r w:rsidR="00EF5F76" w:rsidRPr="004D2126">
        <w:rPr>
          <w:rFonts w:ascii="Palatino Linotype" w:hAnsi="Palatino Linotype"/>
          <w:sz w:val="20"/>
          <w:szCs w:val="20"/>
        </w:rPr>
        <w:t xml:space="preserve">See </w:t>
      </w:r>
      <w:r w:rsidRPr="004D2126">
        <w:rPr>
          <w:rFonts w:ascii="Palatino Linotype" w:hAnsi="Palatino Linotype"/>
          <w:sz w:val="20"/>
          <w:szCs w:val="20"/>
        </w:rPr>
        <w:t xml:space="preserve">Scott A. Anderson, ‘Conceptualising Rape as Coerced Sex,’ Ethics 127(1)(2016):50-87; </w:t>
      </w:r>
      <w:r w:rsidRPr="004D2126">
        <w:rPr>
          <w:rFonts w:ascii="Palatino Linotype" w:hAnsi="Palatino Linotype" w:cs="Times New Roman"/>
          <w:sz w:val="20"/>
          <w:szCs w:val="20"/>
        </w:rPr>
        <w:t xml:space="preserve">John Gardner and Stephen Shute, ‘The Wrongness of Rape’ in (ed) Jeremy Horder, </w:t>
      </w:r>
      <w:r w:rsidRPr="004D2126">
        <w:rPr>
          <w:rFonts w:ascii="Palatino Linotype" w:hAnsi="Palatino Linotype" w:cs="Times New Roman"/>
          <w:i/>
          <w:sz w:val="20"/>
          <w:szCs w:val="20"/>
        </w:rPr>
        <w:t>Oxford Essays in Jurisprudence: Fourth Series</w:t>
      </w:r>
      <w:r w:rsidRPr="004D2126">
        <w:rPr>
          <w:rFonts w:ascii="Palatino Linotype" w:hAnsi="Palatino Linotype" w:cs="Times New Roman"/>
          <w:sz w:val="20"/>
          <w:szCs w:val="20"/>
        </w:rPr>
        <w:t xml:space="preserve">, Oxford 1998; </w:t>
      </w:r>
      <w:r w:rsidRPr="004D2126">
        <w:rPr>
          <w:rFonts w:ascii="Palatino Linotype" w:hAnsi="Palatino Linotype"/>
          <w:sz w:val="20"/>
          <w:szCs w:val="20"/>
        </w:rPr>
        <w:t xml:space="preserve">Catherine MacKinnon, </w:t>
      </w:r>
      <w:r w:rsidRPr="004D2126">
        <w:rPr>
          <w:rFonts w:ascii="Palatino Linotype" w:hAnsi="Palatino Linotype" w:cs="Adv TT 6af 954 9b+"/>
          <w:sz w:val="20"/>
          <w:szCs w:val="20"/>
        </w:rPr>
        <w:t>“</w:t>
      </w:r>
      <w:r w:rsidRPr="004D2126">
        <w:rPr>
          <w:rFonts w:ascii="Palatino Linotype" w:hAnsi="Palatino Linotype"/>
          <w:sz w:val="20"/>
          <w:szCs w:val="20"/>
        </w:rPr>
        <w:t>Feminism, Marxism, Method and the State,</w:t>
      </w:r>
      <w:r w:rsidRPr="004D2126">
        <w:rPr>
          <w:rFonts w:ascii="Palatino Linotype" w:hAnsi="Palatino Linotype" w:cs="Adv TT 6af 954 9b+"/>
          <w:sz w:val="20"/>
          <w:szCs w:val="20"/>
        </w:rPr>
        <w:t xml:space="preserve">” </w:t>
      </w:r>
      <w:r w:rsidRPr="004D2126">
        <w:rPr>
          <w:rFonts w:ascii="Palatino Linotype" w:hAnsi="Palatino Linotype" w:cs="Adv TTa 10940 2e I"/>
          <w:sz w:val="20"/>
          <w:szCs w:val="20"/>
        </w:rPr>
        <w:t xml:space="preserve">Signs: Journal of Women in Culture and Society </w:t>
      </w:r>
      <w:r w:rsidRPr="004D2126">
        <w:rPr>
          <w:rFonts w:ascii="Palatino Linotype" w:hAnsi="Palatino Linotype"/>
          <w:sz w:val="20"/>
          <w:szCs w:val="20"/>
        </w:rPr>
        <w:t>8(1982</w:t>
      </w:r>
      <w:r w:rsidRPr="004D2126">
        <w:rPr>
          <w:rFonts w:ascii="Palatino Linotype" w:hAnsi="Palatino Linotype" w:cs="Adv P 4 C 4 E"/>
          <w:sz w:val="20"/>
          <w:szCs w:val="20"/>
        </w:rPr>
        <w:t>)</w:t>
      </w:r>
      <w:r w:rsidRPr="004D2126">
        <w:rPr>
          <w:rFonts w:ascii="Palatino Linotype" w:hAnsi="Palatino Linotype"/>
          <w:sz w:val="20"/>
          <w:szCs w:val="20"/>
        </w:rPr>
        <w:t>: 635</w:t>
      </w:r>
      <w:r w:rsidRPr="004D2126">
        <w:rPr>
          <w:rFonts w:ascii="Palatino Linotype" w:hAnsi="Palatino Linotype" w:cs="Adv TT 584 3c 57 1+"/>
          <w:sz w:val="20"/>
          <w:szCs w:val="20"/>
        </w:rPr>
        <w:t>–</w:t>
      </w:r>
      <w:r w:rsidRPr="004D2126">
        <w:rPr>
          <w:rFonts w:ascii="Palatino Linotype" w:hAnsi="Palatino Linotype"/>
          <w:sz w:val="20"/>
          <w:szCs w:val="20"/>
        </w:rPr>
        <w:t xml:space="preserve">58, at 650, 655; </w:t>
      </w:r>
      <w:r w:rsidRPr="004D2126">
        <w:rPr>
          <w:rFonts w:ascii="Palatino Linotype" w:hAnsi="Palatino Linotype" w:cs="Times New Roman"/>
          <w:sz w:val="20"/>
          <w:szCs w:val="20"/>
        </w:rPr>
        <w:t xml:space="preserve">Allen Wertheimer, ‘Consent to Sexual Relations,’ Legal Theory 2)2)(1996):89-112 at 97 and 106-108. </w:t>
      </w:r>
    </w:p>
  </w:footnote>
  <w:footnote w:id="25">
    <w:p w14:paraId="7F0DB454" w14:textId="0DE851C8" w:rsidR="001B1E4F"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The first example can be found in Alexander </w:t>
      </w:r>
      <w:r w:rsidRPr="004D2126">
        <w:rPr>
          <w:rFonts w:ascii="Palatino Linotype" w:hAnsi="Palatino Linotype" w:cs="Times New Roman"/>
          <w:sz w:val="20"/>
          <w:szCs w:val="20"/>
        </w:rPr>
        <w:t xml:space="preserve">2014 ibid at 108 and </w:t>
      </w:r>
      <w:r w:rsidRPr="004D2126">
        <w:rPr>
          <w:rFonts w:ascii="Palatino Linotype" w:hAnsi="Palatino Linotype"/>
          <w:sz w:val="20"/>
          <w:szCs w:val="20"/>
        </w:rPr>
        <w:t>Ferzen at 405</w:t>
      </w:r>
      <w:r w:rsidRPr="004D2126">
        <w:rPr>
          <w:rFonts w:ascii="Palatino Linotype" w:hAnsi="Palatino Linotype" w:cs="Times New Roman"/>
          <w:sz w:val="20"/>
          <w:szCs w:val="20"/>
        </w:rPr>
        <w:t xml:space="preserve">. </w:t>
      </w:r>
      <w:r w:rsidRPr="004D2126">
        <w:rPr>
          <w:rFonts w:ascii="Palatino Linotype" w:hAnsi="Palatino Linotype"/>
          <w:sz w:val="20"/>
          <w:szCs w:val="20"/>
        </w:rPr>
        <w:t>A special th</w:t>
      </w:r>
      <w:r w:rsidR="00E32752" w:rsidRPr="004D2126">
        <w:rPr>
          <w:rFonts w:ascii="Palatino Linotype" w:hAnsi="Palatino Linotype"/>
          <w:sz w:val="20"/>
          <w:szCs w:val="20"/>
        </w:rPr>
        <w:t>a</w:t>
      </w:r>
      <w:r w:rsidRPr="004D2126">
        <w:rPr>
          <w:rFonts w:ascii="Palatino Linotype" w:hAnsi="Palatino Linotype"/>
          <w:sz w:val="20"/>
          <w:szCs w:val="20"/>
        </w:rPr>
        <w:t xml:space="preserve">nks to an anonymous reviewer for the second example. </w:t>
      </w:r>
    </w:p>
  </w:footnote>
  <w:footnote w:id="26">
    <w:p w14:paraId="232880E6" w14:textId="1713EC23" w:rsidR="001B1E4F"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Miller and Wertheimer present a similar example to defend a different claim. They claim that, for consent to be morally transformative, the agent consenting needn’t hold a given mental state. It is enough that the agent asking for consent reasonably believes that the consenter has the right mental state. </w:t>
      </w:r>
      <w:r w:rsidR="007160FC" w:rsidRPr="004D2126">
        <w:rPr>
          <w:rFonts w:ascii="Palatino Linotype" w:hAnsi="Palatino Linotype"/>
          <w:sz w:val="20"/>
          <w:szCs w:val="20"/>
        </w:rPr>
        <w:t>If this is true,</w:t>
      </w:r>
      <w:r w:rsidRPr="004D2126">
        <w:rPr>
          <w:rFonts w:ascii="Palatino Linotype" w:hAnsi="Palatino Linotype"/>
          <w:sz w:val="20"/>
          <w:szCs w:val="20"/>
        </w:rPr>
        <w:t xml:space="preserve"> Sally acts permissibly if she reasonably thinks </w:t>
      </w:r>
      <w:r w:rsidR="00EF5F76" w:rsidRPr="004D2126">
        <w:rPr>
          <w:rFonts w:ascii="Palatino Linotype" w:hAnsi="Palatino Linotype"/>
          <w:sz w:val="20"/>
          <w:szCs w:val="20"/>
        </w:rPr>
        <w:t>Li Wei</w:t>
      </w:r>
      <w:r w:rsidRPr="004D2126">
        <w:rPr>
          <w:rFonts w:ascii="Palatino Linotype" w:hAnsi="Palatino Linotype"/>
          <w:sz w:val="20"/>
          <w:szCs w:val="20"/>
        </w:rPr>
        <w:t xml:space="preserve"> think</w:t>
      </w:r>
      <w:r w:rsidR="00EF5F76" w:rsidRPr="004D2126">
        <w:rPr>
          <w:rFonts w:ascii="Palatino Linotype" w:hAnsi="Palatino Linotype"/>
          <w:sz w:val="20"/>
          <w:szCs w:val="20"/>
        </w:rPr>
        <w:t>s</w:t>
      </w:r>
      <w:r w:rsidRPr="004D2126">
        <w:rPr>
          <w:rFonts w:ascii="Palatino Linotype" w:hAnsi="Palatino Linotype"/>
          <w:sz w:val="20"/>
          <w:szCs w:val="20"/>
        </w:rPr>
        <w:t xml:space="preserve"> she heard </w:t>
      </w:r>
      <w:r w:rsidR="00EF5F76" w:rsidRPr="004D2126">
        <w:rPr>
          <w:rFonts w:ascii="Palatino Linotype" w:hAnsi="Palatino Linotype"/>
          <w:sz w:val="20"/>
          <w:szCs w:val="20"/>
        </w:rPr>
        <w:t>him</w:t>
      </w:r>
      <w:r w:rsidRPr="004D2126">
        <w:rPr>
          <w:rFonts w:ascii="Palatino Linotype" w:hAnsi="Palatino Linotype"/>
          <w:sz w:val="20"/>
          <w:szCs w:val="20"/>
        </w:rPr>
        <w:t>. See</w:t>
      </w:r>
      <w:r w:rsidRPr="004D2126">
        <w:rPr>
          <w:rFonts w:ascii="Palatino Linotype" w:hAnsi="Palatino Linotype" w:cs="Times New Roman"/>
          <w:sz w:val="20"/>
          <w:szCs w:val="20"/>
        </w:rPr>
        <w:t xml:space="preserve"> Franklin </w:t>
      </w:r>
      <w:r w:rsidRPr="004D2126">
        <w:rPr>
          <w:rFonts w:ascii="Palatino Linotype" w:hAnsi="Palatino Linotype"/>
          <w:sz w:val="20"/>
          <w:szCs w:val="20"/>
        </w:rPr>
        <w:t xml:space="preserve">Miller and Allen Wertheimer, ‘Preface to a Theory of Consent Transactions: Beyond Valid Consent,’ in (eds.) </w:t>
      </w:r>
      <w:r w:rsidRPr="004D2126">
        <w:rPr>
          <w:rFonts w:ascii="Palatino Linotype" w:hAnsi="Palatino Linotype" w:cs="Times New Roman"/>
          <w:sz w:val="20"/>
          <w:szCs w:val="20"/>
        </w:rPr>
        <w:t xml:space="preserve">Franklin </w:t>
      </w:r>
      <w:r w:rsidRPr="004D2126">
        <w:rPr>
          <w:rFonts w:ascii="Palatino Linotype" w:hAnsi="Palatino Linotype"/>
          <w:sz w:val="20"/>
          <w:szCs w:val="20"/>
        </w:rPr>
        <w:t xml:space="preserve">Miller and Allen Wertheimer, </w:t>
      </w:r>
      <w:r w:rsidRPr="004D2126">
        <w:rPr>
          <w:rFonts w:ascii="Palatino Linotype" w:hAnsi="Palatino Linotype"/>
          <w:i/>
          <w:sz w:val="20"/>
          <w:szCs w:val="20"/>
        </w:rPr>
        <w:t>The Ethics of Consent: Theory and Practice</w:t>
      </w:r>
      <w:r w:rsidRPr="004D2126">
        <w:rPr>
          <w:rFonts w:ascii="Palatino Linotype" w:hAnsi="Palatino Linotype"/>
          <w:sz w:val="20"/>
          <w:szCs w:val="20"/>
        </w:rPr>
        <w:t xml:space="preserve">, Oxford: Oxford University Press 2010 at 85. </w:t>
      </w:r>
    </w:p>
  </w:footnote>
  <w:footnote w:id="27">
    <w:p w14:paraId="0E9DC3A4" w14:textId="1662E4A3" w:rsidR="005B2193" w:rsidRPr="004D2126" w:rsidRDefault="005B2193" w:rsidP="005B2193">
      <w:pPr>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As noted in the last sub-section, it may be that there is no duty to demonstrate respect for other’s interests in controlling their lives in all cases. Perhaps there is no duty to demonstrate respect for others’ interests in controlling who walks on their lawns. If one holds this to be true, one might still accept a more modest claim: when one has a duty to demonstrate respect for other’s interests in controlling their lives, then one must ensure common knowledge. </w:t>
      </w:r>
    </w:p>
  </w:footnote>
  <w:footnote w:id="28">
    <w:p w14:paraId="7F67CF44" w14:textId="2BAA3FCD" w:rsidR="001B1E4F"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w:t>
      </w:r>
      <w:r w:rsidRPr="004D2126">
        <w:rPr>
          <w:rFonts w:ascii="Palatino Linotype" w:hAnsi="Palatino Linotype" w:cs="Courier"/>
          <w:color w:val="000000"/>
          <w:sz w:val="20"/>
          <w:szCs w:val="20"/>
          <w:lang w:val="en-GB"/>
        </w:rPr>
        <w:t xml:space="preserve">Joseph Millum and Danielle Bromwich, ‘Understanding, Communication, and Consent,’ Ergo 5(2)(2018):45-68 at </w:t>
      </w:r>
      <w:r w:rsidRPr="004D2126">
        <w:rPr>
          <w:rFonts w:ascii="Palatino Linotype" w:hAnsi="Palatino Linotype"/>
          <w:sz w:val="20"/>
          <w:szCs w:val="20"/>
        </w:rPr>
        <w:t xml:space="preserve">60. </w:t>
      </w:r>
    </w:p>
  </w:footnote>
  <w:footnote w:id="29">
    <w:p w14:paraId="4FAB8EF6" w14:textId="6C9F1F65" w:rsidR="001B1E4F"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w:t>
      </w:r>
      <w:r w:rsidR="004F2230" w:rsidRPr="004D2126">
        <w:rPr>
          <w:rFonts w:ascii="Palatino Linotype" w:hAnsi="Palatino Linotype" w:cs="Courier"/>
          <w:color w:val="000000"/>
          <w:sz w:val="20"/>
          <w:szCs w:val="20"/>
          <w:lang w:val="en-GB"/>
        </w:rPr>
        <w:t>Millum and Bromwich</w:t>
      </w:r>
      <w:r w:rsidR="004F2230" w:rsidRPr="004D2126">
        <w:rPr>
          <w:rFonts w:ascii="Palatino Linotype" w:hAnsi="Palatino Linotype"/>
          <w:sz w:val="20"/>
          <w:szCs w:val="20"/>
        </w:rPr>
        <w:t xml:space="preserve"> do acknowledge</w:t>
      </w:r>
      <w:r w:rsidRPr="004D2126">
        <w:rPr>
          <w:rFonts w:ascii="Palatino Linotype" w:hAnsi="Palatino Linotype"/>
          <w:sz w:val="20"/>
          <w:szCs w:val="20"/>
        </w:rPr>
        <w:t xml:space="preserve"> that the doctor commits a wrong in failing to respect the patient as an agent. </w:t>
      </w:r>
      <w:r w:rsidR="004F2230" w:rsidRPr="004D2126">
        <w:rPr>
          <w:rFonts w:ascii="Palatino Linotype" w:hAnsi="Palatino Linotype"/>
          <w:sz w:val="20"/>
          <w:szCs w:val="20"/>
        </w:rPr>
        <w:t xml:space="preserve">They simply think that consenting to treatment is about having control over whether this treatment occurs, and the patient does have this particular type of control. </w:t>
      </w:r>
    </w:p>
  </w:footnote>
  <w:footnote w:id="30">
    <w:p w14:paraId="1BE366CF" w14:textId="77777777" w:rsidR="001B1E4F" w:rsidRPr="004D2126" w:rsidRDefault="001B1E4F" w:rsidP="00835227">
      <w:pPr>
        <w:pStyle w:val="FootnoteText"/>
        <w:jc w:val="both"/>
        <w:rPr>
          <w:rFonts w:ascii="Palatino Linotype" w:hAnsi="Palatino Linotype"/>
          <w:sz w:val="20"/>
          <w:szCs w:val="20"/>
          <w:highlight w:val="yellow"/>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Douglas Husak, ‘Review: The Complete Guide to Consent to Sex: Alan Wertheimer’s “Consent to Sexual Relations,”’ Law and Philosophy 25(2)(2006):267-287 at 276</w:t>
      </w:r>
    </w:p>
  </w:footnote>
  <w:footnote w:id="31">
    <w:p w14:paraId="38538A20" w14:textId="63B58E35" w:rsidR="001B1E4F"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We might imagine a fictional case where an agent cannot communicate her consent to sex, </w:t>
      </w:r>
      <w:r w:rsidR="00EF5F76" w:rsidRPr="004D2126">
        <w:rPr>
          <w:rFonts w:ascii="Palatino Linotype" w:hAnsi="Palatino Linotype"/>
          <w:sz w:val="20"/>
          <w:szCs w:val="20"/>
        </w:rPr>
        <w:t xml:space="preserve">and </w:t>
      </w:r>
      <w:r w:rsidRPr="004D2126">
        <w:rPr>
          <w:rFonts w:ascii="Palatino Linotype" w:hAnsi="Palatino Linotype"/>
          <w:sz w:val="20"/>
          <w:szCs w:val="20"/>
        </w:rPr>
        <w:t xml:space="preserve">the common knowledge necessary for consent is present, and she requires sex to avoid some serious harm. If this were really the case, I believe that we should rely on inference consent. </w:t>
      </w:r>
    </w:p>
  </w:footnote>
  <w:footnote w:id="32">
    <w:p w14:paraId="37D70E70" w14:textId="11A3781B" w:rsidR="001B1E4F"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This is part of a broader category of hypothetical consent: the consent a person would give if certain conditions were present, such as the person being fully informed, rational, or free. Sirko Harder,</w:t>
      </w:r>
      <w:r w:rsidRPr="004D2126">
        <w:rPr>
          <w:rFonts w:ascii="Palatino Linotype" w:hAnsi="Palatino Linotype" w:cs="Times New Roman"/>
          <w:sz w:val="20"/>
          <w:szCs w:val="20"/>
        </w:rPr>
        <w:t xml:space="preserve"> </w:t>
      </w:r>
      <w:r w:rsidRPr="004D2126">
        <w:rPr>
          <w:rFonts w:ascii="Palatino Linotype" w:hAnsi="Palatino Linotype"/>
          <w:sz w:val="20"/>
          <w:szCs w:val="20"/>
        </w:rPr>
        <w:t xml:space="preserve">‘Medical Non-Disclosure and Hypothetical Consent,’ King’s Law Journal 20(2009):435-455; </w:t>
      </w:r>
      <w:r w:rsidRPr="004D2126">
        <w:rPr>
          <w:rFonts w:ascii="Palatino Linotype" w:hAnsi="Palatino Linotype" w:cs="Times New Roman"/>
          <w:sz w:val="20"/>
          <w:szCs w:val="20"/>
        </w:rPr>
        <w:t xml:space="preserve">Arthur Kuflik, ‘Hypothetical Consent,’ in (eds) Franklin Miller and Alan Wertheimer, </w:t>
      </w:r>
      <w:r w:rsidRPr="004D2126">
        <w:rPr>
          <w:rFonts w:ascii="Palatino Linotype" w:hAnsi="Palatino Linotype" w:cs="Times New Roman"/>
          <w:i/>
          <w:sz w:val="20"/>
          <w:szCs w:val="20"/>
        </w:rPr>
        <w:t>The Ethics of Consent: Theory and Practice.</w:t>
      </w:r>
      <w:r w:rsidRPr="004D2126">
        <w:rPr>
          <w:rFonts w:ascii="Palatino Linotype" w:hAnsi="Palatino Linotype" w:cs="Times New Roman"/>
          <w:sz w:val="20"/>
          <w:szCs w:val="20"/>
        </w:rPr>
        <w:t xml:space="preserve"> Oxford: Oxford University Press 2009; Cynthia A. Stark, ‘Hypothetical Consent and Justification,’ The Journal of Philosophy 97(6)(2000):313-334.; </w:t>
      </w:r>
      <w:r w:rsidRPr="004D2126">
        <w:rPr>
          <w:rFonts w:ascii="Palatino Linotype" w:hAnsi="Palatino Linotype"/>
          <w:sz w:val="20"/>
          <w:szCs w:val="20"/>
        </w:rPr>
        <w:t xml:space="preserve">Jeremy </w:t>
      </w:r>
      <w:r w:rsidRPr="004D2126">
        <w:rPr>
          <w:rFonts w:ascii="Palatino Linotype" w:hAnsi="Palatino Linotype" w:cs="Times New Roman"/>
          <w:sz w:val="20"/>
          <w:szCs w:val="20"/>
        </w:rPr>
        <w:t>Waldron, ‘Theoretical Foundations of Liberalism,’ The Philosophical Quarterly 37(147)(1987):127-150 at 138-139.</w:t>
      </w:r>
    </w:p>
  </w:footnote>
  <w:footnote w:id="33">
    <w:p w14:paraId="62A1562E" w14:textId="7B095A24" w:rsidR="001B1E4F"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w:t>
      </w:r>
      <w:r w:rsidRPr="004D2126">
        <w:rPr>
          <w:rFonts w:ascii="Palatino Linotype" w:hAnsi="Palatino Linotype" w:cs="Times New Roman"/>
          <w:sz w:val="20"/>
          <w:szCs w:val="20"/>
        </w:rPr>
        <w:t xml:space="preserve">Hanna Pitkin, ‘Obligation and Consent – I,’ American Political Science Review 59(4)(1965):990-999; </w:t>
      </w:r>
      <w:r w:rsidR="007160FC" w:rsidRPr="004D2126">
        <w:rPr>
          <w:rFonts w:ascii="Palatino Linotype" w:hAnsi="Palatino Linotype" w:cs="Times New Roman"/>
          <w:sz w:val="20"/>
          <w:szCs w:val="20"/>
        </w:rPr>
        <w:t xml:space="preserve">Judith Jarvis </w:t>
      </w:r>
      <w:r w:rsidRPr="004D2126">
        <w:rPr>
          <w:rFonts w:ascii="Palatino Linotype" w:hAnsi="Palatino Linotype"/>
          <w:sz w:val="20"/>
          <w:szCs w:val="20"/>
        </w:rPr>
        <w:t>Thomson</w:t>
      </w:r>
      <w:r w:rsidR="00C31BBE" w:rsidRPr="004D2126">
        <w:rPr>
          <w:rFonts w:ascii="Palatino Linotype" w:hAnsi="Palatino Linotype"/>
          <w:sz w:val="20"/>
          <w:szCs w:val="20"/>
        </w:rPr>
        <w:t xml:space="preserve">, </w:t>
      </w:r>
      <w:r w:rsidR="00C31BBE" w:rsidRPr="004D2126">
        <w:rPr>
          <w:rFonts w:ascii="Palatino Linotype" w:hAnsi="Palatino Linotype"/>
          <w:i/>
          <w:iCs/>
          <w:sz w:val="20"/>
          <w:szCs w:val="20"/>
        </w:rPr>
        <w:t>The Realm of Rights</w:t>
      </w:r>
      <w:r w:rsidR="00C31BBE" w:rsidRPr="004D2126">
        <w:rPr>
          <w:rFonts w:ascii="Palatino Linotype" w:hAnsi="Palatino Linotype"/>
          <w:sz w:val="20"/>
          <w:szCs w:val="20"/>
        </w:rPr>
        <w:t>, Cambridge: Harvard University Press</w:t>
      </w:r>
      <w:r w:rsidRPr="004D2126">
        <w:rPr>
          <w:rFonts w:ascii="Palatino Linotype" w:hAnsi="Palatino Linotype"/>
          <w:sz w:val="20"/>
          <w:szCs w:val="20"/>
        </w:rPr>
        <w:t xml:space="preserve"> 1990</w:t>
      </w:r>
      <w:r w:rsidR="00C31BBE" w:rsidRPr="004D2126">
        <w:rPr>
          <w:rFonts w:ascii="Palatino Linotype" w:hAnsi="Palatino Linotype"/>
          <w:sz w:val="20"/>
          <w:szCs w:val="20"/>
        </w:rPr>
        <w:t xml:space="preserve"> at 360.</w:t>
      </w:r>
    </w:p>
  </w:footnote>
  <w:footnote w:id="34">
    <w:p w14:paraId="3EBE36A0" w14:textId="32409973" w:rsidR="001B1E4F"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This is somewhat similar to the hypothetical consent raised by David Enoch. See </w:t>
      </w:r>
      <w:r w:rsidRPr="004D2126">
        <w:rPr>
          <w:rFonts w:ascii="Palatino Linotype" w:hAnsi="Palatino Linotype"/>
          <w:color w:val="000000" w:themeColor="text1"/>
          <w:sz w:val="20"/>
          <w:szCs w:val="20"/>
        </w:rPr>
        <w:t>David Enoch, ‘Hypothetical Consent and the Value(s) of Autonomy,’ Ethics 128(1)(2017):6-36.</w:t>
      </w:r>
    </w:p>
  </w:footnote>
  <w:footnote w:id="35">
    <w:p w14:paraId="74AD4E8A" w14:textId="77777777" w:rsidR="001B1E4F" w:rsidRPr="004D2126" w:rsidRDefault="001B1E4F" w:rsidP="00835227">
      <w:pPr>
        <w:widowControl w:val="0"/>
        <w:autoSpaceDE w:val="0"/>
        <w:autoSpaceDN w:val="0"/>
        <w:adjustRightInd w:val="0"/>
        <w:jc w:val="both"/>
        <w:rPr>
          <w:rFonts w:ascii="Palatino Linotype" w:hAnsi="Palatino Linotype" w:cs="Times New Roman"/>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Presumed consent has traditionally referred to the non-communicative consent we presume someone actually gave in the past. See V. English and A Somerville, ‘Presumed Consent for Transplantation: A dead issue after Alder Hey?’ Journal of Medical Ethics 29(3)(2003):147-152; Ian </w:t>
      </w:r>
      <w:r w:rsidRPr="004D2126">
        <w:rPr>
          <w:rFonts w:ascii="Palatino Linotype" w:hAnsi="Palatino Linotype" w:cs="Times New Roman"/>
          <w:sz w:val="20"/>
          <w:szCs w:val="20"/>
        </w:rPr>
        <w:t>Kennedy; Robert A Sells; Abdallah S. Saar; Ronald D. Guttman; Raymond Hoffenberg; Michael Lock; Janet Radcliffe-Richards; and Nichals Tilney, ‘The Case for “Presumed Consent” in Organ Donation,’ The Lancet 351(9116)(1998):1650-1652.</w:t>
      </w:r>
    </w:p>
  </w:footnote>
  <w:footnote w:id="36">
    <w:p w14:paraId="2A39C56C" w14:textId="55C5F0C9" w:rsidR="001B1E4F" w:rsidRPr="004D2126" w:rsidRDefault="001B1E4F" w:rsidP="00835227">
      <w:pPr>
        <w:pStyle w:val="FootnoteText"/>
        <w:jc w:val="both"/>
        <w:rPr>
          <w:rFonts w:ascii="Palatino Linotype" w:hAnsi="Palatino Linotype"/>
          <w:sz w:val="20"/>
          <w:szCs w:val="20"/>
        </w:rPr>
      </w:pPr>
      <w:r w:rsidRPr="004D2126">
        <w:rPr>
          <w:rStyle w:val="FootnoteReference"/>
          <w:rFonts w:ascii="Palatino Linotype" w:hAnsi="Palatino Linotype"/>
          <w:sz w:val="20"/>
          <w:szCs w:val="20"/>
        </w:rPr>
        <w:footnoteRef/>
      </w:r>
      <w:r w:rsidRPr="004D2126">
        <w:rPr>
          <w:rFonts w:ascii="Palatino Linotype" w:hAnsi="Palatino Linotype"/>
          <w:sz w:val="20"/>
          <w:szCs w:val="20"/>
        </w:rPr>
        <w:t xml:space="preserve"> C.A. Erin and J. Harris, ‘Presumed Consent and Contracting Out,’ Journal of Medical Ethics 25(5)(1999):265-366; Govert Den Hartogh ‘Can Consent be Presumed?’ Journal of Applied Philosophy 28(3)(2011):295-307; Thaddeus Mason Pope, </w:t>
      </w:r>
      <w:r w:rsidRPr="004D2126">
        <w:rPr>
          <w:rFonts w:ascii="Palatino Linotype" w:eastAsia="Times New Roman" w:hAnsi="Palatino Linotype" w:cs="Times New Roman"/>
          <w:sz w:val="20"/>
          <w:szCs w:val="20"/>
          <w:lang w:val="en-GB"/>
        </w:rPr>
        <w:t>‘Monstrous Impersonation: A Critique of Consent-Based Justifications for Hard Paternalism,’ University of Missouri-Kansas City Law Review 73(3)(2005):681-713.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0F7"/>
    <w:multiLevelType w:val="hybridMultilevel"/>
    <w:tmpl w:val="6E3A496E"/>
    <w:lvl w:ilvl="0" w:tplc="CF520FDA">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371CB"/>
    <w:multiLevelType w:val="hybridMultilevel"/>
    <w:tmpl w:val="560A33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A3585"/>
    <w:multiLevelType w:val="hybridMultilevel"/>
    <w:tmpl w:val="912C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B52D8"/>
    <w:multiLevelType w:val="hybridMultilevel"/>
    <w:tmpl w:val="8B80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104C6"/>
    <w:multiLevelType w:val="multilevel"/>
    <w:tmpl w:val="A7ACF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676C3E"/>
    <w:multiLevelType w:val="multilevel"/>
    <w:tmpl w:val="C3DC5E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B827A47"/>
    <w:multiLevelType w:val="hybridMultilevel"/>
    <w:tmpl w:val="E37A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E727E"/>
    <w:multiLevelType w:val="hybridMultilevel"/>
    <w:tmpl w:val="3418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91E53"/>
    <w:multiLevelType w:val="multilevel"/>
    <w:tmpl w:val="4F70E3CE"/>
    <w:lvl w:ilvl="0">
      <w:start w:val="1"/>
      <w:numFmt w:val="decimal"/>
      <w:lvlText w:val="%1"/>
      <w:lvlJc w:val="left"/>
      <w:pPr>
        <w:ind w:left="380" w:hanging="380"/>
      </w:pPr>
      <w:rPr>
        <w:rFonts w:hint="default"/>
      </w:rPr>
    </w:lvl>
    <w:lvl w:ilvl="1">
      <w:start w:val="1"/>
      <w:numFmt w:val="decimal"/>
      <w:lvlText w:val="%1.%2"/>
      <w:lvlJc w:val="left"/>
      <w:pPr>
        <w:ind w:left="480" w:hanging="38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9" w15:restartNumberingAfterBreak="0">
    <w:nsid w:val="56CE69D3"/>
    <w:multiLevelType w:val="hybridMultilevel"/>
    <w:tmpl w:val="CEE6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65860"/>
    <w:multiLevelType w:val="hybridMultilevel"/>
    <w:tmpl w:val="DD463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22BF2"/>
    <w:multiLevelType w:val="multilevel"/>
    <w:tmpl w:val="4F70E3CE"/>
    <w:lvl w:ilvl="0">
      <w:start w:val="1"/>
      <w:numFmt w:val="decimal"/>
      <w:lvlText w:val="%1"/>
      <w:lvlJc w:val="left"/>
      <w:pPr>
        <w:ind w:left="380" w:hanging="380"/>
      </w:pPr>
      <w:rPr>
        <w:rFonts w:hint="default"/>
      </w:rPr>
    </w:lvl>
    <w:lvl w:ilvl="1">
      <w:start w:val="1"/>
      <w:numFmt w:val="decimal"/>
      <w:lvlText w:val="%1.%2"/>
      <w:lvlJc w:val="left"/>
      <w:pPr>
        <w:ind w:left="480" w:hanging="38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2" w15:restartNumberingAfterBreak="0">
    <w:nsid w:val="5EFD57E6"/>
    <w:multiLevelType w:val="hybridMultilevel"/>
    <w:tmpl w:val="CEE6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8A5CC6"/>
    <w:multiLevelType w:val="hybridMultilevel"/>
    <w:tmpl w:val="D5AC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E24E9"/>
    <w:multiLevelType w:val="hybridMultilevel"/>
    <w:tmpl w:val="CEE6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10C82"/>
    <w:multiLevelType w:val="hybridMultilevel"/>
    <w:tmpl w:val="CEE6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60F7C"/>
    <w:multiLevelType w:val="hybridMultilevel"/>
    <w:tmpl w:val="CEE6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A5F18"/>
    <w:multiLevelType w:val="hybridMultilevel"/>
    <w:tmpl w:val="943653E4"/>
    <w:lvl w:ilvl="0" w:tplc="9C363D78">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726B4797"/>
    <w:multiLevelType w:val="hybridMultilevel"/>
    <w:tmpl w:val="22FEBCFE"/>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8"/>
  </w:num>
  <w:num w:numId="4">
    <w:abstractNumId w:val="6"/>
  </w:num>
  <w:num w:numId="5">
    <w:abstractNumId w:val="11"/>
  </w:num>
  <w:num w:numId="6">
    <w:abstractNumId w:val="8"/>
  </w:num>
  <w:num w:numId="7">
    <w:abstractNumId w:val="5"/>
  </w:num>
  <w:num w:numId="8">
    <w:abstractNumId w:val="10"/>
  </w:num>
  <w:num w:numId="9">
    <w:abstractNumId w:val="17"/>
  </w:num>
  <w:num w:numId="10">
    <w:abstractNumId w:val="4"/>
  </w:num>
  <w:num w:numId="11">
    <w:abstractNumId w:val="15"/>
  </w:num>
  <w:num w:numId="12">
    <w:abstractNumId w:val="16"/>
  </w:num>
  <w:num w:numId="13">
    <w:abstractNumId w:val="1"/>
  </w:num>
  <w:num w:numId="14">
    <w:abstractNumId w:val="14"/>
  </w:num>
  <w:num w:numId="15">
    <w:abstractNumId w:val="12"/>
  </w:num>
  <w:num w:numId="16">
    <w:abstractNumId w:val="2"/>
  </w:num>
  <w:num w:numId="17">
    <w:abstractNumId w:val="9"/>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2C"/>
    <w:rsid w:val="00000ED7"/>
    <w:rsid w:val="000020E1"/>
    <w:rsid w:val="0000230A"/>
    <w:rsid w:val="0000318C"/>
    <w:rsid w:val="00004C9D"/>
    <w:rsid w:val="00004D56"/>
    <w:rsid w:val="00005518"/>
    <w:rsid w:val="0000553E"/>
    <w:rsid w:val="00006228"/>
    <w:rsid w:val="000062C9"/>
    <w:rsid w:val="000068CA"/>
    <w:rsid w:val="00006E22"/>
    <w:rsid w:val="00007FEB"/>
    <w:rsid w:val="00010A63"/>
    <w:rsid w:val="00010F96"/>
    <w:rsid w:val="000113AC"/>
    <w:rsid w:val="000129CE"/>
    <w:rsid w:val="000142F5"/>
    <w:rsid w:val="0001667F"/>
    <w:rsid w:val="00016854"/>
    <w:rsid w:val="00016EC0"/>
    <w:rsid w:val="00017589"/>
    <w:rsid w:val="00020E7C"/>
    <w:rsid w:val="00021AA1"/>
    <w:rsid w:val="00022266"/>
    <w:rsid w:val="0002370B"/>
    <w:rsid w:val="00025CFE"/>
    <w:rsid w:val="00027512"/>
    <w:rsid w:val="00030987"/>
    <w:rsid w:val="0003112C"/>
    <w:rsid w:val="00031936"/>
    <w:rsid w:val="00031FAD"/>
    <w:rsid w:val="000320EC"/>
    <w:rsid w:val="000322BD"/>
    <w:rsid w:val="00033301"/>
    <w:rsid w:val="0003486D"/>
    <w:rsid w:val="00036E74"/>
    <w:rsid w:val="00037106"/>
    <w:rsid w:val="000376C4"/>
    <w:rsid w:val="00037E7A"/>
    <w:rsid w:val="000457BF"/>
    <w:rsid w:val="0004639B"/>
    <w:rsid w:val="00046C27"/>
    <w:rsid w:val="00047E9E"/>
    <w:rsid w:val="00050487"/>
    <w:rsid w:val="00051924"/>
    <w:rsid w:val="00051C04"/>
    <w:rsid w:val="000535B6"/>
    <w:rsid w:val="00054173"/>
    <w:rsid w:val="00054E63"/>
    <w:rsid w:val="00055B9A"/>
    <w:rsid w:val="00057ECE"/>
    <w:rsid w:val="00063339"/>
    <w:rsid w:val="00064516"/>
    <w:rsid w:val="000646AA"/>
    <w:rsid w:val="00066A82"/>
    <w:rsid w:val="00070ABF"/>
    <w:rsid w:val="00070BD4"/>
    <w:rsid w:val="00070D3F"/>
    <w:rsid w:val="00072710"/>
    <w:rsid w:val="0007351B"/>
    <w:rsid w:val="00074073"/>
    <w:rsid w:val="000744F5"/>
    <w:rsid w:val="00075E30"/>
    <w:rsid w:val="00076FC7"/>
    <w:rsid w:val="00077435"/>
    <w:rsid w:val="00077A3F"/>
    <w:rsid w:val="00077BFA"/>
    <w:rsid w:val="000805C6"/>
    <w:rsid w:val="0008144D"/>
    <w:rsid w:val="00082087"/>
    <w:rsid w:val="00082AFA"/>
    <w:rsid w:val="00083D45"/>
    <w:rsid w:val="00084F84"/>
    <w:rsid w:val="00086927"/>
    <w:rsid w:val="00087E39"/>
    <w:rsid w:val="00091A95"/>
    <w:rsid w:val="00092F7A"/>
    <w:rsid w:val="0009381F"/>
    <w:rsid w:val="000964FB"/>
    <w:rsid w:val="00096639"/>
    <w:rsid w:val="00097FEA"/>
    <w:rsid w:val="000A01C7"/>
    <w:rsid w:val="000A1433"/>
    <w:rsid w:val="000A2036"/>
    <w:rsid w:val="000A20D4"/>
    <w:rsid w:val="000A3C1B"/>
    <w:rsid w:val="000A4A90"/>
    <w:rsid w:val="000A5425"/>
    <w:rsid w:val="000A5BD3"/>
    <w:rsid w:val="000B0AAA"/>
    <w:rsid w:val="000B0C8E"/>
    <w:rsid w:val="000B237E"/>
    <w:rsid w:val="000B25E6"/>
    <w:rsid w:val="000B2994"/>
    <w:rsid w:val="000B40A1"/>
    <w:rsid w:val="000B4ACD"/>
    <w:rsid w:val="000C1B0C"/>
    <w:rsid w:val="000C25BF"/>
    <w:rsid w:val="000C2D7C"/>
    <w:rsid w:val="000C3DAF"/>
    <w:rsid w:val="000C4C78"/>
    <w:rsid w:val="000C4DFF"/>
    <w:rsid w:val="000C626D"/>
    <w:rsid w:val="000C7847"/>
    <w:rsid w:val="000D0F6F"/>
    <w:rsid w:val="000D140C"/>
    <w:rsid w:val="000D1E1E"/>
    <w:rsid w:val="000D20EC"/>
    <w:rsid w:val="000D299F"/>
    <w:rsid w:val="000D4F0C"/>
    <w:rsid w:val="000D5605"/>
    <w:rsid w:val="000D583D"/>
    <w:rsid w:val="000D6E88"/>
    <w:rsid w:val="000D707C"/>
    <w:rsid w:val="000D7B41"/>
    <w:rsid w:val="000E0A16"/>
    <w:rsid w:val="000E739C"/>
    <w:rsid w:val="000F0677"/>
    <w:rsid w:val="000F0840"/>
    <w:rsid w:val="000F0BC4"/>
    <w:rsid w:val="000F157C"/>
    <w:rsid w:val="000F2955"/>
    <w:rsid w:val="000F636E"/>
    <w:rsid w:val="000F6FD0"/>
    <w:rsid w:val="000F7A2E"/>
    <w:rsid w:val="00103D44"/>
    <w:rsid w:val="00104D5B"/>
    <w:rsid w:val="00105C13"/>
    <w:rsid w:val="00105E8D"/>
    <w:rsid w:val="00107934"/>
    <w:rsid w:val="00110917"/>
    <w:rsid w:val="0011124E"/>
    <w:rsid w:val="00111893"/>
    <w:rsid w:val="00112100"/>
    <w:rsid w:val="00112695"/>
    <w:rsid w:val="001126FD"/>
    <w:rsid w:val="00113A55"/>
    <w:rsid w:val="0011469D"/>
    <w:rsid w:val="001157D4"/>
    <w:rsid w:val="001159E3"/>
    <w:rsid w:val="001176B9"/>
    <w:rsid w:val="0012212C"/>
    <w:rsid w:val="00122380"/>
    <w:rsid w:val="00124827"/>
    <w:rsid w:val="0012484D"/>
    <w:rsid w:val="00124D4E"/>
    <w:rsid w:val="001252F5"/>
    <w:rsid w:val="00125B96"/>
    <w:rsid w:val="00126CB1"/>
    <w:rsid w:val="001315E3"/>
    <w:rsid w:val="00131737"/>
    <w:rsid w:val="00133B88"/>
    <w:rsid w:val="001343DA"/>
    <w:rsid w:val="0013474D"/>
    <w:rsid w:val="0013666F"/>
    <w:rsid w:val="001372AA"/>
    <w:rsid w:val="00140A15"/>
    <w:rsid w:val="001415C8"/>
    <w:rsid w:val="00142C64"/>
    <w:rsid w:val="00142FEE"/>
    <w:rsid w:val="001446A8"/>
    <w:rsid w:val="00146C6F"/>
    <w:rsid w:val="001470B8"/>
    <w:rsid w:val="00151572"/>
    <w:rsid w:val="00151FFF"/>
    <w:rsid w:val="00153DCD"/>
    <w:rsid w:val="001545C1"/>
    <w:rsid w:val="00155204"/>
    <w:rsid w:val="00155C7F"/>
    <w:rsid w:val="00157DD0"/>
    <w:rsid w:val="00160E26"/>
    <w:rsid w:val="0016120F"/>
    <w:rsid w:val="001632C5"/>
    <w:rsid w:val="00163B95"/>
    <w:rsid w:val="00164B2C"/>
    <w:rsid w:val="00165130"/>
    <w:rsid w:val="00165EE5"/>
    <w:rsid w:val="00166DE3"/>
    <w:rsid w:val="001703CC"/>
    <w:rsid w:val="00171A83"/>
    <w:rsid w:val="00172B9B"/>
    <w:rsid w:val="001744F4"/>
    <w:rsid w:val="00174890"/>
    <w:rsid w:val="00175B08"/>
    <w:rsid w:val="00176F3E"/>
    <w:rsid w:val="0017714F"/>
    <w:rsid w:val="00177DBF"/>
    <w:rsid w:val="00180146"/>
    <w:rsid w:val="001810AD"/>
    <w:rsid w:val="00182FDE"/>
    <w:rsid w:val="0018334D"/>
    <w:rsid w:val="0018578F"/>
    <w:rsid w:val="00186F5F"/>
    <w:rsid w:val="001874C5"/>
    <w:rsid w:val="00191324"/>
    <w:rsid w:val="00191AFE"/>
    <w:rsid w:val="00192845"/>
    <w:rsid w:val="00192CEF"/>
    <w:rsid w:val="00192EF7"/>
    <w:rsid w:val="0019370A"/>
    <w:rsid w:val="00194061"/>
    <w:rsid w:val="00194069"/>
    <w:rsid w:val="001944EC"/>
    <w:rsid w:val="00195D23"/>
    <w:rsid w:val="00197397"/>
    <w:rsid w:val="001A018C"/>
    <w:rsid w:val="001A221B"/>
    <w:rsid w:val="001A2743"/>
    <w:rsid w:val="001A279D"/>
    <w:rsid w:val="001A2C54"/>
    <w:rsid w:val="001A3CF6"/>
    <w:rsid w:val="001A5B44"/>
    <w:rsid w:val="001A6ACA"/>
    <w:rsid w:val="001A6CFF"/>
    <w:rsid w:val="001A70E6"/>
    <w:rsid w:val="001B02A2"/>
    <w:rsid w:val="001B1E4F"/>
    <w:rsid w:val="001B29A8"/>
    <w:rsid w:val="001B3499"/>
    <w:rsid w:val="001B466B"/>
    <w:rsid w:val="001B4909"/>
    <w:rsid w:val="001B5752"/>
    <w:rsid w:val="001B6170"/>
    <w:rsid w:val="001B74DE"/>
    <w:rsid w:val="001C188E"/>
    <w:rsid w:val="001C258A"/>
    <w:rsid w:val="001C2ADF"/>
    <w:rsid w:val="001C2F21"/>
    <w:rsid w:val="001C3A81"/>
    <w:rsid w:val="001C787D"/>
    <w:rsid w:val="001D02AA"/>
    <w:rsid w:val="001D1642"/>
    <w:rsid w:val="001D2D38"/>
    <w:rsid w:val="001D368A"/>
    <w:rsid w:val="001D6788"/>
    <w:rsid w:val="001D6D62"/>
    <w:rsid w:val="001D76F1"/>
    <w:rsid w:val="001E1F43"/>
    <w:rsid w:val="001E2127"/>
    <w:rsid w:val="001E228F"/>
    <w:rsid w:val="001E2C37"/>
    <w:rsid w:val="001E2F67"/>
    <w:rsid w:val="001E3435"/>
    <w:rsid w:val="001E5163"/>
    <w:rsid w:val="001E5261"/>
    <w:rsid w:val="001E5415"/>
    <w:rsid w:val="001E5965"/>
    <w:rsid w:val="001E5FAD"/>
    <w:rsid w:val="001E7064"/>
    <w:rsid w:val="001E7558"/>
    <w:rsid w:val="001F15A0"/>
    <w:rsid w:val="001F3350"/>
    <w:rsid w:val="001F4536"/>
    <w:rsid w:val="001F4A37"/>
    <w:rsid w:val="001F5AC8"/>
    <w:rsid w:val="001F61F4"/>
    <w:rsid w:val="001F76A2"/>
    <w:rsid w:val="001F77B5"/>
    <w:rsid w:val="00200305"/>
    <w:rsid w:val="00201115"/>
    <w:rsid w:val="002012B8"/>
    <w:rsid w:val="0020175C"/>
    <w:rsid w:val="00202AE1"/>
    <w:rsid w:val="00204002"/>
    <w:rsid w:val="00204575"/>
    <w:rsid w:val="00204C6D"/>
    <w:rsid w:val="00205176"/>
    <w:rsid w:val="0020650D"/>
    <w:rsid w:val="00206C25"/>
    <w:rsid w:val="0021190B"/>
    <w:rsid w:val="0021287E"/>
    <w:rsid w:val="00212A34"/>
    <w:rsid w:val="002135C6"/>
    <w:rsid w:val="00215673"/>
    <w:rsid w:val="00215F79"/>
    <w:rsid w:val="00217820"/>
    <w:rsid w:val="0022145A"/>
    <w:rsid w:val="00221DF4"/>
    <w:rsid w:val="00225CEF"/>
    <w:rsid w:val="002274B4"/>
    <w:rsid w:val="002277D8"/>
    <w:rsid w:val="00227B79"/>
    <w:rsid w:val="00231FF6"/>
    <w:rsid w:val="00232281"/>
    <w:rsid w:val="00232992"/>
    <w:rsid w:val="00233489"/>
    <w:rsid w:val="0023373C"/>
    <w:rsid w:val="00233CEE"/>
    <w:rsid w:val="002341D7"/>
    <w:rsid w:val="002349FF"/>
    <w:rsid w:val="00235034"/>
    <w:rsid w:val="00235093"/>
    <w:rsid w:val="002356FB"/>
    <w:rsid w:val="00235A92"/>
    <w:rsid w:val="002416AD"/>
    <w:rsid w:val="00243A5B"/>
    <w:rsid w:val="002448AA"/>
    <w:rsid w:val="0024655B"/>
    <w:rsid w:val="002500DE"/>
    <w:rsid w:val="00250620"/>
    <w:rsid w:val="0025163F"/>
    <w:rsid w:val="00251EF4"/>
    <w:rsid w:val="00252C38"/>
    <w:rsid w:val="002539D3"/>
    <w:rsid w:val="00253B5D"/>
    <w:rsid w:val="00255530"/>
    <w:rsid w:val="002562B9"/>
    <w:rsid w:val="0025657D"/>
    <w:rsid w:val="00256901"/>
    <w:rsid w:val="002571B8"/>
    <w:rsid w:val="0025748E"/>
    <w:rsid w:val="00257E8E"/>
    <w:rsid w:val="002601CE"/>
    <w:rsid w:val="00261864"/>
    <w:rsid w:val="00261B0F"/>
    <w:rsid w:val="00263206"/>
    <w:rsid w:val="00264CEB"/>
    <w:rsid w:val="00265732"/>
    <w:rsid w:val="00266857"/>
    <w:rsid w:val="00270D72"/>
    <w:rsid w:val="00271EDC"/>
    <w:rsid w:val="00274257"/>
    <w:rsid w:val="00275360"/>
    <w:rsid w:val="00275400"/>
    <w:rsid w:val="00275500"/>
    <w:rsid w:val="0027661F"/>
    <w:rsid w:val="0028073A"/>
    <w:rsid w:val="00281933"/>
    <w:rsid w:val="00281B09"/>
    <w:rsid w:val="00281B69"/>
    <w:rsid w:val="0028330F"/>
    <w:rsid w:val="002845B8"/>
    <w:rsid w:val="00284E76"/>
    <w:rsid w:val="0028675B"/>
    <w:rsid w:val="00287205"/>
    <w:rsid w:val="0028750F"/>
    <w:rsid w:val="002903D5"/>
    <w:rsid w:val="00290E33"/>
    <w:rsid w:val="00291BCC"/>
    <w:rsid w:val="00291D82"/>
    <w:rsid w:val="002927BB"/>
    <w:rsid w:val="00292CB8"/>
    <w:rsid w:val="00293664"/>
    <w:rsid w:val="0029496D"/>
    <w:rsid w:val="00296924"/>
    <w:rsid w:val="00297553"/>
    <w:rsid w:val="0029762C"/>
    <w:rsid w:val="00297F14"/>
    <w:rsid w:val="002A0AD4"/>
    <w:rsid w:val="002A14DA"/>
    <w:rsid w:val="002A1E11"/>
    <w:rsid w:val="002A2021"/>
    <w:rsid w:val="002A3AEA"/>
    <w:rsid w:val="002A3F43"/>
    <w:rsid w:val="002A4763"/>
    <w:rsid w:val="002A5AB8"/>
    <w:rsid w:val="002A6AAB"/>
    <w:rsid w:val="002A6B46"/>
    <w:rsid w:val="002B031A"/>
    <w:rsid w:val="002B03D9"/>
    <w:rsid w:val="002B3008"/>
    <w:rsid w:val="002B3B81"/>
    <w:rsid w:val="002B56E4"/>
    <w:rsid w:val="002B648E"/>
    <w:rsid w:val="002B682D"/>
    <w:rsid w:val="002C044D"/>
    <w:rsid w:val="002C0D68"/>
    <w:rsid w:val="002C23B1"/>
    <w:rsid w:val="002C2A8E"/>
    <w:rsid w:val="002C47F0"/>
    <w:rsid w:val="002C52F3"/>
    <w:rsid w:val="002C67FA"/>
    <w:rsid w:val="002C6D3F"/>
    <w:rsid w:val="002C786A"/>
    <w:rsid w:val="002D0A4A"/>
    <w:rsid w:val="002D1CE7"/>
    <w:rsid w:val="002D2170"/>
    <w:rsid w:val="002D2CC9"/>
    <w:rsid w:val="002D4079"/>
    <w:rsid w:val="002D46CC"/>
    <w:rsid w:val="002D504A"/>
    <w:rsid w:val="002D5320"/>
    <w:rsid w:val="002D54A8"/>
    <w:rsid w:val="002D6E32"/>
    <w:rsid w:val="002D757E"/>
    <w:rsid w:val="002E07FC"/>
    <w:rsid w:val="002E122C"/>
    <w:rsid w:val="002E4C57"/>
    <w:rsid w:val="002E5F83"/>
    <w:rsid w:val="002E6AAD"/>
    <w:rsid w:val="002E6D10"/>
    <w:rsid w:val="002F0FAB"/>
    <w:rsid w:val="002F2648"/>
    <w:rsid w:val="002F3D5B"/>
    <w:rsid w:val="002F47B7"/>
    <w:rsid w:val="002F4FAC"/>
    <w:rsid w:val="002F5318"/>
    <w:rsid w:val="002F6078"/>
    <w:rsid w:val="002F6EEF"/>
    <w:rsid w:val="002F7186"/>
    <w:rsid w:val="0030027D"/>
    <w:rsid w:val="00301390"/>
    <w:rsid w:val="0030153D"/>
    <w:rsid w:val="0030170F"/>
    <w:rsid w:val="00302DDB"/>
    <w:rsid w:val="00303883"/>
    <w:rsid w:val="00304594"/>
    <w:rsid w:val="003070BD"/>
    <w:rsid w:val="003076E0"/>
    <w:rsid w:val="00307DE2"/>
    <w:rsid w:val="0031262B"/>
    <w:rsid w:val="003139AB"/>
    <w:rsid w:val="00313FF4"/>
    <w:rsid w:val="00314123"/>
    <w:rsid w:val="00316C5A"/>
    <w:rsid w:val="00320B6E"/>
    <w:rsid w:val="00321132"/>
    <w:rsid w:val="00322250"/>
    <w:rsid w:val="00324C39"/>
    <w:rsid w:val="00325195"/>
    <w:rsid w:val="00325B17"/>
    <w:rsid w:val="00326148"/>
    <w:rsid w:val="003321B0"/>
    <w:rsid w:val="0033301C"/>
    <w:rsid w:val="00334780"/>
    <w:rsid w:val="00335D9D"/>
    <w:rsid w:val="00336017"/>
    <w:rsid w:val="00337392"/>
    <w:rsid w:val="003378AB"/>
    <w:rsid w:val="003419E0"/>
    <w:rsid w:val="00341BFD"/>
    <w:rsid w:val="00341C86"/>
    <w:rsid w:val="00342150"/>
    <w:rsid w:val="00342429"/>
    <w:rsid w:val="003429FE"/>
    <w:rsid w:val="00343925"/>
    <w:rsid w:val="00343E32"/>
    <w:rsid w:val="003444BB"/>
    <w:rsid w:val="00344CBC"/>
    <w:rsid w:val="00345F27"/>
    <w:rsid w:val="00345FB7"/>
    <w:rsid w:val="00346BC7"/>
    <w:rsid w:val="00347FE0"/>
    <w:rsid w:val="00350347"/>
    <w:rsid w:val="003508F0"/>
    <w:rsid w:val="00350EBB"/>
    <w:rsid w:val="00353824"/>
    <w:rsid w:val="00354366"/>
    <w:rsid w:val="0035485E"/>
    <w:rsid w:val="003552FB"/>
    <w:rsid w:val="0035622C"/>
    <w:rsid w:val="00356464"/>
    <w:rsid w:val="00356DDD"/>
    <w:rsid w:val="003571A9"/>
    <w:rsid w:val="00357363"/>
    <w:rsid w:val="00357F64"/>
    <w:rsid w:val="0036090C"/>
    <w:rsid w:val="003609C6"/>
    <w:rsid w:val="00361882"/>
    <w:rsid w:val="00361B67"/>
    <w:rsid w:val="00363095"/>
    <w:rsid w:val="00363460"/>
    <w:rsid w:val="00363973"/>
    <w:rsid w:val="00364C0C"/>
    <w:rsid w:val="00364C8A"/>
    <w:rsid w:val="00364D62"/>
    <w:rsid w:val="00365122"/>
    <w:rsid w:val="00365702"/>
    <w:rsid w:val="0036570D"/>
    <w:rsid w:val="00366443"/>
    <w:rsid w:val="00366A92"/>
    <w:rsid w:val="0037059F"/>
    <w:rsid w:val="003710A3"/>
    <w:rsid w:val="00371678"/>
    <w:rsid w:val="003762D6"/>
    <w:rsid w:val="00377D39"/>
    <w:rsid w:val="00377F6E"/>
    <w:rsid w:val="0038024C"/>
    <w:rsid w:val="00381108"/>
    <w:rsid w:val="00381FD1"/>
    <w:rsid w:val="00385AE8"/>
    <w:rsid w:val="0038608E"/>
    <w:rsid w:val="003868A9"/>
    <w:rsid w:val="00386911"/>
    <w:rsid w:val="00387136"/>
    <w:rsid w:val="003875C0"/>
    <w:rsid w:val="003879B6"/>
    <w:rsid w:val="0039065B"/>
    <w:rsid w:val="0039139B"/>
    <w:rsid w:val="00392B7A"/>
    <w:rsid w:val="00392DF7"/>
    <w:rsid w:val="003957C6"/>
    <w:rsid w:val="00395E09"/>
    <w:rsid w:val="00396002"/>
    <w:rsid w:val="00396633"/>
    <w:rsid w:val="003A0252"/>
    <w:rsid w:val="003A0892"/>
    <w:rsid w:val="003A0A18"/>
    <w:rsid w:val="003A199B"/>
    <w:rsid w:val="003A1B02"/>
    <w:rsid w:val="003A239B"/>
    <w:rsid w:val="003A2F5F"/>
    <w:rsid w:val="003A3044"/>
    <w:rsid w:val="003A723E"/>
    <w:rsid w:val="003A7459"/>
    <w:rsid w:val="003B0C6E"/>
    <w:rsid w:val="003B1112"/>
    <w:rsid w:val="003B12D6"/>
    <w:rsid w:val="003B1468"/>
    <w:rsid w:val="003B15F7"/>
    <w:rsid w:val="003B1A5E"/>
    <w:rsid w:val="003B1E30"/>
    <w:rsid w:val="003B3B2B"/>
    <w:rsid w:val="003B49AE"/>
    <w:rsid w:val="003B7833"/>
    <w:rsid w:val="003C0A33"/>
    <w:rsid w:val="003C24D4"/>
    <w:rsid w:val="003C2BFC"/>
    <w:rsid w:val="003C6A68"/>
    <w:rsid w:val="003C7387"/>
    <w:rsid w:val="003C7FF9"/>
    <w:rsid w:val="003D0282"/>
    <w:rsid w:val="003D046A"/>
    <w:rsid w:val="003D10BF"/>
    <w:rsid w:val="003D211F"/>
    <w:rsid w:val="003D3D40"/>
    <w:rsid w:val="003D4467"/>
    <w:rsid w:val="003D4619"/>
    <w:rsid w:val="003D5198"/>
    <w:rsid w:val="003D724A"/>
    <w:rsid w:val="003D7D47"/>
    <w:rsid w:val="003E0965"/>
    <w:rsid w:val="003E0E41"/>
    <w:rsid w:val="003E1D1F"/>
    <w:rsid w:val="003E25E2"/>
    <w:rsid w:val="003E3F67"/>
    <w:rsid w:val="003E58A0"/>
    <w:rsid w:val="003E65F6"/>
    <w:rsid w:val="003E6C1B"/>
    <w:rsid w:val="003F09BE"/>
    <w:rsid w:val="003F0D38"/>
    <w:rsid w:val="003F0E7C"/>
    <w:rsid w:val="003F1342"/>
    <w:rsid w:val="003F20BB"/>
    <w:rsid w:val="003F2BE1"/>
    <w:rsid w:val="003F4021"/>
    <w:rsid w:val="003F4C39"/>
    <w:rsid w:val="003F6485"/>
    <w:rsid w:val="003F6601"/>
    <w:rsid w:val="00400008"/>
    <w:rsid w:val="00400F66"/>
    <w:rsid w:val="004019D2"/>
    <w:rsid w:val="00401BDF"/>
    <w:rsid w:val="00402459"/>
    <w:rsid w:val="0040272B"/>
    <w:rsid w:val="0040415C"/>
    <w:rsid w:val="004041C1"/>
    <w:rsid w:val="00404B2B"/>
    <w:rsid w:val="00405737"/>
    <w:rsid w:val="0040615D"/>
    <w:rsid w:val="004061E8"/>
    <w:rsid w:val="004069B8"/>
    <w:rsid w:val="004120D2"/>
    <w:rsid w:val="00412717"/>
    <w:rsid w:val="00412C3C"/>
    <w:rsid w:val="00413B2B"/>
    <w:rsid w:val="0041521B"/>
    <w:rsid w:val="00415FC0"/>
    <w:rsid w:val="00416844"/>
    <w:rsid w:val="0042075F"/>
    <w:rsid w:val="004209FA"/>
    <w:rsid w:val="00420C63"/>
    <w:rsid w:val="00420EF2"/>
    <w:rsid w:val="00421A2F"/>
    <w:rsid w:val="00422ACB"/>
    <w:rsid w:val="00424084"/>
    <w:rsid w:val="00425A81"/>
    <w:rsid w:val="004269BE"/>
    <w:rsid w:val="00427C94"/>
    <w:rsid w:val="00430728"/>
    <w:rsid w:val="00432733"/>
    <w:rsid w:val="00434E5C"/>
    <w:rsid w:val="004354B6"/>
    <w:rsid w:val="00440DEB"/>
    <w:rsid w:val="00441EC3"/>
    <w:rsid w:val="004443CA"/>
    <w:rsid w:val="0044665B"/>
    <w:rsid w:val="00450D01"/>
    <w:rsid w:val="00451F37"/>
    <w:rsid w:val="004547E7"/>
    <w:rsid w:val="0045588D"/>
    <w:rsid w:val="00456616"/>
    <w:rsid w:val="00457866"/>
    <w:rsid w:val="00457B3E"/>
    <w:rsid w:val="00457CD6"/>
    <w:rsid w:val="00460C66"/>
    <w:rsid w:val="0046105B"/>
    <w:rsid w:val="00461C92"/>
    <w:rsid w:val="00461EEB"/>
    <w:rsid w:val="004623DA"/>
    <w:rsid w:val="004631A5"/>
    <w:rsid w:val="00463709"/>
    <w:rsid w:val="00464345"/>
    <w:rsid w:val="00465995"/>
    <w:rsid w:val="00465C39"/>
    <w:rsid w:val="00466260"/>
    <w:rsid w:val="00466289"/>
    <w:rsid w:val="00467166"/>
    <w:rsid w:val="00467BB8"/>
    <w:rsid w:val="00467D76"/>
    <w:rsid w:val="004707C5"/>
    <w:rsid w:val="00470C19"/>
    <w:rsid w:val="00471EAA"/>
    <w:rsid w:val="00473252"/>
    <w:rsid w:val="00474456"/>
    <w:rsid w:val="00475672"/>
    <w:rsid w:val="00477022"/>
    <w:rsid w:val="0048024B"/>
    <w:rsid w:val="00481F1B"/>
    <w:rsid w:val="00482D96"/>
    <w:rsid w:val="004861AA"/>
    <w:rsid w:val="00486F58"/>
    <w:rsid w:val="0049005F"/>
    <w:rsid w:val="0049056F"/>
    <w:rsid w:val="00490EA8"/>
    <w:rsid w:val="00491929"/>
    <w:rsid w:val="004919EE"/>
    <w:rsid w:val="0049343B"/>
    <w:rsid w:val="004934CD"/>
    <w:rsid w:val="00495FC2"/>
    <w:rsid w:val="00496468"/>
    <w:rsid w:val="00496AF1"/>
    <w:rsid w:val="004976ED"/>
    <w:rsid w:val="00497C70"/>
    <w:rsid w:val="004A13A0"/>
    <w:rsid w:val="004A16D0"/>
    <w:rsid w:val="004A303B"/>
    <w:rsid w:val="004A6494"/>
    <w:rsid w:val="004A7313"/>
    <w:rsid w:val="004A7C7C"/>
    <w:rsid w:val="004A7CA6"/>
    <w:rsid w:val="004B028F"/>
    <w:rsid w:val="004B11F7"/>
    <w:rsid w:val="004B1664"/>
    <w:rsid w:val="004B1929"/>
    <w:rsid w:val="004B27A6"/>
    <w:rsid w:val="004B37ED"/>
    <w:rsid w:val="004B3DE8"/>
    <w:rsid w:val="004B3F36"/>
    <w:rsid w:val="004B58F5"/>
    <w:rsid w:val="004C0059"/>
    <w:rsid w:val="004C04C0"/>
    <w:rsid w:val="004C0799"/>
    <w:rsid w:val="004C1988"/>
    <w:rsid w:val="004C2A93"/>
    <w:rsid w:val="004C3CB5"/>
    <w:rsid w:val="004C43E5"/>
    <w:rsid w:val="004C5440"/>
    <w:rsid w:val="004C6BB1"/>
    <w:rsid w:val="004D15EF"/>
    <w:rsid w:val="004D2126"/>
    <w:rsid w:val="004D33BF"/>
    <w:rsid w:val="004D46B1"/>
    <w:rsid w:val="004D55E1"/>
    <w:rsid w:val="004D6C3E"/>
    <w:rsid w:val="004D7ABA"/>
    <w:rsid w:val="004D7BE9"/>
    <w:rsid w:val="004E002C"/>
    <w:rsid w:val="004E1CB4"/>
    <w:rsid w:val="004E295F"/>
    <w:rsid w:val="004E2AF1"/>
    <w:rsid w:val="004E3C17"/>
    <w:rsid w:val="004E7954"/>
    <w:rsid w:val="004E7E8B"/>
    <w:rsid w:val="004F2230"/>
    <w:rsid w:val="004F2CF2"/>
    <w:rsid w:val="004F3CCD"/>
    <w:rsid w:val="004F429A"/>
    <w:rsid w:val="004F499F"/>
    <w:rsid w:val="004F4B9B"/>
    <w:rsid w:val="004F6628"/>
    <w:rsid w:val="004F76FF"/>
    <w:rsid w:val="004F77B6"/>
    <w:rsid w:val="004F78FC"/>
    <w:rsid w:val="0050000B"/>
    <w:rsid w:val="00500217"/>
    <w:rsid w:val="005007FB"/>
    <w:rsid w:val="00501045"/>
    <w:rsid w:val="005015FD"/>
    <w:rsid w:val="005016F7"/>
    <w:rsid w:val="005022E1"/>
    <w:rsid w:val="005023CA"/>
    <w:rsid w:val="0050436B"/>
    <w:rsid w:val="005103D2"/>
    <w:rsid w:val="00510F74"/>
    <w:rsid w:val="00511539"/>
    <w:rsid w:val="005149E8"/>
    <w:rsid w:val="00514CD7"/>
    <w:rsid w:val="005169F6"/>
    <w:rsid w:val="005172DC"/>
    <w:rsid w:val="0052142A"/>
    <w:rsid w:val="005216F4"/>
    <w:rsid w:val="00522D09"/>
    <w:rsid w:val="00522EB3"/>
    <w:rsid w:val="00527051"/>
    <w:rsid w:val="00527111"/>
    <w:rsid w:val="00527168"/>
    <w:rsid w:val="00527522"/>
    <w:rsid w:val="00530802"/>
    <w:rsid w:val="005325C0"/>
    <w:rsid w:val="00533A3E"/>
    <w:rsid w:val="00534709"/>
    <w:rsid w:val="005378D4"/>
    <w:rsid w:val="0054143B"/>
    <w:rsid w:val="005415B2"/>
    <w:rsid w:val="00543428"/>
    <w:rsid w:val="00543841"/>
    <w:rsid w:val="00544581"/>
    <w:rsid w:val="00545A3D"/>
    <w:rsid w:val="0054646E"/>
    <w:rsid w:val="00547123"/>
    <w:rsid w:val="005477CA"/>
    <w:rsid w:val="00547975"/>
    <w:rsid w:val="00547977"/>
    <w:rsid w:val="00547B68"/>
    <w:rsid w:val="00547E6F"/>
    <w:rsid w:val="00550290"/>
    <w:rsid w:val="00551465"/>
    <w:rsid w:val="00551AEE"/>
    <w:rsid w:val="00551F9E"/>
    <w:rsid w:val="005540DA"/>
    <w:rsid w:val="005544A1"/>
    <w:rsid w:val="00555933"/>
    <w:rsid w:val="00557618"/>
    <w:rsid w:val="005611AD"/>
    <w:rsid w:val="0056136E"/>
    <w:rsid w:val="0056175C"/>
    <w:rsid w:val="00563EF7"/>
    <w:rsid w:val="00566383"/>
    <w:rsid w:val="0056728C"/>
    <w:rsid w:val="00570FC7"/>
    <w:rsid w:val="00571AA5"/>
    <w:rsid w:val="00576626"/>
    <w:rsid w:val="00577E2D"/>
    <w:rsid w:val="00580B40"/>
    <w:rsid w:val="00580EBA"/>
    <w:rsid w:val="00581B78"/>
    <w:rsid w:val="00583E5E"/>
    <w:rsid w:val="00584058"/>
    <w:rsid w:val="00586FE1"/>
    <w:rsid w:val="005873E9"/>
    <w:rsid w:val="00587492"/>
    <w:rsid w:val="00590AAE"/>
    <w:rsid w:val="0059170A"/>
    <w:rsid w:val="00591EC7"/>
    <w:rsid w:val="005937A7"/>
    <w:rsid w:val="005958C8"/>
    <w:rsid w:val="00595F3C"/>
    <w:rsid w:val="005A0B02"/>
    <w:rsid w:val="005A1D4F"/>
    <w:rsid w:val="005A23A3"/>
    <w:rsid w:val="005A27BB"/>
    <w:rsid w:val="005A360E"/>
    <w:rsid w:val="005A4E5C"/>
    <w:rsid w:val="005A5231"/>
    <w:rsid w:val="005A5565"/>
    <w:rsid w:val="005A64BB"/>
    <w:rsid w:val="005A7FC5"/>
    <w:rsid w:val="005B04C8"/>
    <w:rsid w:val="005B2064"/>
    <w:rsid w:val="005B2193"/>
    <w:rsid w:val="005B32AD"/>
    <w:rsid w:val="005B4608"/>
    <w:rsid w:val="005B782E"/>
    <w:rsid w:val="005C0A5A"/>
    <w:rsid w:val="005C2E03"/>
    <w:rsid w:val="005C38E9"/>
    <w:rsid w:val="005C4653"/>
    <w:rsid w:val="005C46BA"/>
    <w:rsid w:val="005C4B09"/>
    <w:rsid w:val="005C52F4"/>
    <w:rsid w:val="005C6D54"/>
    <w:rsid w:val="005C6F42"/>
    <w:rsid w:val="005C758A"/>
    <w:rsid w:val="005C7D55"/>
    <w:rsid w:val="005D0399"/>
    <w:rsid w:val="005D0A7A"/>
    <w:rsid w:val="005D0CD3"/>
    <w:rsid w:val="005D101C"/>
    <w:rsid w:val="005D13CC"/>
    <w:rsid w:val="005D16BA"/>
    <w:rsid w:val="005D17C2"/>
    <w:rsid w:val="005D1835"/>
    <w:rsid w:val="005D1D79"/>
    <w:rsid w:val="005D2452"/>
    <w:rsid w:val="005D27B0"/>
    <w:rsid w:val="005D2AD1"/>
    <w:rsid w:val="005D2B52"/>
    <w:rsid w:val="005D399A"/>
    <w:rsid w:val="005D3ECD"/>
    <w:rsid w:val="005D57B3"/>
    <w:rsid w:val="005D5BB7"/>
    <w:rsid w:val="005D75A8"/>
    <w:rsid w:val="005E018B"/>
    <w:rsid w:val="005E1559"/>
    <w:rsid w:val="005E38F5"/>
    <w:rsid w:val="005E42DD"/>
    <w:rsid w:val="005E4702"/>
    <w:rsid w:val="005E483D"/>
    <w:rsid w:val="005E57F8"/>
    <w:rsid w:val="005E6103"/>
    <w:rsid w:val="005E6278"/>
    <w:rsid w:val="005F0C4C"/>
    <w:rsid w:val="005F1D1E"/>
    <w:rsid w:val="005F472C"/>
    <w:rsid w:val="005F6367"/>
    <w:rsid w:val="005F67FA"/>
    <w:rsid w:val="005F7483"/>
    <w:rsid w:val="005F763E"/>
    <w:rsid w:val="005F7A71"/>
    <w:rsid w:val="00603921"/>
    <w:rsid w:val="0060439D"/>
    <w:rsid w:val="00604824"/>
    <w:rsid w:val="00604DCE"/>
    <w:rsid w:val="00604F30"/>
    <w:rsid w:val="00605060"/>
    <w:rsid w:val="006050E1"/>
    <w:rsid w:val="006065AA"/>
    <w:rsid w:val="00606646"/>
    <w:rsid w:val="00606F92"/>
    <w:rsid w:val="00607261"/>
    <w:rsid w:val="0060758B"/>
    <w:rsid w:val="00607922"/>
    <w:rsid w:val="00607F40"/>
    <w:rsid w:val="00611138"/>
    <w:rsid w:val="00612EAB"/>
    <w:rsid w:val="006130CA"/>
    <w:rsid w:val="006134BA"/>
    <w:rsid w:val="00617923"/>
    <w:rsid w:val="006209F6"/>
    <w:rsid w:val="00622693"/>
    <w:rsid w:val="00624E37"/>
    <w:rsid w:val="00624F6B"/>
    <w:rsid w:val="0062509E"/>
    <w:rsid w:val="00625907"/>
    <w:rsid w:val="00625DFA"/>
    <w:rsid w:val="006260F6"/>
    <w:rsid w:val="006261BF"/>
    <w:rsid w:val="006268DC"/>
    <w:rsid w:val="00626926"/>
    <w:rsid w:val="00627F7A"/>
    <w:rsid w:val="00630C8B"/>
    <w:rsid w:val="006319AD"/>
    <w:rsid w:val="006326AA"/>
    <w:rsid w:val="0063375E"/>
    <w:rsid w:val="00636110"/>
    <w:rsid w:val="00640E1D"/>
    <w:rsid w:val="00641443"/>
    <w:rsid w:val="00641E0F"/>
    <w:rsid w:val="006449BE"/>
    <w:rsid w:val="00644C92"/>
    <w:rsid w:val="00644D79"/>
    <w:rsid w:val="00645AD6"/>
    <w:rsid w:val="0064733F"/>
    <w:rsid w:val="00647362"/>
    <w:rsid w:val="006476A0"/>
    <w:rsid w:val="0064776F"/>
    <w:rsid w:val="0065039A"/>
    <w:rsid w:val="00650467"/>
    <w:rsid w:val="0065366F"/>
    <w:rsid w:val="0065415E"/>
    <w:rsid w:val="00655BF8"/>
    <w:rsid w:val="0065668D"/>
    <w:rsid w:val="0065706D"/>
    <w:rsid w:val="0066047B"/>
    <w:rsid w:val="00661203"/>
    <w:rsid w:val="006617E1"/>
    <w:rsid w:val="00662532"/>
    <w:rsid w:val="0066328C"/>
    <w:rsid w:val="00663948"/>
    <w:rsid w:val="00663A4D"/>
    <w:rsid w:val="00665824"/>
    <w:rsid w:val="006659BE"/>
    <w:rsid w:val="00665A2C"/>
    <w:rsid w:val="00665B35"/>
    <w:rsid w:val="00665EC8"/>
    <w:rsid w:val="00666C81"/>
    <w:rsid w:val="00666CAB"/>
    <w:rsid w:val="00667DD3"/>
    <w:rsid w:val="006757D7"/>
    <w:rsid w:val="00676909"/>
    <w:rsid w:val="00676DA4"/>
    <w:rsid w:val="00681007"/>
    <w:rsid w:val="00681B18"/>
    <w:rsid w:val="006848FB"/>
    <w:rsid w:val="006857C5"/>
    <w:rsid w:val="00686832"/>
    <w:rsid w:val="00687A9D"/>
    <w:rsid w:val="00691352"/>
    <w:rsid w:val="006928F5"/>
    <w:rsid w:val="006929A0"/>
    <w:rsid w:val="00692AC8"/>
    <w:rsid w:val="00694D88"/>
    <w:rsid w:val="006A19C5"/>
    <w:rsid w:val="006A1AE7"/>
    <w:rsid w:val="006A2E5A"/>
    <w:rsid w:val="006A3525"/>
    <w:rsid w:val="006A6271"/>
    <w:rsid w:val="006A6301"/>
    <w:rsid w:val="006A635A"/>
    <w:rsid w:val="006A7057"/>
    <w:rsid w:val="006A737F"/>
    <w:rsid w:val="006A7EAE"/>
    <w:rsid w:val="006B0805"/>
    <w:rsid w:val="006B330D"/>
    <w:rsid w:val="006B356B"/>
    <w:rsid w:val="006B48F4"/>
    <w:rsid w:val="006B508D"/>
    <w:rsid w:val="006B541E"/>
    <w:rsid w:val="006B57C1"/>
    <w:rsid w:val="006B65A5"/>
    <w:rsid w:val="006B6AFA"/>
    <w:rsid w:val="006B7508"/>
    <w:rsid w:val="006B7B55"/>
    <w:rsid w:val="006C3FB5"/>
    <w:rsid w:val="006C4818"/>
    <w:rsid w:val="006C552B"/>
    <w:rsid w:val="006C67D7"/>
    <w:rsid w:val="006C6A60"/>
    <w:rsid w:val="006C7530"/>
    <w:rsid w:val="006C7B69"/>
    <w:rsid w:val="006C7D59"/>
    <w:rsid w:val="006D0268"/>
    <w:rsid w:val="006D0F0C"/>
    <w:rsid w:val="006D113A"/>
    <w:rsid w:val="006D42DD"/>
    <w:rsid w:val="006D4B63"/>
    <w:rsid w:val="006D6898"/>
    <w:rsid w:val="006D6962"/>
    <w:rsid w:val="006E1DDE"/>
    <w:rsid w:val="006E209B"/>
    <w:rsid w:val="006E322A"/>
    <w:rsid w:val="006E5597"/>
    <w:rsid w:val="006E63DE"/>
    <w:rsid w:val="006E74D8"/>
    <w:rsid w:val="006F10E0"/>
    <w:rsid w:val="006F16EB"/>
    <w:rsid w:val="006F44D2"/>
    <w:rsid w:val="006F474A"/>
    <w:rsid w:val="006F5B76"/>
    <w:rsid w:val="006F65DF"/>
    <w:rsid w:val="006F6E4C"/>
    <w:rsid w:val="006F6F4B"/>
    <w:rsid w:val="006F7A74"/>
    <w:rsid w:val="007000FD"/>
    <w:rsid w:val="00701876"/>
    <w:rsid w:val="00704816"/>
    <w:rsid w:val="00704B26"/>
    <w:rsid w:val="00706E0D"/>
    <w:rsid w:val="00707419"/>
    <w:rsid w:val="007079EF"/>
    <w:rsid w:val="0071020F"/>
    <w:rsid w:val="0071240C"/>
    <w:rsid w:val="00712AD6"/>
    <w:rsid w:val="00714C6D"/>
    <w:rsid w:val="007160FC"/>
    <w:rsid w:val="00717878"/>
    <w:rsid w:val="00717D99"/>
    <w:rsid w:val="00717FC1"/>
    <w:rsid w:val="007200E7"/>
    <w:rsid w:val="00720434"/>
    <w:rsid w:val="00720CFF"/>
    <w:rsid w:val="007217C3"/>
    <w:rsid w:val="007217F2"/>
    <w:rsid w:val="00721D58"/>
    <w:rsid w:val="00722D13"/>
    <w:rsid w:val="00722F6E"/>
    <w:rsid w:val="0072565B"/>
    <w:rsid w:val="00730204"/>
    <w:rsid w:val="00732B57"/>
    <w:rsid w:val="0073406F"/>
    <w:rsid w:val="0073426A"/>
    <w:rsid w:val="007358E2"/>
    <w:rsid w:val="0073659E"/>
    <w:rsid w:val="00736D07"/>
    <w:rsid w:val="00737C79"/>
    <w:rsid w:val="00742A7E"/>
    <w:rsid w:val="00742DF9"/>
    <w:rsid w:val="00744BF8"/>
    <w:rsid w:val="007451F0"/>
    <w:rsid w:val="00745507"/>
    <w:rsid w:val="00746688"/>
    <w:rsid w:val="00750555"/>
    <w:rsid w:val="00751545"/>
    <w:rsid w:val="00751A6B"/>
    <w:rsid w:val="0075270C"/>
    <w:rsid w:val="007547A4"/>
    <w:rsid w:val="007547A9"/>
    <w:rsid w:val="00754D6E"/>
    <w:rsid w:val="00756349"/>
    <w:rsid w:val="007572EA"/>
    <w:rsid w:val="007574B4"/>
    <w:rsid w:val="0076079C"/>
    <w:rsid w:val="00760822"/>
    <w:rsid w:val="00761793"/>
    <w:rsid w:val="0076195F"/>
    <w:rsid w:val="007624A2"/>
    <w:rsid w:val="00763268"/>
    <w:rsid w:val="007642AD"/>
    <w:rsid w:val="0076436E"/>
    <w:rsid w:val="00765E5D"/>
    <w:rsid w:val="007660BB"/>
    <w:rsid w:val="0076669B"/>
    <w:rsid w:val="007715E0"/>
    <w:rsid w:val="00771999"/>
    <w:rsid w:val="007736EB"/>
    <w:rsid w:val="0077379A"/>
    <w:rsid w:val="00773B9A"/>
    <w:rsid w:val="007749F3"/>
    <w:rsid w:val="00775151"/>
    <w:rsid w:val="007754EC"/>
    <w:rsid w:val="00776CFA"/>
    <w:rsid w:val="00777361"/>
    <w:rsid w:val="007826FB"/>
    <w:rsid w:val="00784163"/>
    <w:rsid w:val="007841CA"/>
    <w:rsid w:val="0078459D"/>
    <w:rsid w:val="00784E46"/>
    <w:rsid w:val="00785860"/>
    <w:rsid w:val="00786A8E"/>
    <w:rsid w:val="00786F0B"/>
    <w:rsid w:val="0078784E"/>
    <w:rsid w:val="00790955"/>
    <w:rsid w:val="00792716"/>
    <w:rsid w:val="00792BBE"/>
    <w:rsid w:val="0079305B"/>
    <w:rsid w:val="0079474F"/>
    <w:rsid w:val="00795F26"/>
    <w:rsid w:val="00796404"/>
    <w:rsid w:val="007A25F6"/>
    <w:rsid w:val="007A3209"/>
    <w:rsid w:val="007A36C0"/>
    <w:rsid w:val="007A3BF4"/>
    <w:rsid w:val="007A4C9A"/>
    <w:rsid w:val="007A5098"/>
    <w:rsid w:val="007A5C46"/>
    <w:rsid w:val="007A5DAE"/>
    <w:rsid w:val="007A68B2"/>
    <w:rsid w:val="007B05A3"/>
    <w:rsid w:val="007B14FD"/>
    <w:rsid w:val="007B2399"/>
    <w:rsid w:val="007B257B"/>
    <w:rsid w:val="007B3C69"/>
    <w:rsid w:val="007B4AEC"/>
    <w:rsid w:val="007B75BD"/>
    <w:rsid w:val="007C225D"/>
    <w:rsid w:val="007C3B3D"/>
    <w:rsid w:val="007C3E90"/>
    <w:rsid w:val="007C4970"/>
    <w:rsid w:val="007C4D0F"/>
    <w:rsid w:val="007C68BD"/>
    <w:rsid w:val="007D15DA"/>
    <w:rsid w:val="007D163F"/>
    <w:rsid w:val="007D3ACA"/>
    <w:rsid w:val="007D3BED"/>
    <w:rsid w:val="007D4F97"/>
    <w:rsid w:val="007D53D1"/>
    <w:rsid w:val="007D5ED8"/>
    <w:rsid w:val="007E114E"/>
    <w:rsid w:val="007E3E14"/>
    <w:rsid w:val="007E4C3A"/>
    <w:rsid w:val="007E4E14"/>
    <w:rsid w:val="007E6A49"/>
    <w:rsid w:val="007E704F"/>
    <w:rsid w:val="007E71AB"/>
    <w:rsid w:val="007E7BD0"/>
    <w:rsid w:val="007F0D09"/>
    <w:rsid w:val="007F1A0C"/>
    <w:rsid w:val="007F2A61"/>
    <w:rsid w:val="007F36A9"/>
    <w:rsid w:val="007F46D7"/>
    <w:rsid w:val="007F4B2F"/>
    <w:rsid w:val="007F5283"/>
    <w:rsid w:val="007F5A93"/>
    <w:rsid w:val="0080023C"/>
    <w:rsid w:val="008012DC"/>
    <w:rsid w:val="00801705"/>
    <w:rsid w:val="008023DB"/>
    <w:rsid w:val="00803568"/>
    <w:rsid w:val="008037D3"/>
    <w:rsid w:val="00804517"/>
    <w:rsid w:val="00804955"/>
    <w:rsid w:val="008057A8"/>
    <w:rsid w:val="00810465"/>
    <w:rsid w:val="00810996"/>
    <w:rsid w:val="00812CA4"/>
    <w:rsid w:val="008131C2"/>
    <w:rsid w:val="00814768"/>
    <w:rsid w:val="00816632"/>
    <w:rsid w:val="00820551"/>
    <w:rsid w:val="0082159D"/>
    <w:rsid w:val="00821707"/>
    <w:rsid w:val="00822294"/>
    <w:rsid w:val="00822B0F"/>
    <w:rsid w:val="00823D93"/>
    <w:rsid w:val="008244E0"/>
    <w:rsid w:val="0082524D"/>
    <w:rsid w:val="00825B4F"/>
    <w:rsid w:val="00825F4E"/>
    <w:rsid w:val="00826652"/>
    <w:rsid w:val="00826AC2"/>
    <w:rsid w:val="00830CC4"/>
    <w:rsid w:val="0083179F"/>
    <w:rsid w:val="00831888"/>
    <w:rsid w:val="00832DB9"/>
    <w:rsid w:val="00834C85"/>
    <w:rsid w:val="00834F2C"/>
    <w:rsid w:val="00835227"/>
    <w:rsid w:val="00835E0D"/>
    <w:rsid w:val="00836F49"/>
    <w:rsid w:val="00837686"/>
    <w:rsid w:val="0083775D"/>
    <w:rsid w:val="0084109B"/>
    <w:rsid w:val="00842FA0"/>
    <w:rsid w:val="008434F9"/>
    <w:rsid w:val="00844869"/>
    <w:rsid w:val="00845F2C"/>
    <w:rsid w:val="00846BE8"/>
    <w:rsid w:val="0084707F"/>
    <w:rsid w:val="00847EE3"/>
    <w:rsid w:val="008502EA"/>
    <w:rsid w:val="00851217"/>
    <w:rsid w:val="008533C2"/>
    <w:rsid w:val="00853A4B"/>
    <w:rsid w:val="0085422D"/>
    <w:rsid w:val="00856795"/>
    <w:rsid w:val="00856CDE"/>
    <w:rsid w:val="00857BED"/>
    <w:rsid w:val="00860B26"/>
    <w:rsid w:val="008618AB"/>
    <w:rsid w:val="00862994"/>
    <w:rsid w:val="00862AC5"/>
    <w:rsid w:val="00863E7F"/>
    <w:rsid w:val="00864972"/>
    <w:rsid w:val="00866879"/>
    <w:rsid w:val="00867268"/>
    <w:rsid w:val="008700F9"/>
    <w:rsid w:val="0087469E"/>
    <w:rsid w:val="008767B4"/>
    <w:rsid w:val="008768BF"/>
    <w:rsid w:val="00877052"/>
    <w:rsid w:val="0087770C"/>
    <w:rsid w:val="008800D1"/>
    <w:rsid w:val="008823C6"/>
    <w:rsid w:val="00882848"/>
    <w:rsid w:val="008828DC"/>
    <w:rsid w:val="008834AF"/>
    <w:rsid w:val="00884ABF"/>
    <w:rsid w:val="0088597F"/>
    <w:rsid w:val="00885E89"/>
    <w:rsid w:val="0088629E"/>
    <w:rsid w:val="008865C6"/>
    <w:rsid w:val="00886F70"/>
    <w:rsid w:val="00891510"/>
    <w:rsid w:val="008943F1"/>
    <w:rsid w:val="00894F21"/>
    <w:rsid w:val="0089538A"/>
    <w:rsid w:val="00895842"/>
    <w:rsid w:val="00896589"/>
    <w:rsid w:val="008971B7"/>
    <w:rsid w:val="008A01D9"/>
    <w:rsid w:val="008A1A2B"/>
    <w:rsid w:val="008A5D5C"/>
    <w:rsid w:val="008A753D"/>
    <w:rsid w:val="008B00FB"/>
    <w:rsid w:val="008B1AEB"/>
    <w:rsid w:val="008B1E8A"/>
    <w:rsid w:val="008B2D29"/>
    <w:rsid w:val="008B4694"/>
    <w:rsid w:val="008B5566"/>
    <w:rsid w:val="008B5CAC"/>
    <w:rsid w:val="008B7CB2"/>
    <w:rsid w:val="008C0156"/>
    <w:rsid w:val="008C018C"/>
    <w:rsid w:val="008C0974"/>
    <w:rsid w:val="008C0FD0"/>
    <w:rsid w:val="008C1DDB"/>
    <w:rsid w:val="008C2D27"/>
    <w:rsid w:val="008C31B9"/>
    <w:rsid w:val="008C34B0"/>
    <w:rsid w:val="008C42A0"/>
    <w:rsid w:val="008C4814"/>
    <w:rsid w:val="008C4D35"/>
    <w:rsid w:val="008C5614"/>
    <w:rsid w:val="008C5DF6"/>
    <w:rsid w:val="008C6084"/>
    <w:rsid w:val="008C643E"/>
    <w:rsid w:val="008D1E8A"/>
    <w:rsid w:val="008D2D9C"/>
    <w:rsid w:val="008D315B"/>
    <w:rsid w:val="008D3981"/>
    <w:rsid w:val="008D3A2B"/>
    <w:rsid w:val="008D3F13"/>
    <w:rsid w:val="008D524E"/>
    <w:rsid w:val="008D56E9"/>
    <w:rsid w:val="008D5AC1"/>
    <w:rsid w:val="008D5B08"/>
    <w:rsid w:val="008D6BCA"/>
    <w:rsid w:val="008D6E01"/>
    <w:rsid w:val="008E04F4"/>
    <w:rsid w:val="008E0EE6"/>
    <w:rsid w:val="008E1AC6"/>
    <w:rsid w:val="008E2CB6"/>
    <w:rsid w:val="008E3717"/>
    <w:rsid w:val="008E41FE"/>
    <w:rsid w:val="008E56E9"/>
    <w:rsid w:val="008E5837"/>
    <w:rsid w:val="008E65D2"/>
    <w:rsid w:val="008E6B88"/>
    <w:rsid w:val="008E6BDA"/>
    <w:rsid w:val="008E6EAD"/>
    <w:rsid w:val="008E7205"/>
    <w:rsid w:val="008F0473"/>
    <w:rsid w:val="008F1008"/>
    <w:rsid w:val="008F255A"/>
    <w:rsid w:val="008F2BE7"/>
    <w:rsid w:val="008F2CA5"/>
    <w:rsid w:val="008F3FC4"/>
    <w:rsid w:val="008F425B"/>
    <w:rsid w:val="008F5D1E"/>
    <w:rsid w:val="008F64D3"/>
    <w:rsid w:val="008F7CE7"/>
    <w:rsid w:val="0090032C"/>
    <w:rsid w:val="00900CA3"/>
    <w:rsid w:val="009015DF"/>
    <w:rsid w:val="00901E0C"/>
    <w:rsid w:val="00902BC8"/>
    <w:rsid w:val="00904948"/>
    <w:rsid w:val="009049B3"/>
    <w:rsid w:val="00904A77"/>
    <w:rsid w:val="00904E15"/>
    <w:rsid w:val="00904E1E"/>
    <w:rsid w:val="00910BE1"/>
    <w:rsid w:val="009116DB"/>
    <w:rsid w:val="009116EF"/>
    <w:rsid w:val="00911F2A"/>
    <w:rsid w:val="009121FC"/>
    <w:rsid w:val="00913622"/>
    <w:rsid w:val="00914E38"/>
    <w:rsid w:val="009157BA"/>
    <w:rsid w:val="00917413"/>
    <w:rsid w:val="00917A33"/>
    <w:rsid w:val="00917DD0"/>
    <w:rsid w:val="009213DC"/>
    <w:rsid w:val="00921AC3"/>
    <w:rsid w:val="00922121"/>
    <w:rsid w:val="0092432B"/>
    <w:rsid w:val="0092461A"/>
    <w:rsid w:val="00926997"/>
    <w:rsid w:val="009273C9"/>
    <w:rsid w:val="0092787B"/>
    <w:rsid w:val="00927D0F"/>
    <w:rsid w:val="009304CE"/>
    <w:rsid w:val="00930FC3"/>
    <w:rsid w:val="00931A5B"/>
    <w:rsid w:val="00932BA2"/>
    <w:rsid w:val="00932D75"/>
    <w:rsid w:val="00933786"/>
    <w:rsid w:val="00933E29"/>
    <w:rsid w:val="00934819"/>
    <w:rsid w:val="00935664"/>
    <w:rsid w:val="00935747"/>
    <w:rsid w:val="00936FFC"/>
    <w:rsid w:val="009404B4"/>
    <w:rsid w:val="00940DAB"/>
    <w:rsid w:val="00945E44"/>
    <w:rsid w:val="00946B55"/>
    <w:rsid w:val="00946B74"/>
    <w:rsid w:val="00947D38"/>
    <w:rsid w:val="00951C54"/>
    <w:rsid w:val="00951F4E"/>
    <w:rsid w:val="0095368B"/>
    <w:rsid w:val="00953C43"/>
    <w:rsid w:val="00954687"/>
    <w:rsid w:val="009549A3"/>
    <w:rsid w:val="009618FC"/>
    <w:rsid w:val="009630E2"/>
    <w:rsid w:val="00963D88"/>
    <w:rsid w:val="00964112"/>
    <w:rsid w:val="00964DE2"/>
    <w:rsid w:val="00965D72"/>
    <w:rsid w:val="00966679"/>
    <w:rsid w:val="00967FC8"/>
    <w:rsid w:val="00971191"/>
    <w:rsid w:val="00971581"/>
    <w:rsid w:val="00972155"/>
    <w:rsid w:val="009747F1"/>
    <w:rsid w:val="00975105"/>
    <w:rsid w:val="0097647C"/>
    <w:rsid w:val="0097741A"/>
    <w:rsid w:val="009808A7"/>
    <w:rsid w:val="00981A44"/>
    <w:rsid w:val="00982571"/>
    <w:rsid w:val="00982EC8"/>
    <w:rsid w:val="0098332E"/>
    <w:rsid w:val="00983CB8"/>
    <w:rsid w:val="009843FD"/>
    <w:rsid w:val="0098458B"/>
    <w:rsid w:val="00985E43"/>
    <w:rsid w:val="00987A56"/>
    <w:rsid w:val="009901B8"/>
    <w:rsid w:val="00992062"/>
    <w:rsid w:val="009924EF"/>
    <w:rsid w:val="0099369B"/>
    <w:rsid w:val="00993F99"/>
    <w:rsid w:val="009948D6"/>
    <w:rsid w:val="00994A57"/>
    <w:rsid w:val="00994A80"/>
    <w:rsid w:val="00995462"/>
    <w:rsid w:val="00996637"/>
    <w:rsid w:val="009A014C"/>
    <w:rsid w:val="009A36C6"/>
    <w:rsid w:val="009A3923"/>
    <w:rsid w:val="009A3924"/>
    <w:rsid w:val="009A3D9E"/>
    <w:rsid w:val="009A5496"/>
    <w:rsid w:val="009A71A7"/>
    <w:rsid w:val="009A71D8"/>
    <w:rsid w:val="009A75AB"/>
    <w:rsid w:val="009B0658"/>
    <w:rsid w:val="009B09DB"/>
    <w:rsid w:val="009B2DC9"/>
    <w:rsid w:val="009B37C1"/>
    <w:rsid w:val="009B41A2"/>
    <w:rsid w:val="009B4443"/>
    <w:rsid w:val="009B4B20"/>
    <w:rsid w:val="009B4C8F"/>
    <w:rsid w:val="009B5348"/>
    <w:rsid w:val="009B6509"/>
    <w:rsid w:val="009B729A"/>
    <w:rsid w:val="009C016F"/>
    <w:rsid w:val="009C021E"/>
    <w:rsid w:val="009C0BB8"/>
    <w:rsid w:val="009C0F60"/>
    <w:rsid w:val="009C126C"/>
    <w:rsid w:val="009C1445"/>
    <w:rsid w:val="009C2238"/>
    <w:rsid w:val="009C43BE"/>
    <w:rsid w:val="009C6730"/>
    <w:rsid w:val="009C6B16"/>
    <w:rsid w:val="009C71B4"/>
    <w:rsid w:val="009C7D4C"/>
    <w:rsid w:val="009C7F10"/>
    <w:rsid w:val="009D0520"/>
    <w:rsid w:val="009D14AF"/>
    <w:rsid w:val="009D234F"/>
    <w:rsid w:val="009D4BAD"/>
    <w:rsid w:val="009D5805"/>
    <w:rsid w:val="009D5B9E"/>
    <w:rsid w:val="009D797B"/>
    <w:rsid w:val="009E02D3"/>
    <w:rsid w:val="009E09A4"/>
    <w:rsid w:val="009E339F"/>
    <w:rsid w:val="009E4D9A"/>
    <w:rsid w:val="009E7BF2"/>
    <w:rsid w:val="009F00C7"/>
    <w:rsid w:val="009F1C0B"/>
    <w:rsid w:val="009F2E7A"/>
    <w:rsid w:val="009F3073"/>
    <w:rsid w:val="009F310B"/>
    <w:rsid w:val="009F3405"/>
    <w:rsid w:val="009F532A"/>
    <w:rsid w:val="009F57FB"/>
    <w:rsid w:val="009F5CC4"/>
    <w:rsid w:val="009F620F"/>
    <w:rsid w:val="009F6DF5"/>
    <w:rsid w:val="009F7070"/>
    <w:rsid w:val="009F75C7"/>
    <w:rsid w:val="00A0240E"/>
    <w:rsid w:val="00A02856"/>
    <w:rsid w:val="00A030F8"/>
    <w:rsid w:val="00A049E8"/>
    <w:rsid w:val="00A05ACF"/>
    <w:rsid w:val="00A07B09"/>
    <w:rsid w:val="00A10EBD"/>
    <w:rsid w:val="00A112AE"/>
    <w:rsid w:val="00A11D9F"/>
    <w:rsid w:val="00A129BA"/>
    <w:rsid w:val="00A1366D"/>
    <w:rsid w:val="00A1561A"/>
    <w:rsid w:val="00A2023D"/>
    <w:rsid w:val="00A20898"/>
    <w:rsid w:val="00A21831"/>
    <w:rsid w:val="00A21A7E"/>
    <w:rsid w:val="00A21B91"/>
    <w:rsid w:val="00A21C0B"/>
    <w:rsid w:val="00A22DF8"/>
    <w:rsid w:val="00A24165"/>
    <w:rsid w:val="00A24458"/>
    <w:rsid w:val="00A3236A"/>
    <w:rsid w:val="00A32A11"/>
    <w:rsid w:val="00A331B8"/>
    <w:rsid w:val="00A3354B"/>
    <w:rsid w:val="00A347C4"/>
    <w:rsid w:val="00A35AA1"/>
    <w:rsid w:val="00A36058"/>
    <w:rsid w:val="00A36291"/>
    <w:rsid w:val="00A367EF"/>
    <w:rsid w:val="00A37318"/>
    <w:rsid w:val="00A373BC"/>
    <w:rsid w:val="00A37B31"/>
    <w:rsid w:val="00A4034B"/>
    <w:rsid w:val="00A40D40"/>
    <w:rsid w:val="00A41344"/>
    <w:rsid w:val="00A42840"/>
    <w:rsid w:val="00A4668B"/>
    <w:rsid w:val="00A46DF2"/>
    <w:rsid w:val="00A527AE"/>
    <w:rsid w:val="00A52FAD"/>
    <w:rsid w:val="00A53110"/>
    <w:rsid w:val="00A560B3"/>
    <w:rsid w:val="00A5615F"/>
    <w:rsid w:val="00A575F1"/>
    <w:rsid w:val="00A62ED6"/>
    <w:rsid w:val="00A63634"/>
    <w:rsid w:val="00A63CE9"/>
    <w:rsid w:val="00A641C4"/>
    <w:rsid w:val="00A6533A"/>
    <w:rsid w:val="00A656E8"/>
    <w:rsid w:val="00A6711B"/>
    <w:rsid w:val="00A67B9A"/>
    <w:rsid w:val="00A7068B"/>
    <w:rsid w:val="00A71B0A"/>
    <w:rsid w:val="00A7224B"/>
    <w:rsid w:val="00A72252"/>
    <w:rsid w:val="00A72710"/>
    <w:rsid w:val="00A7310F"/>
    <w:rsid w:val="00A7415F"/>
    <w:rsid w:val="00A75084"/>
    <w:rsid w:val="00A75AAC"/>
    <w:rsid w:val="00A76825"/>
    <w:rsid w:val="00A76A75"/>
    <w:rsid w:val="00A77B56"/>
    <w:rsid w:val="00A815D5"/>
    <w:rsid w:val="00A83795"/>
    <w:rsid w:val="00A855FD"/>
    <w:rsid w:val="00A85AC4"/>
    <w:rsid w:val="00A870FA"/>
    <w:rsid w:val="00A902AF"/>
    <w:rsid w:val="00A9077D"/>
    <w:rsid w:val="00A90B9B"/>
    <w:rsid w:val="00A91D32"/>
    <w:rsid w:val="00A93163"/>
    <w:rsid w:val="00A93EB2"/>
    <w:rsid w:val="00A940E7"/>
    <w:rsid w:val="00A96630"/>
    <w:rsid w:val="00AA2BD4"/>
    <w:rsid w:val="00AA3C70"/>
    <w:rsid w:val="00AA3E30"/>
    <w:rsid w:val="00AA442F"/>
    <w:rsid w:val="00AB0B7D"/>
    <w:rsid w:val="00AB2D46"/>
    <w:rsid w:val="00AB2F66"/>
    <w:rsid w:val="00AB3992"/>
    <w:rsid w:val="00AB54CF"/>
    <w:rsid w:val="00AB5859"/>
    <w:rsid w:val="00AB67A7"/>
    <w:rsid w:val="00AB6EDF"/>
    <w:rsid w:val="00AC3431"/>
    <w:rsid w:val="00AC5F7E"/>
    <w:rsid w:val="00AC644D"/>
    <w:rsid w:val="00AC71CE"/>
    <w:rsid w:val="00AC73D0"/>
    <w:rsid w:val="00AD0506"/>
    <w:rsid w:val="00AD0F69"/>
    <w:rsid w:val="00AD1726"/>
    <w:rsid w:val="00AD219E"/>
    <w:rsid w:val="00AD3AC6"/>
    <w:rsid w:val="00AD3B28"/>
    <w:rsid w:val="00AD3D26"/>
    <w:rsid w:val="00AD45F1"/>
    <w:rsid w:val="00AD4C67"/>
    <w:rsid w:val="00AD6706"/>
    <w:rsid w:val="00AD6F8A"/>
    <w:rsid w:val="00AE0B60"/>
    <w:rsid w:val="00AE158B"/>
    <w:rsid w:val="00AE15F1"/>
    <w:rsid w:val="00AE2740"/>
    <w:rsid w:val="00AE55FC"/>
    <w:rsid w:val="00AE5A0C"/>
    <w:rsid w:val="00AE5F3A"/>
    <w:rsid w:val="00AE7BB0"/>
    <w:rsid w:val="00AF04CB"/>
    <w:rsid w:val="00AF1EB1"/>
    <w:rsid w:val="00AF2F16"/>
    <w:rsid w:val="00AF6F92"/>
    <w:rsid w:val="00B000DC"/>
    <w:rsid w:val="00B008BF"/>
    <w:rsid w:val="00B03FB4"/>
    <w:rsid w:val="00B04BA0"/>
    <w:rsid w:val="00B05E28"/>
    <w:rsid w:val="00B05EB7"/>
    <w:rsid w:val="00B0668E"/>
    <w:rsid w:val="00B0745F"/>
    <w:rsid w:val="00B078FC"/>
    <w:rsid w:val="00B12CE0"/>
    <w:rsid w:val="00B14581"/>
    <w:rsid w:val="00B14B33"/>
    <w:rsid w:val="00B1527A"/>
    <w:rsid w:val="00B1550C"/>
    <w:rsid w:val="00B1591F"/>
    <w:rsid w:val="00B15A1D"/>
    <w:rsid w:val="00B16C00"/>
    <w:rsid w:val="00B17BF5"/>
    <w:rsid w:val="00B21A23"/>
    <w:rsid w:val="00B23386"/>
    <w:rsid w:val="00B23391"/>
    <w:rsid w:val="00B244A8"/>
    <w:rsid w:val="00B253A7"/>
    <w:rsid w:val="00B262AA"/>
    <w:rsid w:val="00B26B08"/>
    <w:rsid w:val="00B307F0"/>
    <w:rsid w:val="00B3625A"/>
    <w:rsid w:val="00B36CCC"/>
    <w:rsid w:val="00B36DDA"/>
    <w:rsid w:val="00B4172B"/>
    <w:rsid w:val="00B44E25"/>
    <w:rsid w:val="00B45BE5"/>
    <w:rsid w:val="00B460F0"/>
    <w:rsid w:val="00B47C2A"/>
    <w:rsid w:val="00B52360"/>
    <w:rsid w:val="00B525C7"/>
    <w:rsid w:val="00B53023"/>
    <w:rsid w:val="00B558DB"/>
    <w:rsid w:val="00B55F21"/>
    <w:rsid w:val="00B568C8"/>
    <w:rsid w:val="00B607C2"/>
    <w:rsid w:val="00B61126"/>
    <w:rsid w:val="00B62E79"/>
    <w:rsid w:val="00B62FC2"/>
    <w:rsid w:val="00B62FDA"/>
    <w:rsid w:val="00B63B78"/>
    <w:rsid w:val="00B64549"/>
    <w:rsid w:val="00B645B1"/>
    <w:rsid w:val="00B67272"/>
    <w:rsid w:val="00B67E6A"/>
    <w:rsid w:val="00B706AF"/>
    <w:rsid w:val="00B70B79"/>
    <w:rsid w:val="00B711AB"/>
    <w:rsid w:val="00B731C3"/>
    <w:rsid w:val="00B7368F"/>
    <w:rsid w:val="00B758C3"/>
    <w:rsid w:val="00B77169"/>
    <w:rsid w:val="00B773C5"/>
    <w:rsid w:val="00B77C27"/>
    <w:rsid w:val="00B77CAD"/>
    <w:rsid w:val="00B81293"/>
    <w:rsid w:val="00B81308"/>
    <w:rsid w:val="00B814AD"/>
    <w:rsid w:val="00B81906"/>
    <w:rsid w:val="00B85E2B"/>
    <w:rsid w:val="00B90BB1"/>
    <w:rsid w:val="00B91012"/>
    <w:rsid w:val="00B9386A"/>
    <w:rsid w:val="00B9446D"/>
    <w:rsid w:val="00B94B80"/>
    <w:rsid w:val="00B956A9"/>
    <w:rsid w:val="00B95FCD"/>
    <w:rsid w:val="00B96798"/>
    <w:rsid w:val="00BA106A"/>
    <w:rsid w:val="00BA2487"/>
    <w:rsid w:val="00BA5859"/>
    <w:rsid w:val="00BA61A8"/>
    <w:rsid w:val="00BA671D"/>
    <w:rsid w:val="00BA6BF4"/>
    <w:rsid w:val="00BB024D"/>
    <w:rsid w:val="00BB0F1D"/>
    <w:rsid w:val="00BB1346"/>
    <w:rsid w:val="00BB16EC"/>
    <w:rsid w:val="00BB4BF9"/>
    <w:rsid w:val="00BB4EA8"/>
    <w:rsid w:val="00BB616A"/>
    <w:rsid w:val="00BB686D"/>
    <w:rsid w:val="00BB6B01"/>
    <w:rsid w:val="00BB7C27"/>
    <w:rsid w:val="00BC0548"/>
    <w:rsid w:val="00BC074C"/>
    <w:rsid w:val="00BC1E69"/>
    <w:rsid w:val="00BC5E6B"/>
    <w:rsid w:val="00BC615F"/>
    <w:rsid w:val="00BD0101"/>
    <w:rsid w:val="00BD07AC"/>
    <w:rsid w:val="00BD2C57"/>
    <w:rsid w:val="00BD38F9"/>
    <w:rsid w:val="00BD4C70"/>
    <w:rsid w:val="00BD4DF7"/>
    <w:rsid w:val="00BD56D9"/>
    <w:rsid w:val="00BD6C07"/>
    <w:rsid w:val="00BD6C47"/>
    <w:rsid w:val="00BD7355"/>
    <w:rsid w:val="00BD76D3"/>
    <w:rsid w:val="00BD7DBA"/>
    <w:rsid w:val="00BE00B9"/>
    <w:rsid w:val="00BE27C0"/>
    <w:rsid w:val="00BE37E1"/>
    <w:rsid w:val="00BE3AD8"/>
    <w:rsid w:val="00BE4B06"/>
    <w:rsid w:val="00BE4E52"/>
    <w:rsid w:val="00BE515D"/>
    <w:rsid w:val="00BE5B1B"/>
    <w:rsid w:val="00BE602F"/>
    <w:rsid w:val="00BE62BC"/>
    <w:rsid w:val="00BE71F7"/>
    <w:rsid w:val="00BF0124"/>
    <w:rsid w:val="00BF21D2"/>
    <w:rsid w:val="00BF4FA6"/>
    <w:rsid w:val="00BF73CE"/>
    <w:rsid w:val="00C00EBC"/>
    <w:rsid w:val="00C012BD"/>
    <w:rsid w:val="00C01BEB"/>
    <w:rsid w:val="00C02056"/>
    <w:rsid w:val="00C024D4"/>
    <w:rsid w:val="00C03360"/>
    <w:rsid w:val="00C074CB"/>
    <w:rsid w:val="00C104BA"/>
    <w:rsid w:val="00C10826"/>
    <w:rsid w:val="00C11943"/>
    <w:rsid w:val="00C124B9"/>
    <w:rsid w:val="00C1384A"/>
    <w:rsid w:val="00C14C41"/>
    <w:rsid w:val="00C17F57"/>
    <w:rsid w:val="00C21148"/>
    <w:rsid w:val="00C22692"/>
    <w:rsid w:val="00C24665"/>
    <w:rsid w:val="00C24DE9"/>
    <w:rsid w:val="00C25402"/>
    <w:rsid w:val="00C265FC"/>
    <w:rsid w:val="00C27E74"/>
    <w:rsid w:val="00C30F00"/>
    <w:rsid w:val="00C31BBE"/>
    <w:rsid w:val="00C32D67"/>
    <w:rsid w:val="00C33920"/>
    <w:rsid w:val="00C33F14"/>
    <w:rsid w:val="00C34808"/>
    <w:rsid w:val="00C3484D"/>
    <w:rsid w:val="00C34C1B"/>
    <w:rsid w:val="00C3743A"/>
    <w:rsid w:val="00C4212A"/>
    <w:rsid w:val="00C44B48"/>
    <w:rsid w:val="00C45296"/>
    <w:rsid w:val="00C45BFB"/>
    <w:rsid w:val="00C470D0"/>
    <w:rsid w:val="00C47C59"/>
    <w:rsid w:val="00C47F20"/>
    <w:rsid w:val="00C50208"/>
    <w:rsid w:val="00C50631"/>
    <w:rsid w:val="00C507F8"/>
    <w:rsid w:val="00C521FF"/>
    <w:rsid w:val="00C53C9E"/>
    <w:rsid w:val="00C5533D"/>
    <w:rsid w:val="00C55B79"/>
    <w:rsid w:val="00C56A9A"/>
    <w:rsid w:val="00C577A5"/>
    <w:rsid w:val="00C6013C"/>
    <w:rsid w:val="00C61910"/>
    <w:rsid w:val="00C62103"/>
    <w:rsid w:val="00C62E18"/>
    <w:rsid w:val="00C67FE4"/>
    <w:rsid w:val="00C70659"/>
    <w:rsid w:val="00C719CC"/>
    <w:rsid w:val="00C71AF3"/>
    <w:rsid w:val="00C7452D"/>
    <w:rsid w:val="00C745F6"/>
    <w:rsid w:val="00C75BF7"/>
    <w:rsid w:val="00C75FF2"/>
    <w:rsid w:val="00C765F2"/>
    <w:rsid w:val="00C76A92"/>
    <w:rsid w:val="00C77F04"/>
    <w:rsid w:val="00C80C40"/>
    <w:rsid w:val="00C83F6D"/>
    <w:rsid w:val="00C84056"/>
    <w:rsid w:val="00C8428E"/>
    <w:rsid w:val="00C84F1B"/>
    <w:rsid w:val="00C86C47"/>
    <w:rsid w:val="00C87DE2"/>
    <w:rsid w:val="00C90255"/>
    <w:rsid w:val="00C911C6"/>
    <w:rsid w:val="00C91C30"/>
    <w:rsid w:val="00C92DE7"/>
    <w:rsid w:val="00C935FB"/>
    <w:rsid w:val="00C96C71"/>
    <w:rsid w:val="00C97DD9"/>
    <w:rsid w:val="00CA009F"/>
    <w:rsid w:val="00CA1441"/>
    <w:rsid w:val="00CA17C1"/>
    <w:rsid w:val="00CA6B1D"/>
    <w:rsid w:val="00CB05EB"/>
    <w:rsid w:val="00CB175E"/>
    <w:rsid w:val="00CB29E1"/>
    <w:rsid w:val="00CB3113"/>
    <w:rsid w:val="00CB3941"/>
    <w:rsid w:val="00CB4AE2"/>
    <w:rsid w:val="00CB5322"/>
    <w:rsid w:val="00CB57EB"/>
    <w:rsid w:val="00CB5E5A"/>
    <w:rsid w:val="00CB5F4F"/>
    <w:rsid w:val="00CB6716"/>
    <w:rsid w:val="00CB68CB"/>
    <w:rsid w:val="00CB74FA"/>
    <w:rsid w:val="00CB750B"/>
    <w:rsid w:val="00CB7AEB"/>
    <w:rsid w:val="00CC056B"/>
    <w:rsid w:val="00CC1670"/>
    <w:rsid w:val="00CC1B43"/>
    <w:rsid w:val="00CC4A23"/>
    <w:rsid w:val="00CC57EB"/>
    <w:rsid w:val="00CC6DC5"/>
    <w:rsid w:val="00CD0487"/>
    <w:rsid w:val="00CD113D"/>
    <w:rsid w:val="00CD1927"/>
    <w:rsid w:val="00CD38F4"/>
    <w:rsid w:val="00CD5DFF"/>
    <w:rsid w:val="00CD65B2"/>
    <w:rsid w:val="00CD66E8"/>
    <w:rsid w:val="00CD6D93"/>
    <w:rsid w:val="00CE141F"/>
    <w:rsid w:val="00CE39AB"/>
    <w:rsid w:val="00CE4696"/>
    <w:rsid w:val="00CE5368"/>
    <w:rsid w:val="00CE53AC"/>
    <w:rsid w:val="00CE53C3"/>
    <w:rsid w:val="00CE619C"/>
    <w:rsid w:val="00CE71DF"/>
    <w:rsid w:val="00CF15AC"/>
    <w:rsid w:val="00CF2304"/>
    <w:rsid w:val="00CF2860"/>
    <w:rsid w:val="00CF3A84"/>
    <w:rsid w:val="00CF61DF"/>
    <w:rsid w:val="00D00B6B"/>
    <w:rsid w:val="00D02496"/>
    <w:rsid w:val="00D03F5E"/>
    <w:rsid w:val="00D054CF"/>
    <w:rsid w:val="00D05ADD"/>
    <w:rsid w:val="00D060A5"/>
    <w:rsid w:val="00D06AB5"/>
    <w:rsid w:val="00D07960"/>
    <w:rsid w:val="00D079F1"/>
    <w:rsid w:val="00D11224"/>
    <w:rsid w:val="00D114BF"/>
    <w:rsid w:val="00D12C65"/>
    <w:rsid w:val="00D143A6"/>
    <w:rsid w:val="00D14E1F"/>
    <w:rsid w:val="00D15662"/>
    <w:rsid w:val="00D15DA6"/>
    <w:rsid w:val="00D16375"/>
    <w:rsid w:val="00D170D4"/>
    <w:rsid w:val="00D175C8"/>
    <w:rsid w:val="00D20363"/>
    <w:rsid w:val="00D20FD0"/>
    <w:rsid w:val="00D210F4"/>
    <w:rsid w:val="00D21C9B"/>
    <w:rsid w:val="00D22215"/>
    <w:rsid w:val="00D231E8"/>
    <w:rsid w:val="00D23944"/>
    <w:rsid w:val="00D24AD5"/>
    <w:rsid w:val="00D26558"/>
    <w:rsid w:val="00D26B02"/>
    <w:rsid w:val="00D26B9C"/>
    <w:rsid w:val="00D27852"/>
    <w:rsid w:val="00D27F5F"/>
    <w:rsid w:val="00D30666"/>
    <w:rsid w:val="00D306EA"/>
    <w:rsid w:val="00D31020"/>
    <w:rsid w:val="00D3129C"/>
    <w:rsid w:val="00D313E2"/>
    <w:rsid w:val="00D3385E"/>
    <w:rsid w:val="00D34D96"/>
    <w:rsid w:val="00D355A3"/>
    <w:rsid w:val="00D36C54"/>
    <w:rsid w:val="00D371CD"/>
    <w:rsid w:val="00D373B2"/>
    <w:rsid w:val="00D41215"/>
    <w:rsid w:val="00D423DF"/>
    <w:rsid w:val="00D4364A"/>
    <w:rsid w:val="00D43750"/>
    <w:rsid w:val="00D4486D"/>
    <w:rsid w:val="00D450A0"/>
    <w:rsid w:val="00D46A0D"/>
    <w:rsid w:val="00D47685"/>
    <w:rsid w:val="00D47BA1"/>
    <w:rsid w:val="00D47D67"/>
    <w:rsid w:val="00D50DD2"/>
    <w:rsid w:val="00D51213"/>
    <w:rsid w:val="00D51501"/>
    <w:rsid w:val="00D52DE6"/>
    <w:rsid w:val="00D52E7B"/>
    <w:rsid w:val="00D531A5"/>
    <w:rsid w:val="00D5716D"/>
    <w:rsid w:val="00D5723C"/>
    <w:rsid w:val="00D57491"/>
    <w:rsid w:val="00D57624"/>
    <w:rsid w:val="00D61293"/>
    <w:rsid w:val="00D61DF5"/>
    <w:rsid w:val="00D62951"/>
    <w:rsid w:val="00D6420F"/>
    <w:rsid w:val="00D654E8"/>
    <w:rsid w:val="00D66FA1"/>
    <w:rsid w:val="00D67597"/>
    <w:rsid w:val="00D676FF"/>
    <w:rsid w:val="00D702F4"/>
    <w:rsid w:val="00D707A9"/>
    <w:rsid w:val="00D714C6"/>
    <w:rsid w:val="00D724FA"/>
    <w:rsid w:val="00D73147"/>
    <w:rsid w:val="00D737DC"/>
    <w:rsid w:val="00D739F1"/>
    <w:rsid w:val="00D751E1"/>
    <w:rsid w:val="00D7765D"/>
    <w:rsid w:val="00D77B40"/>
    <w:rsid w:val="00D80050"/>
    <w:rsid w:val="00D818E0"/>
    <w:rsid w:val="00D82618"/>
    <w:rsid w:val="00D8349B"/>
    <w:rsid w:val="00D8422B"/>
    <w:rsid w:val="00D84568"/>
    <w:rsid w:val="00D85E64"/>
    <w:rsid w:val="00D8614B"/>
    <w:rsid w:val="00D8761D"/>
    <w:rsid w:val="00D9037C"/>
    <w:rsid w:val="00D9149A"/>
    <w:rsid w:val="00D91D7F"/>
    <w:rsid w:val="00D92AAD"/>
    <w:rsid w:val="00D92DC6"/>
    <w:rsid w:val="00D94B7D"/>
    <w:rsid w:val="00D94C60"/>
    <w:rsid w:val="00D97B5E"/>
    <w:rsid w:val="00D97E81"/>
    <w:rsid w:val="00DA10CE"/>
    <w:rsid w:val="00DA2CCE"/>
    <w:rsid w:val="00DA49EA"/>
    <w:rsid w:val="00DA4F6B"/>
    <w:rsid w:val="00DA6481"/>
    <w:rsid w:val="00DA6886"/>
    <w:rsid w:val="00DA752A"/>
    <w:rsid w:val="00DB02A2"/>
    <w:rsid w:val="00DB091C"/>
    <w:rsid w:val="00DB4561"/>
    <w:rsid w:val="00DB65CB"/>
    <w:rsid w:val="00DB6AAD"/>
    <w:rsid w:val="00DB6E8A"/>
    <w:rsid w:val="00DB7873"/>
    <w:rsid w:val="00DB7B03"/>
    <w:rsid w:val="00DC189E"/>
    <w:rsid w:val="00DC1F6C"/>
    <w:rsid w:val="00DC3A6A"/>
    <w:rsid w:val="00DC41A5"/>
    <w:rsid w:val="00DC4BC2"/>
    <w:rsid w:val="00DC5A80"/>
    <w:rsid w:val="00DD1752"/>
    <w:rsid w:val="00DD2E75"/>
    <w:rsid w:val="00DD5A84"/>
    <w:rsid w:val="00DD6518"/>
    <w:rsid w:val="00DD681E"/>
    <w:rsid w:val="00DD6BA8"/>
    <w:rsid w:val="00DE016C"/>
    <w:rsid w:val="00DE026A"/>
    <w:rsid w:val="00DE0438"/>
    <w:rsid w:val="00DE0D68"/>
    <w:rsid w:val="00DE0F9B"/>
    <w:rsid w:val="00DE15DB"/>
    <w:rsid w:val="00DE29C9"/>
    <w:rsid w:val="00DE2DCA"/>
    <w:rsid w:val="00DE3D00"/>
    <w:rsid w:val="00DE575C"/>
    <w:rsid w:val="00DE627E"/>
    <w:rsid w:val="00DE71A8"/>
    <w:rsid w:val="00DE7D3A"/>
    <w:rsid w:val="00DE7EA5"/>
    <w:rsid w:val="00DF136B"/>
    <w:rsid w:val="00DF312F"/>
    <w:rsid w:val="00DF44A6"/>
    <w:rsid w:val="00DF456D"/>
    <w:rsid w:val="00DF5B6D"/>
    <w:rsid w:val="00DF60C3"/>
    <w:rsid w:val="00DF7404"/>
    <w:rsid w:val="00DF7668"/>
    <w:rsid w:val="00DF7B6B"/>
    <w:rsid w:val="00E01FF5"/>
    <w:rsid w:val="00E02D19"/>
    <w:rsid w:val="00E038F6"/>
    <w:rsid w:val="00E04465"/>
    <w:rsid w:val="00E04A03"/>
    <w:rsid w:val="00E0526F"/>
    <w:rsid w:val="00E07B06"/>
    <w:rsid w:val="00E07BBB"/>
    <w:rsid w:val="00E10C8E"/>
    <w:rsid w:val="00E124B6"/>
    <w:rsid w:val="00E12617"/>
    <w:rsid w:val="00E1436B"/>
    <w:rsid w:val="00E14CE4"/>
    <w:rsid w:val="00E15E5B"/>
    <w:rsid w:val="00E15F09"/>
    <w:rsid w:val="00E16C9F"/>
    <w:rsid w:val="00E174ED"/>
    <w:rsid w:val="00E21D42"/>
    <w:rsid w:val="00E22FA1"/>
    <w:rsid w:val="00E2303A"/>
    <w:rsid w:val="00E2602A"/>
    <w:rsid w:val="00E275A8"/>
    <w:rsid w:val="00E279AE"/>
    <w:rsid w:val="00E30285"/>
    <w:rsid w:val="00E308B4"/>
    <w:rsid w:val="00E311A1"/>
    <w:rsid w:val="00E31A5C"/>
    <w:rsid w:val="00E32752"/>
    <w:rsid w:val="00E34A93"/>
    <w:rsid w:val="00E373AD"/>
    <w:rsid w:val="00E37AB1"/>
    <w:rsid w:val="00E40EB3"/>
    <w:rsid w:val="00E41F62"/>
    <w:rsid w:val="00E444B7"/>
    <w:rsid w:val="00E44F76"/>
    <w:rsid w:val="00E457F3"/>
    <w:rsid w:val="00E45ACF"/>
    <w:rsid w:val="00E50577"/>
    <w:rsid w:val="00E517CB"/>
    <w:rsid w:val="00E51985"/>
    <w:rsid w:val="00E51CBB"/>
    <w:rsid w:val="00E53E2F"/>
    <w:rsid w:val="00E54CEE"/>
    <w:rsid w:val="00E554AB"/>
    <w:rsid w:val="00E55511"/>
    <w:rsid w:val="00E570F9"/>
    <w:rsid w:val="00E60231"/>
    <w:rsid w:val="00E61641"/>
    <w:rsid w:val="00E630EF"/>
    <w:rsid w:val="00E6330D"/>
    <w:rsid w:val="00E6356F"/>
    <w:rsid w:val="00E6426E"/>
    <w:rsid w:val="00E64B97"/>
    <w:rsid w:val="00E667E8"/>
    <w:rsid w:val="00E66C4E"/>
    <w:rsid w:val="00E67985"/>
    <w:rsid w:val="00E71564"/>
    <w:rsid w:val="00E7184C"/>
    <w:rsid w:val="00E7216C"/>
    <w:rsid w:val="00E72945"/>
    <w:rsid w:val="00E72990"/>
    <w:rsid w:val="00E73099"/>
    <w:rsid w:val="00E73D3E"/>
    <w:rsid w:val="00E74194"/>
    <w:rsid w:val="00E7457B"/>
    <w:rsid w:val="00E74E3A"/>
    <w:rsid w:val="00E7546E"/>
    <w:rsid w:val="00E7642F"/>
    <w:rsid w:val="00E767CE"/>
    <w:rsid w:val="00E77B5D"/>
    <w:rsid w:val="00E81095"/>
    <w:rsid w:val="00E811AD"/>
    <w:rsid w:val="00E8135D"/>
    <w:rsid w:val="00E818DF"/>
    <w:rsid w:val="00E81F39"/>
    <w:rsid w:val="00E81F5E"/>
    <w:rsid w:val="00E83EDB"/>
    <w:rsid w:val="00E84074"/>
    <w:rsid w:val="00E856A2"/>
    <w:rsid w:val="00E86288"/>
    <w:rsid w:val="00E874C8"/>
    <w:rsid w:val="00E90ABC"/>
    <w:rsid w:val="00E91575"/>
    <w:rsid w:val="00E916B2"/>
    <w:rsid w:val="00E9193D"/>
    <w:rsid w:val="00E92847"/>
    <w:rsid w:val="00E92994"/>
    <w:rsid w:val="00E92A30"/>
    <w:rsid w:val="00E92FDA"/>
    <w:rsid w:val="00E94988"/>
    <w:rsid w:val="00E95FD3"/>
    <w:rsid w:val="00E97D2F"/>
    <w:rsid w:val="00EA02D3"/>
    <w:rsid w:val="00EA184A"/>
    <w:rsid w:val="00EA221B"/>
    <w:rsid w:val="00EA2558"/>
    <w:rsid w:val="00EA41E2"/>
    <w:rsid w:val="00EA4D8D"/>
    <w:rsid w:val="00EA581A"/>
    <w:rsid w:val="00EA59CB"/>
    <w:rsid w:val="00EA5A8A"/>
    <w:rsid w:val="00EB02FA"/>
    <w:rsid w:val="00EB0DE3"/>
    <w:rsid w:val="00EB4221"/>
    <w:rsid w:val="00EB4636"/>
    <w:rsid w:val="00EB51AA"/>
    <w:rsid w:val="00EB6A9B"/>
    <w:rsid w:val="00EB6AB7"/>
    <w:rsid w:val="00EB7C8D"/>
    <w:rsid w:val="00EC0B62"/>
    <w:rsid w:val="00EC119E"/>
    <w:rsid w:val="00EC1EEB"/>
    <w:rsid w:val="00EC2423"/>
    <w:rsid w:val="00EC3139"/>
    <w:rsid w:val="00EC34D1"/>
    <w:rsid w:val="00EC3576"/>
    <w:rsid w:val="00EC4863"/>
    <w:rsid w:val="00EC4BB6"/>
    <w:rsid w:val="00EC533E"/>
    <w:rsid w:val="00EC5CE7"/>
    <w:rsid w:val="00EC683B"/>
    <w:rsid w:val="00EC7886"/>
    <w:rsid w:val="00ED1E08"/>
    <w:rsid w:val="00ED20BA"/>
    <w:rsid w:val="00ED24CC"/>
    <w:rsid w:val="00ED30B8"/>
    <w:rsid w:val="00ED5A41"/>
    <w:rsid w:val="00ED7309"/>
    <w:rsid w:val="00EE07A0"/>
    <w:rsid w:val="00EE194E"/>
    <w:rsid w:val="00EE1A99"/>
    <w:rsid w:val="00EE1D24"/>
    <w:rsid w:val="00EE275F"/>
    <w:rsid w:val="00EE42EF"/>
    <w:rsid w:val="00EE4653"/>
    <w:rsid w:val="00EE5418"/>
    <w:rsid w:val="00EE59BB"/>
    <w:rsid w:val="00EE5AEF"/>
    <w:rsid w:val="00EE68D2"/>
    <w:rsid w:val="00EF18E6"/>
    <w:rsid w:val="00EF2D50"/>
    <w:rsid w:val="00EF2E3B"/>
    <w:rsid w:val="00EF2FB0"/>
    <w:rsid w:val="00EF3978"/>
    <w:rsid w:val="00EF4B3A"/>
    <w:rsid w:val="00EF4D0C"/>
    <w:rsid w:val="00EF4D31"/>
    <w:rsid w:val="00EF51EF"/>
    <w:rsid w:val="00EF5F76"/>
    <w:rsid w:val="00EF729D"/>
    <w:rsid w:val="00EF7DBA"/>
    <w:rsid w:val="00F01C10"/>
    <w:rsid w:val="00F0240C"/>
    <w:rsid w:val="00F0264A"/>
    <w:rsid w:val="00F02960"/>
    <w:rsid w:val="00F02B6C"/>
    <w:rsid w:val="00F02E7C"/>
    <w:rsid w:val="00F045CF"/>
    <w:rsid w:val="00F049CE"/>
    <w:rsid w:val="00F04C89"/>
    <w:rsid w:val="00F05041"/>
    <w:rsid w:val="00F05A7C"/>
    <w:rsid w:val="00F07617"/>
    <w:rsid w:val="00F0761A"/>
    <w:rsid w:val="00F10158"/>
    <w:rsid w:val="00F10178"/>
    <w:rsid w:val="00F10FF9"/>
    <w:rsid w:val="00F113C3"/>
    <w:rsid w:val="00F11858"/>
    <w:rsid w:val="00F121A8"/>
    <w:rsid w:val="00F145A2"/>
    <w:rsid w:val="00F14D3B"/>
    <w:rsid w:val="00F156BA"/>
    <w:rsid w:val="00F16978"/>
    <w:rsid w:val="00F170B6"/>
    <w:rsid w:val="00F22AD1"/>
    <w:rsid w:val="00F24618"/>
    <w:rsid w:val="00F25097"/>
    <w:rsid w:val="00F259DA"/>
    <w:rsid w:val="00F26E11"/>
    <w:rsid w:val="00F27127"/>
    <w:rsid w:val="00F309C7"/>
    <w:rsid w:val="00F325B8"/>
    <w:rsid w:val="00F35F70"/>
    <w:rsid w:val="00F37230"/>
    <w:rsid w:val="00F37639"/>
    <w:rsid w:val="00F40174"/>
    <w:rsid w:val="00F40ED5"/>
    <w:rsid w:val="00F41B31"/>
    <w:rsid w:val="00F42519"/>
    <w:rsid w:val="00F42543"/>
    <w:rsid w:val="00F43DA4"/>
    <w:rsid w:val="00F44578"/>
    <w:rsid w:val="00F44D77"/>
    <w:rsid w:val="00F45892"/>
    <w:rsid w:val="00F46399"/>
    <w:rsid w:val="00F46882"/>
    <w:rsid w:val="00F46C99"/>
    <w:rsid w:val="00F51EBC"/>
    <w:rsid w:val="00F5241C"/>
    <w:rsid w:val="00F5273E"/>
    <w:rsid w:val="00F52C0B"/>
    <w:rsid w:val="00F530CE"/>
    <w:rsid w:val="00F53C22"/>
    <w:rsid w:val="00F53CF2"/>
    <w:rsid w:val="00F53FE5"/>
    <w:rsid w:val="00F55C6A"/>
    <w:rsid w:val="00F56A87"/>
    <w:rsid w:val="00F607DD"/>
    <w:rsid w:val="00F61B1B"/>
    <w:rsid w:val="00F61FCB"/>
    <w:rsid w:val="00F62028"/>
    <w:rsid w:val="00F625A5"/>
    <w:rsid w:val="00F62863"/>
    <w:rsid w:val="00F62C51"/>
    <w:rsid w:val="00F67A34"/>
    <w:rsid w:val="00F7005E"/>
    <w:rsid w:val="00F70E60"/>
    <w:rsid w:val="00F7312F"/>
    <w:rsid w:val="00F73BF3"/>
    <w:rsid w:val="00F746DD"/>
    <w:rsid w:val="00F754BB"/>
    <w:rsid w:val="00F75807"/>
    <w:rsid w:val="00F768A7"/>
    <w:rsid w:val="00F8006D"/>
    <w:rsid w:val="00F83E89"/>
    <w:rsid w:val="00F84A05"/>
    <w:rsid w:val="00F85A9F"/>
    <w:rsid w:val="00F862BB"/>
    <w:rsid w:val="00F90BD2"/>
    <w:rsid w:val="00F914B8"/>
    <w:rsid w:val="00F92407"/>
    <w:rsid w:val="00F92F78"/>
    <w:rsid w:val="00F93D3A"/>
    <w:rsid w:val="00F941F3"/>
    <w:rsid w:val="00F94BA5"/>
    <w:rsid w:val="00F94F84"/>
    <w:rsid w:val="00F9798A"/>
    <w:rsid w:val="00FA1851"/>
    <w:rsid w:val="00FA2644"/>
    <w:rsid w:val="00FA38D3"/>
    <w:rsid w:val="00FA3E4A"/>
    <w:rsid w:val="00FA51AC"/>
    <w:rsid w:val="00FA7BDC"/>
    <w:rsid w:val="00FB0A06"/>
    <w:rsid w:val="00FB0D03"/>
    <w:rsid w:val="00FB138F"/>
    <w:rsid w:val="00FB3D19"/>
    <w:rsid w:val="00FB501B"/>
    <w:rsid w:val="00FB5E1F"/>
    <w:rsid w:val="00FB69E6"/>
    <w:rsid w:val="00FB6B8C"/>
    <w:rsid w:val="00FB7864"/>
    <w:rsid w:val="00FC0A7D"/>
    <w:rsid w:val="00FC1161"/>
    <w:rsid w:val="00FC3059"/>
    <w:rsid w:val="00FC41FA"/>
    <w:rsid w:val="00FC551D"/>
    <w:rsid w:val="00FC7557"/>
    <w:rsid w:val="00FD0837"/>
    <w:rsid w:val="00FD13D6"/>
    <w:rsid w:val="00FD1996"/>
    <w:rsid w:val="00FD32DB"/>
    <w:rsid w:val="00FD49A0"/>
    <w:rsid w:val="00FD4A4D"/>
    <w:rsid w:val="00FD5236"/>
    <w:rsid w:val="00FD5290"/>
    <w:rsid w:val="00FD5D8E"/>
    <w:rsid w:val="00FD5E52"/>
    <w:rsid w:val="00FD5E81"/>
    <w:rsid w:val="00FD7943"/>
    <w:rsid w:val="00FE00AC"/>
    <w:rsid w:val="00FE058A"/>
    <w:rsid w:val="00FE13B3"/>
    <w:rsid w:val="00FE1964"/>
    <w:rsid w:val="00FE2A10"/>
    <w:rsid w:val="00FE2EE7"/>
    <w:rsid w:val="00FE3317"/>
    <w:rsid w:val="00FE342B"/>
    <w:rsid w:val="00FE5545"/>
    <w:rsid w:val="00FE7210"/>
    <w:rsid w:val="00FE76B8"/>
    <w:rsid w:val="00FE7B5D"/>
    <w:rsid w:val="00FF0926"/>
    <w:rsid w:val="00FF0A38"/>
    <w:rsid w:val="00FF0B89"/>
    <w:rsid w:val="00FF2521"/>
    <w:rsid w:val="00FF5283"/>
    <w:rsid w:val="00FF5A5A"/>
    <w:rsid w:val="00FF5EA6"/>
    <w:rsid w:val="00FF5EBD"/>
    <w:rsid w:val="00FF6C5F"/>
    <w:rsid w:val="00FF7B1D"/>
    <w:rsid w:val="00FF7E8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8CEBD"/>
  <w14:defaultImageDpi w14:val="300"/>
  <w15:docId w15:val="{72E47302-90F0-6442-A74D-26AF3BF4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798"/>
    <w:pPr>
      <w:ind w:left="720"/>
      <w:contextualSpacing/>
    </w:pPr>
  </w:style>
  <w:style w:type="paragraph" w:styleId="FootnoteText">
    <w:name w:val="footnote text"/>
    <w:basedOn w:val="Normal"/>
    <w:link w:val="FootnoteTextChar"/>
    <w:uiPriority w:val="99"/>
    <w:unhideWhenUsed/>
    <w:rsid w:val="00A656E8"/>
  </w:style>
  <w:style w:type="character" w:customStyle="1" w:styleId="FootnoteTextChar">
    <w:name w:val="Footnote Text Char"/>
    <w:basedOn w:val="DefaultParagraphFont"/>
    <w:link w:val="FootnoteText"/>
    <w:uiPriority w:val="99"/>
    <w:rsid w:val="00A656E8"/>
  </w:style>
  <w:style w:type="character" w:styleId="FootnoteReference">
    <w:name w:val="footnote reference"/>
    <w:basedOn w:val="DefaultParagraphFont"/>
    <w:uiPriority w:val="99"/>
    <w:unhideWhenUsed/>
    <w:rsid w:val="00A656E8"/>
    <w:rPr>
      <w:vertAlign w:val="superscript"/>
    </w:rPr>
  </w:style>
  <w:style w:type="character" w:customStyle="1" w:styleId="apple-converted-space">
    <w:name w:val="apple-converted-space"/>
    <w:basedOn w:val="DefaultParagraphFont"/>
    <w:rsid w:val="00F16978"/>
  </w:style>
  <w:style w:type="character" w:styleId="Emphasis">
    <w:name w:val="Emphasis"/>
    <w:basedOn w:val="DefaultParagraphFont"/>
    <w:uiPriority w:val="20"/>
    <w:qFormat/>
    <w:rsid w:val="00B4172B"/>
    <w:rPr>
      <w:i/>
      <w:iCs/>
    </w:rPr>
  </w:style>
  <w:style w:type="paragraph" w:customStyle="1" w:styleId="Default">
    <w:name w:val="Default"/>
    <w:rsid w:val="007715E0"/>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semiHidden/>
    <w:unhideWhenUsed/>
    <w:rsid w:val="009116EF"/>
    <w:rPr>
      <w:color w:val="0000FF"/>
      <w:u w:val="single"/>
    </w:rPr>
  </w:style>
  <w:style w:type="character" w:customStyle="1" w:styleId="flag">
    <w:name w:val="flag"/>
    <w:basedOn w:val="DefaultParagraphFont"/>
    <w:rsid w:val="009116EF"/>
  </w:style>
  <w:style w:type="paragraph" w:styleId="Footer">
    <w:name w:val="footer"/>
    <w:basedOn w:val="Normal"/>
    <w:link w:val="FooterChar"/>
    <w:uiPriority w:val="99"/>
    <w:unhideWhenUsed/>
    <w:rsid w:val="008D56E9"/>
    <w:pPr>
      <w:tabs>
        <w:tab w:val="center" w:pos="4320"/>
        <w:tab w:val="right" w:pos="8640"/>
      </w:tabs>
    </w:pPr>
  </w:style>
  <w:style w:type="character" w:customStyle="1" w:styleId="FooterChar">
    <w:name w:val="Footer Char"/>
    <w:basedOn w:val="DefaultParagraphFont"/>
    <w:link w:val="Footer"/>
    <w:uiPriority w:val="99"/>
    <w:rsid w:val="008D56E9"/>
  </w:style>
  <w:style w:type="character" w:styleId="PageNumber">
    <w:name w:val="page number"/>
    <w:basedOn w:val="DefaultParagraphFont"/>
    <w:uiPriority w:val="99"/>
    <w:semiHidden/>
    <w:unhideWhenUsed/>
    <w:rsid w:val="008D5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5125">
      <w:bodyDiv w:val="1"/>
      <w:marLeft w:val="0"/>
      <w:marRight w:val="0"/>
      <w:marTop w:val="0"/>
      <w:marBottom w:val="0"/>
      <w:divBdr>
        <w:top w:val="none" w:sz="0" w:space="0" w:color="auto"/>
        <w:left w:val="none" w:sz="0" w:space="0" w:color="auto"/>
        <w:bottom w:val="none" w:sz="0" w:space="0" w:color="auto"/>
        <w:right w:val="none" w:sz="0" w:space="0" w:color="auto"/>
      </w:divBdr>
    </w:div>
    <w:div w:id="150487806">
      <w:bodyDiv w:val="1"/>
      <w:marLeft w:val="0"/>
      <w:marRight w:val="0"/>
      <w:marTop w:val="0"/>
      <w:marBottom w:val="0"/>
      <w:divBdr>
        <w:top w:val="none" w:sz="0" w:space="0" w:color="auto"/>
        <w:left w:val="none" w:sz="0" w:space="0" w:color="auto"/>
        <w:bottom w:val="none" w:sz="0" w:space="0" w:color="auto"/>
        <w:right w:val="none" w:sz="0" w:space="0" w:color="auto"/>
      </w:divBdr>
    </w:div>
    <w:div w:id="198011107">
      <w:bodyDiv w:val="1"/>
      <w:marLeft w:val="0"/>
      <w:marRight w:val="0"/>
      <w:marTop w:val="0"/>
      <w:marBottom w:val="0"/>
      <w:divBdr>
        <w:top w:val="none" w:sz="0" w:space="0" w:color="auto"/>
        <w:left w:val="none" w:sz="0" w:space="0" w:color="auto"/>
        <w:bottom w:val="none" w:sz="0" w:space="0" w:color="auto"/>
        <w:right w:val="none" w:sz="0" w:space="0" w:color="auto"/>
      </w:divBdr>
    </w:div>
    <w:div w:id="298657080">
      <w:bodyDiv w:val="1"/>
      <w:marLeft w:val="0"/>
      <w:marRight w:val="0"/>
      <w:marTop w:val="0"/>
      <w:marBottom w:val="0"/>
      <w:divBdr>
        <w:top w:val="none" w:sz="0" w:space="0" w:color="auto"/>
        <w:left w:val="none" w:sz="0" w:space="0" w:color="auto"/>
        <w:bottom w:val="none" w:sz="0" w:space="0" w:color="auto"/>
        <w:right w:val="none" w:sz="0" w:space="0" w:color="auto"/>
      </w:divBdr>
    </w:div>
    <w:div w:id="349334849">
      <w:bodyDiv w:val="1"/>
      <w:marLeft w:val="0"/>
      <w:marRight w:val="0"/>
      <w:marTop w:val="0"/>
      <w:marBottom w:val="0"/>
      <w:divBdr>
        <w:top w:val="none" w:sz="0" w:space="0" w:color="auto"/>
        <w:left w:val="none" w:sz="0" w:space="0" w:color="auto"/>
        <w:bottom w:val="none" w:sz="0" w:space="0" w:color="auto"/>
        <w:right w:val="none" w:sz="0" w:space="0" w:color="auto"/>
      </w:divBdr>
    </w:div>
    <w:div w:id="366948331">
      <w:bodyDiv w:val="1"/>
      <w:marLeft w:val="0"/>
      <w:marRight w:val="0"/>
      <w:marTop w:val="0"/>
      <w:marBottom w:val="0"/>
      <w:divBdr>
        <w:top w:val="none" w:sz="0" w:space="0" w:color="auto"/>
        <w:left w:val="none" w:sz="0" w:space="0" w:color="auto"/>
        <w:bottom w:val="none" w:sz="0" w:space="0" w:color="auto"/>
        <w:right w:val="none" w:sz="0" w:space="0" w:color="auto"/>
      </w:divBdr>
    </w:div>
    <w:div w:id="484323618">
      <w:bodyDiv w:val="1"/>
      <w:marLeft w:val="0"/>
      <w:marRight w:val="0"/>
      <w:marTop w:val="0"/>
      <w:marBottom w:val="0"/>
      <w:divBdr>
        <w:top w:val="none" w:sz="0" w:space="0" w:color="auto"/>
        <w:left w:val="none" w:sz="0" w:space="0" w:color="auto"/>
        <w:bottom w:val="none" w:sz="0" w:space="0" w:color="auto"/>
        <w:right w:val="none" w:sz="0" w:space="0" w:color="auto"/>
      </w:divBdr>
    </w:div>
    <w:div w:id="589505885">
      <w:bodyDiv w:val="1"/>
      <w:marLeft w:val="0"/>
      <w:marRight w:val="0"/>
      <w:marTop w:val="0"/>
      <w:marBottom w:val="0"/>
      <w:divBdr>
        <w:top w:val="none" w:sz="0" w:space="0" w:color="auto"/>
        <w:left w:val="none" w:sz="0" w:space="0" w:color="auto"/>
        <w:bottom w:val="none" w:sz="0" w:space="0" w:color="auto"/>
        <w:right w:val="none" w:sz="0" w:space="0" w:color="auto"/>
      </w:divBdr>
    </w:div>
    <w:div w:id="625434511">
      <w:bodyDiv w:val="1"/>
      <w:marLeft w:val="0"/>
      <w:marRight w:val="0"/>
      <w:marTop w:val="0"/>
      <w:marBottom w:val="0"/>
      <w:divBdr>
        <w:top w:val="none" w:sz="0" w:space="0" w:color="auto"/>
        <w:left w:val="none" w:sz="0" w:space="0" w:color="auto"/>
        <w:bottom w:val="none" w:sz="0" w:space="0" w:color="auto"/>
        <w:right w:val="none" w:sz="0" w:space="0" w:color="auto"/>
      </w:divBdr>
    </w:div>
    <w:div w:id="629437628">
      <w:bodyDiv w:val="1"/>
      <w:marLeft w:val="0"/>
      <w:marRight w:val="0"/>
      <w:marTop w:val="0"/>
      <w:marBottom w:val="0"/>
      <w:divBdr>
        <w:top w:val="none" w:sz="0" w:space="0" w:color="auto"/>
        <w:left w:val="none" w:sz="0" w:space="0" w:color="auto"/>
        <w:bottom w:val="none" w:sz="0" w:space="0" w:color="auto"/>
        <w:right w:val="none" w:sz="0" w:space="0" w:color="auto"/>
      </w:divBdr>
    </w:div>
    <w:div w:id="639924834">
      <w:bodyDiv w:val="1"/>
      <w:marLeft w:val="0"/>
      <w:marRight w:val="0"/>
      <w:marTop w:val="0"/>
      <w:marBottom w:val="0"/>
      <w:divBdr>
        <w:top w:val="none" w:sz="0" w:space="0" w:color="auto"/>
        <w:left w:val="none" w:sz="0" w:space="0" w:color="auto"/>
        <w:bottom w:val="none" w:sz="0" w:space="0" w:color="auto"/>
        <w:right w:val="none" w:sz="0" w:space="0" w:color="auto"/>
      </w:divBdr>
    </w:div>
    <w:div w:id="1235580401">
      <w:bodyDiv w:val="1"/>
      <w:marLeft w:val="0"/>
      <w:marRight w:val="0"/>
      <w:marTop w:val="0"/>
      <w:marBottom w:val="0"/>
      <w:divBdr>
        <w:top w:val="none" w:sz="0" w:space="0" w:color="auto"/>
        <w:left w:val="none" w:sz="0" w:space="0" w:color="auto"/>
        <w:bottom w:val="none" w:sz="0" w:space="0" w:color="auto"/>
        <w:right w:val="none" w:sz="0" w:space="0" w:color="auto"/>
      </w:divBdr>
    </w:div>
    <w:div w:id="1554076120">
      <w:bodyDiv w:val="1"/>
      <w:marLeft w:val="0"/>
      <w:marRight w:val="0"/>
      <w:marTop w:val="0"/>
      <w:marBottom w:val="0"/>
      <w:divBdr>
        <w:top w:val="none" w:sz="0" w:space="0" w:color="auto"/>
        <w:left w:val="none" w:sz="0" w:space="0" w:color="auto"/>
        <w:bottom w:val="none" w:sz="0" w:space="0" w:color="auto"/>
        <w:right w:val="none" w:sz="0" w:space="0" w:color="auto"/>
      </w:divBdr>
    </w:div>
    <w:div w:id="1851874581">
      <w:bodyDiv w:val="1"/>
      <w:marLeft w:val="0"/>
      <w:marRight w:val="0"/>
      <w:marTop w:val="0"/>
      <w:marBottom w:val="0"/>
      <w:divBdr>
        <w:top w:val="none" w:sz="0" w:space="0" w:color="auto"/>
        <w:left w:val="none" w:sz="0" w:space="0" w:color="auto"/>
        <w:bottom w:val="none" w:sz="0" w:space="0" w:color="auto"/>
        <w:right w:val="none" w:sz="0" w:space="0" w:color="auto"/>
      </w:divBdr>
    </w:div>
    <w:div w:id="1907298388">
      <w:bodyDiv w:val="1"/>
      <w:marLeft w:val="0"/>
      <w:marRight w:val="0"/>
      <w:marTop w:val="0"/>
      <w:marBottom w:val="0"/>
      <w:divBdr>
        <w:top w:val="none" w:sz="0" w:space="0" w:color="auto"/>
        <w:left w:val="none" w:sz="0" w:space="0" w:color="auto"/>
        <w:bottom w:val="none" w:sz="0" w:space="0" w:color="auto"/>
        <w:right w:val="none" w:sz="0" w:space="0" w:color="auto"/>
      </w:divBdr>
    </w:div>
    <w:div w:id="1920096329">
      <w:bodyDiv w:val="1"/>
      <w:marLeft w:val="0"/>
      <w:marRight w:val="0"/>
      <w:marTop w:val="0"/>
      <w:marBottom w:val="0"/>
      <w:divBdr>
        <w:top w:val="none" w:sz="0" w:space="0" w:color="auto"/>
        <w:left w:val="none" w:sz="0" w:space="0" w:color="auto"/>
        <w:bottom w:val="none" w:sz="0" w:space="0" w:color="auto"/>
        <w:right w:val="none" w:sz="0" w:space="0" w:color="auto"/>
      </w:divBdr>
    </w:div>
    <w:div w:id="2147307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745E-6DD1-5348-83C2-5FC91CAE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8748</Words>
  <Characters>49869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Gerver</dc:creator>
  <cp:keywords/>
  <dc:description/>
  <cp:lastModifiedBy>Microsoft Office User</cp:lastModifiedBy>
  <cp:revision>3</cp:revision>
  <dcterms:created xsi:type="dcterms:W3CDTF">2019-06-07T21:10:00Z</dcterms:created>
  <dcterms:modified xsi:type="dcterms:W3CDTF">2019-06-07T21:11:00Z</dcterms:modified>
</cp:coreProperties>
</file>